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 августа 1995 года N 135-ФЗ</w:t>
      </w:r>
      <w:r>
        <w:rPr>
          <w:rFonts w:ascii="Calibri" w:hAnsi="Calibri" w:cs="Calibri"/>
        </w:rPr>
        <w:br/>
      </w:r>
    </w:p>
    <w:p w:rsidR="005B59B1" w:rsidRDefault="005B59B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 БЛАГОТВОРИТЕЛЬНОЙ ДЕЯТЕЛЬНОСТИ И </w:t>
      </w:r>
      <w:proofErr w:type="gramStart"/>
      <w:r>
        <w:rPr>
          <w:rFonts w:ascii="Calibri" w:hAnsi="Calibri" w:cs="Calibri"/>
          <w:b/>
          <w:bCs/>
        </w:rPr>
        <w:t>БЛАГОТВОРИТЕЛЬНЫХ</w:t>
      </w:r>
      <w:proofErr w:type="gramEnd"/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ОРГАНИЗАЦИЯХ</w:t>
      </w:r>
      <w:proofErr w:type="gramEnd"/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7 июля 1995 года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Федеральных законов от 21.03.2002 </w:t>
      </w:r>
      <w:hyperlink r:id="rId5" w:history="1">
        <w:r>
          <w:rPr>
            <w:rFonts w:ascii="Calibri" w:hAnsi="Calibri" w:cs="Calibri"/>
            <w:color w:val="0000FF"/>
          </w:rPr>
          <w:t>N 31-ФЗ,</w:t>
        </w:r>
      </w:hyperlink>
      <w:proofErr w:type="gramEnd"/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25.07.2002 </w:t>
      </w:r>
      <w:hyperlink r:id="rId6" w:history="1">
        <w:r>
          <w:rPr>
            <w:rFonts w:ascii="Calibri" w:hAnsi="Calibri" w:cs="Calibri"/>
            <w:color w:val="0000FF"/>
          </w:rPr>
          <w:t>N 112-ФЗ,</w:t>
        </w:r>
      </w:hyperlink>
      <w:r>
        <w:rPr>
          <w:rFonts w:ascii="Calibri" w:hAnsi="Calibri" w:cs="Calibri"/>
        </w:rPr>
        <w:t xml:space="preserve"> от 04.07.2003 </w:t>
      </w:r>
      <w:hyperlink r:id="rId7" w:history="1">
        <w:r>
          <w:rPr>
            <w:rFonts w:ascii="Calibri" w:hAnsi="Calibri" w:cs="Calibri"/>
            <w:color w:val="0000FF"/>
          </w:rPr>
          <w:t>N 94-ФЗ,</w:t>
        </w:r>
      </w:hyperlink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22.08.2004 </w:t>
      </w:r>
      <w:hyperlink r:id="rId8" w:history="1">
        <w:r>
          <w:rPr>
            <w:rFonts w:ascii="Calibri" w:hAnsi="Calibri" w:cs="Calibri"/>
            <w:color w:val="0000FF"/>
          </w:rPr>
          <w:t>N 122-ФЗ,</w:t>
        </w:r>
      </w:hyperlink>
      <w:r>
        <w:rPr>
          <w:rFonts w:ascii="Calibri" w:hAnsi="Calibri" w:cs="Calibri"/>
        </w:rPr>
        <w:t xml:space="preserve"> от 30.12.2006 </w:t>
      </w:r>
      <w:hyperlink r:id="rId9" w:history="1">
        <w:r>
          <w:rPr>
            <w:rFonts w:ascii="Calibri" w:hAnsi="Calibri" w:cs="Calibri"/>
            <w:color w:val="0000FF"/>
          </w:rPr>
          <w:t>N 276-ФЗ</w:t>
        </w:r>
      </w:hyperlink>
      <w:r>
        <w:rPr>
          <w:rFonts w:ascii="Calibri" w:hAnsi="Calibri" w:cs="Calibri"/>
        </w:rPr>
        <w:t>,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30.12.2008 </w:t>
      </w:r>
      <w:hyperlink r:id="rId10" w:history="1">
        <w:r>
          <w:rPr>
            <w:rFonts w:ascii="Calibri" w:hAnsi="Calibri" w:cs="Calibri"/>
            <w:color w:val="0000FF"/>
          </w:rPr>
          <w:t>N 309-ФЗ</w:t>
        </w:r>
      </w:hyperlink>
      <w:r>
        <w:rPr>
          <w:rFonts w:ascii="Calibri" w:hAnsi="Calibri" w:cs="Calibri"/>
        </w:rPr>
        <w:t xml:space="preserve">, от 23.12.2010 </w:t>
      </w:r>
      <w:hyperlink r:id="rId11" w:history="1">
        <w:r>
          <w:rPr>
            <w:rFonts w:ascii="Calibri" w:hAnsi="Calibri" w:cs="Calibri"/>
            <w:color w:val="0000FF"/>
          </w:rPr>
          <w:t>N 383-ФЗ</w:t>
        </w:r>
      </w:hyperlink>
      <w:r>
        <w:rPr>
          <w:rFonts w:ascii="Calibri" w:hAnsi="Calibri" w:cs="Calibri"/>
        </w:rPr>
        <w:t>)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Федеральный закон устанавливает основы правового регулирования благотворительной деятельности, определяет возможные формы ее поддержки органами государственной власти и органами местного самоуправления, особенности создания и деятельности благотворительных организаций в целях широкого распространения и развития благотворительной деятельности в Российской Федерации.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Особенности правового регулирования отношений, возникающих при формировании целевого капитала, доверительном управлении имуществом, составляющим целевой капитал, использовании доходов, полученных от доверительного управления имуществом, составляющим целевой капитал, устанавливаются иными федеральными </w:t>
      </w:r>
      <w:hyperlink r:id="rId12" w:history="1">
        <w:r>
          <w:rPr>
            <w:rFonts w:ascii="Calibri" w:hAnsi="Calibri" w:cs="Calibri"/>
            <w:color w:val="0000FF"/>
          </w:rPr>
          <w:t>законами</w:t>
        </w:r>
      </w:hyperlink>
      <w:r>
        <w:rPr>
          <w:rFonts w:ascii="Calibri" w:hAnsi="Calibri" w:cs="Calibri"/>
        </w:rPr>
        <w:t>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Федеральным </w:t>
      </w:r>
      <w:hyperlink r:id="rId1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30.12.2006 N 276-ФЗ)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24"/>
      <w:bookmarkEnd w:id="0"/>
      <w:r>
        <w:rPr>
          <w:rFonts w:ascii="Calibri" w:hAnsi="Calibri" w:cs="Calibri"/>
          <w:b/>
          <w:bCs/>
        </w:rPr>
        <w:t>Раздел I. ОБЩИЕ ПОЛОЖЕНИЯ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" w:name="Par26"/>
      <w:bookmarkEnd w:id="1"/>
      <w:r>
        <w:rPr>
          <w:rFonts w:ascii="Calibri" w:hAnsi="Calibri" w:cs="Calibri"/>
        </w:rPr>
        <w:t>Статья 1. Благотворительная деятельность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 благотворительной деятельностью понимается добровольная деятельность граждан и юридических лиц по бескорыстной (безвозмездной или на льготных условиях) передаче гражданам или юридическим лицам имущества, в том числе денежных средств, бескорыстному выполнению работ, предоставлению услуг, оказанию иной поддержки.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" w:name="Par30"/>
      <w:bookmarkEnd w:id="2"/>
      <w:r>
        <w:rPr>
          <w:rFonts w:ascii="Calibri" w:hAnsi="Calibri" w:cs="Calibri"/>
        </w:rPr>
        <w:t>Статья 2. Цели благотворительной деятельности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Благотворительная деятельность осуществляется в целях: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социальной поддержки и защиты граждан, включая улучшение материального положения малообеспеченных, социальную реабилитацию безработных, инвалидов и иных лиц, которые в силу своих физических или интеллектуальных особенностей, иных обстоятельств не способны самостоятельно реализовать свои права и законные интересы;</w:t>
      </w:r>
      <w:proofErr w:type="gramEnd"/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подготовки населения к преодолению последствий стихийных бедствий, экологических, промышленных или иных катастроф, к предотвращению несчастных случаев;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оказания помощи пострадавшим в результате стихийных бедствий, экологических, промышленных или иных катастроф, социальных, национальных, религиозных конфликтов, жертвам репрессий, беженцам и вынужденным переселенцам;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содействия укреплению мира, дружбы и согласия между народами, предотвращению </w:t>
      </w:r>
      <w:r>
        <w:rPr>
          <w:rFonts w:ascii="Calibri" w:hAnsi="Calibri" w:cs="Calibri"/>
        </w:rPr>
        <w:lastRenderedPageBreak/>
        <w:t>социальных, национальных, религиозных конфликтов;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содействия укреплению престижа и роли семьи в обществе;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содействия защите материнства, детства и отцовства;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содействия деятельности в сфере образования, науки, культуры, искусства, просвещения, духовному развитию личности;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содействия деятельности в сфере профилактики и охраны здоровья граждан, а также пропаганды здорового образа жизни, улучшения морально-психологического состояния граждан;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содействия деятельности в сфере физической культуры и массового спорта;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охраны окружающей среды и защиты животных;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30.12.2008 N 309-ФЗ)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охраны и должного содержания зданий, объектов и территорий, имеющих историческое, культовое, культурное или природоохранное значение, и мест захоронения;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подготовки населения в области защиты от чрезвычайных ситуаций, пропаганды знаний в области защиты населения и территорий от чрезвычайных ситуаций и обеспечения пожарной безопасности;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Федеральным </w:t>
      </w:r>
      <w:hyperlink r:id="rId1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23.12.2010 N 383-ФЗ)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социальной реабилитации детей-сирот, детей, оставшихся без попечения родителей, безнадзорных детей, детей, находящихся в трудной жизненной ситуации;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Федеральным </w:t>
      </w:r>
      <w:hyperlink r:id="rId1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23.12.2010 N 383-ФЗ)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оказания бесплатной юридической помощи и правового просвещения населения;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Федеральным </w:t>
      </w:r>
      <w:hyperlink r:id="rId1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23.12.2010 N 383-ФЗ)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содействия добровольческой деятельности;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Федеральным </w:t>
      </w:r>
      <w:hyperlink r:id="rId1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23.12.2010 N 383-ФЗ)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участия в деятельности по профилактике безнадзорности и правонарушений несовершеннолетних;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Федеральным </w:t>
      </w:r>
      <w:hyperlink r:id="rId1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23.12.2010 N 383-ФЗ)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содействия развитию научно-технического, художественного творчества детей и молодежи;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Федеральным </w:t>
      </w:r>
      <w:hyperlink r:id="rId2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23.12.2010 N 383-ФЗ)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содействия патриотическому, духовно-нравственному воспитанию детей и молодежи;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Федеральным </w:t>
      </w:r>
      <w:hyperlink r:id="rId2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23.12.2010 N 383-ФЗ)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поддержки общественно значимых молодежных инициатив, проектов, детского и молодежного движения, детских и молодежных организаций;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Федеральным </w:t>
      </w:r>
      <w:hyperlink r:id="rId2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23.12.2010 N 383-ФЗ)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содействия деятельности по производству и (или) распространению социальной рекламы;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Федеральным </w:t>
      </w:r>
      <w:hyperlink r:id="rId2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23.12.2010 N 383-ФЗ)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содействия профилактике социально опасных форм поведения граждан.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Федеральным </w:t>
      </w:r>
      <w:hyperlink r:id="rId2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23.12.2010 N 383-ФЗ)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Направление денежных и других материальных средств, оказание помощи в иных формах коммерческим организациям, а также поддержка политических партий, движений, групп и кампаний благотворительной деятельностью не являются.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Проводить одновременно с благотворительной деятельностью предвыборную агитацию, агитацию по вопросам референдума запрещается.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3 введен Федеральным </w:t>
      </w:r>
      <w:hyperlink r:id="rId2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04.07.2003 N 94-ФЗ)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" w:name="Par69"/>
      <w:bookmarkEnd w:id="3"/>
      <w:r>
        <w:rPr>
          <w:rFonts w:ascii="Calibri" w:hAnsi="Calibri" w:cs="Calibri"/>
        </w:rPr>
        <w:t>Статья 3. Законодательство о благотворительной деятельности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Законодательство о благотворительной деятельности состоит из соответствующих положений </w:t>
      </w:r>
      <w:hyperlink r:id="rId26" w:history="1">
        <w:r>
          <w:rPr>
            <w:rFonts w:ascii="Calibri" w:hAnsi="Calibri" w:cs="Calibri"/>
            <w:color w:val="0000FF"/>
          </w:rPr>
          <w:t>Конституции</w:t>
        </w:r>
      </w:hyperlink>
      <w:r>
        <w:rPr>
          <w:rFonts w:ascii="Calibri" w:hAnsi="Calibri" w:cs="Calibri"/>
        </w:rPr>
        <w:t xml:space="preserve"> Российской Федерации, Гражданского </w:t>
      </w:r>
      <w:hyperlink r:id="rId27" w:history="1">
        <w:r>
          <w:rPr>
            <w:rFonts w:ascii="Calibri" w:hAnsi="Calibri" w:cs="Calibri"/>
            <w:color w:val="0000FF"/>
          </w:rPr>
          <w:t>кодекса</w:t>
        </w:r>
      </w:hyperlink>
      <w:r>
        <w:rPr>
          <w:rFonts w:ascii="Calibri" w:hAnsi="Calibri" w:cs="Calibri"/>
        </w:rPr>
        <w:t xml:space="preserve"> Российской Федерации, настоящего Федерального закона, иных федеральных законов и законов субъектов Российской Федерации.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2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04.07.2003 N 94-ФЗ)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Законодательство о благотворительной деятельности не распространяется на отношения, возникающие при формировании целевого капитала, доверительном управлении имуществом, составляющим целевой капитал, использовании доходов, полученных от доверительного </w:t>
      </w:r>
      <w:r>
        <w:rPr>
          <w:rFonts w:ascii="Calibri" w:hAnsi="Calibri" w:cs="Calibri"/>
        </w:rPr>
        <w:lastRenderedPageBreak/>
        <w:t>управления имуществом, составляющим целевой капитал.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Федеральным </w:t>
      </w:r>
      <w:hyperlink r:id="rId2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30.12.2006 N 276-ФЗ)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Содержащиеся в других законах нормы, регулирующие благотворительную деятельность, не должны противоречить настоящему Федеральному закону.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Осуществление благотворительной деятельности гражданами и юридическими лицами в период избирательной кампании, кампании референдума регулируется настоящим Федеральным законом, а также законодательством Российской Федерации о выборах и референдумах.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Федеральным </w:t>
      </w:r>
      <w:hyperlink r:id="rId3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04.07.2003 N 94-ФЗ)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Если международным договором Российской Федерации установлены иные правила, чем предусмотренные настоящим Федеральным законом, применяются правила международного договора Российской Федерации.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4" w:name="Par80"/>
      <w:bookmarkEnd w:id="4"/>
      <w:r>
        <w:rPr>
          <w:rFonts w:ascii="Calibri" w:hAnsi="Calibri" w:cs="Calibri"/>
        </w:rPr>
        <w:t>Статья 4. Право на осуществление благотворительной деятельности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Граждане и юридические лица вправе беспрепятственно осуществлять благотворительную деятельность на основе добровольности и свободы выбора ее целей.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Граждане и юридические лица вправе свободно осуществлять благотворительную деятельность индивидуально или объединившись, с образованием или без образования благотворительной организации.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Никто не вправе ограничивать свободу выбора установленных настоящим Федеральным законом целей благотворительной деятельности и форм ее осуществления.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5" w:name="Par86"/>
      <w:bookmarkEnd w:id="5"/>
      <w:r>
        <w:rPr>
          <w:rFonts w:ascii="Calibri" w:hAnsi="Calibri" w:cs="Calibri"/>
        </w:rPr>
        <w:t>Статья 5. Участники благотворительной деятельности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 участниками благотворительной деятельности для целей настоящего Федерального закона понимаются граждане и юридические лица, осуществляющие благотворительную деятельность, в том числе путем поддержки существующей или создания новой благотворительной организации, а также граждане и юридические лица, в интересах которых осуществляется благотворительная деятельность: благотворители, добровольцы, благополучатели.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Благотворители - лица, осуществляющие благотворительные пожертвования в формах: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бескорыстной (безвозмездной или на льготных условиях) передачи в собственность имущества, в том числе денежных средств и (или) объектов интеллектуальной собственности;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бескорыстного (безвозмездного или на льготных условиях) наделения правами владения, пользования и распоряжения любыми объектами права собственности;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бескорыстного (безвозмездного или на льготных условиях) выполнения работ, предоставления услуг.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23.12.2010 N 383-ФЗ)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Благотворители вправе определять цели и порядок использования своих пожертвований.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Добровольцы - физические лица, осуществляющие благотворительную деятельность в форме безвозмездного выполнения работ, оказания услуг (добровольческой деятельности).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четвертая в ред. Федерального </w:t>
      </w:r>
      <w:hyperlink r:id="rId3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23.12.2010 N 383-ФЗ)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Благополучатели - лица, получающие благотворительные пожертвования от благотворителей, помощь добровольцев.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6" w:name="Par99"/>
      <w:bookmarkEnd w:id="6"/>
      <w:r>
        <w:rPr>
          <w:rFonts w:ascii="Calibri" w:hAnsi="Calibri" w:cs="Calibri"/>
        </w:rPr>
        <w:t>Статья 6. Благотворительная организация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Благотворительной организацией является неправительственная (негосударственная и немуниципальная) некоммерческая организация, созданная для реализации предусмотренных настоящим Федеральным законом целей путем осуществления благотворительной деятельности в интересах общества в целом или отдельных категорий лиц.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 превышении доходов благотворительной организации над ее расходами сумма превышения не подлежит распределению между ее учредителями (членами), а направляется на реализацию целей, ради которых эта благотворительная организация создана.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7" w:name="Par104"/>
      <w:bookmarkEnd w:id="7"/>
      <w:r>
        <w:rPr>
          <w:rFonts w:ascii="Calibri" w:hAnsi="Calibri" w:cs="Calibri"/>
        </w:rPr>
        <w:t>Статья 7. Формы благотворительных организаций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Благотворительные организации создаются в формах общественных организаций (объединений), фондов, учреждений и в иных формах, предусмотренных федеральными законами для благотворительных организаций.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Благотворительная организация может создаваться в форме учреждения, если ее учредителем является благотворительная организация.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8" w:name="Par109"/>
      <w:bookmarkEnd w:id="8"/>
      <w:r>
        <w:rPr>
          <w:rFonts w:ascii="Calibri" w:hAnsi="Calibri" w:cs="Calibri"/>
        </w:rPr>
        <w:t>Статья 7.1. Правовые условия осуществления добровольцами благотворительной деятельности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введена</w:t>
      </w:r>
      <w:proofErr w:type="gramEnd"/>
      <w:r>
        <w:rPr>
          <w:rFonts w:ascii="Calibri" w:hAnsi="Calibri" w:cs="Calibri"/>
        </w:rPr>
        <w:t xml:space="preserve"> Федеральным </w:t>
      </w:r>
      <w:hyperlink r:id="rId3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23.12.2010 N 383-ФЗ)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Условия осуществления добровольцем благотворительной деятельности от своего имени могут быть закреплены в гражданско-правовом договоре, который </w:t>
      </w:r>
      <w:proofErr w:type="gramStart"/>
      <w:r>
        <w:rPr>
          <w:rFonts w:ascii="Calibri" w:hAnsi="Calibri" w:cs="Calibri"/>
        </w:rPr>
        <w:t>заключается между добровольцем и благополучателем и предметом которого являются</w:t>
      </w:r>
      <w:proofErr w:type="gramEnd"/>
      <w:r>
        <w:rPr>
          <w:rFonts w:ascii="Calibri" w:hAnsi="Calibri" w:cs="Calibri"/>
        </w:rPr>
        <w:t xml:space="preserve"> безвозмездное выполнение добровольцем работ и (или) оказание услуг в интересах благополучателя.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Условия участия добровольца в благотворительной деятельности юридического лица могут быть закреплены в гражданско-правовом договоре, который </w:t>
      </w:r>
      <w:proofErr w:type="gramStart"/>
      <w:r>
        <w:rPr>
          <w:rFonts w:ascii="Calibri" w:hAnsi="Calibri" w:cs="Calibri"/>
        </w:rPr>
        <w:t>заключается между этим юридическим лицом и добровольцем и предметом которого являются</w:t>
      </w:r>
      <w:proofErr w:type="gramEnd"/>
      <w:r>
        <w:rPr>
          <w:rFonts w:ascii="Calibri" w:hAnsi="Calibri" w:cs="Calibri"/>
        </w:rPr>
        <w:t xml:space="preserve"> безвозмездное выполнение добровольцем работ и (или) оказание услуг в рамках благотворительной деятельности этого юридического лица.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Договоры, указанные в пунктах 1 и 2 настоящей статьи, могут предусматривать возмещение связанных с их исполнением расходов добровольцев на наем жилого помещения, проезд до места назначения и обратно, питание, оплату средств индивидуальной защиты, уплату страховых взносов на добровольное медицинское страхование добровольцев при осуществлении ими добровольческой деятельности.</w:t>
      </w:r>
      <w:proofErr w:type="gramEnd"/>
      <w:r>
        <w:rPr>
          <w:rFonts w:ascii="Calibri" w:hAnsi="Calibri" w:cs="Calibri"/>
        </w:rPr>
        <w:t xml:space="preserve"> В этом случае соответствующий договор должен быть заключен в письменной форме.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9" w:name="Par117"/>
      <w:bookmarkEnd w:id="9"/>
      <w:r>
        <w:rPr>
          <w:rFonts w:ascii="Calibri" w:hAnsi="Calibri" w:cs="Calibri"/>
          <w:b/>
          <w:bCs/>
        </w:rPr>
        <w:t>Раздел II. ПОРЯДОК СОЗДАНИЯ И ПРЕКРАЩЕНИЯ ДЕЯТЕЛЬНОСТИ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БЛАГОТВОРИТЕЛЬНОЙ ОРГАНИЗАЦИИ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0" w:name="Par120"/>
      <w:bookmarkEnd w:id="10"/>
      <w:r>
        <w:rPr>
          <w:rFonts w:ascii="Calibri" w:hAnsi="Calibri" w:cs="Calibri"/>
        </w:rPr>
        <w:t>Статья 8. Учредители благотворительной организации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Учредителями благотворительной организации в зависимости от ее формы могут выступать физические и (или) юридические лица. Органы государственной власти и органы местного самоуправления, а также государственные и муниципальные унитарные предприятия, государственные и муниципальные учреждения не могут выступать учредителями благотворительной организации.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1" w:name="Par124"/>
      <w:bookmarkEnd w:id="11"/>
      <w:r>
        <w:rPr>
          <w:rFonts w:ascii="Calibri" w:hAnsi="Calibri" w:cs="Calibri"/>
        </w:rPr>
        <w:t>Статья 9. Государственная регистрация благотворительной организации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Государственная регистрация благотворительной организации осуществляется в </w:t>
      </w:r>
      <w:hyperlink r:id="rId34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установленном федеральными законами.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Не допускается отказ в государственной регистрации благотворительной организации в связи с предоставлением ей юридического адреса гражданином по месту его жительства.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Решение об отказе в государственной регистрации благотворительной организации, а также уклонение от такой регистрации могут быть обжалованы в судебном порядке.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3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21.03.2002 N 31-ФЗ)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2" w:name="Par131"/>
      <w:bookmarkEnd w:id="12"/>
      <w:r>
        <w:rPr>
          <w:rFonts w:ascii="Calibri" w:hAnsi="Calibri" w:cs="Calibri"/>
        </w:rPr>
        <w:t>Статья 10. Высший орган управления благотворительной организацией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Высшим органом управления благотворительной организацией является ее </w:t>
      </w:r>
      <w:r>
        <w:rPr>
          <w:rFonts w:ascii="Calibri" w:hAnsi="Calibri" w:cs="Calibri"/>
        </w:rPr>
        <w:lastRenderedPageBreak/>
        <w:t>коллегиальный орган, формируемый в порядке, предусмотренном уставом благотворительной организации.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 компетенции высшего органа управления благотворительной организацией относятся: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изменение устава благотворительной организации;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образование исполнительных органов благотворительной организации, ее контрольно-ревизионных органов и досрочное прекращение их полномочий;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утверждение благотворительных программ;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утверждение годового плана, бюджета благотворительной организации и ее годового отчета;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принятие решений о создании коммерческих и некоммерческих организаций, об участии в таких организациях, открытии филиалов и представительств;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принятие решений о реорганизации и ликвидации благотворительной организации (за исключением благотворительного фонда).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Члены высшего органа управления благотворительной организацией выполняют свои обязанности в этом органе в качестве добровольцев. В составе высшего органа управления благотворительной организацией может быть не более одного работника ее исполнительных органов (с правом либо без права решающего голоса).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Члены высшего органа управления благотворительной организацией и должностные лица благотворительной организации не вправе занимать штатные должности в администрации коммерческих и некоммерческих организаций, учредителем (участником) которых является эта благотворительная организация.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3" w:name="Par144"/>
      <w:bookmarkEnd w:id="13"/>
      <w:r>
        <w:rPr>
          <w:rFonts w:ascii="Calibri" w:hAnsi="Calibri" w:cs="Calibri"/>
        </w:rPr>
        <w:t>Статья 11. Реорганизация и ликвидация благотворительной организации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Реорганизация и ликвидация благотворительной организации осуществляются в установленном законом порядке.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Благотворительная организация не может быть реорганизована в хозяйственное товарищество или общество.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При ликвидации благотворительной организации ее имущество, оставшееся после удовлетворения требований кредиторов, используется на благотворительные цели в порядке, предусмотренном уставом, или по решению ликвидационной комиссии, если порядок использования имущества благотворительной организации не предусмотрен в ее уставе или если иное не установлено федеральным законом.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25.07.2002 N 112-ФЗ)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14" w:name="Par151"/>
      <w:bookmarkEnd w:id="14"/>
      <w:r>
        <w:rPr>
          <w:rFonts w:ascii="Calibri" w:hAnsi="Calibri" w:cs="Calibri"/>
          <w:b/>
          <w:bCs/>
        </w:rPr>
        <w:t>Раздел III. УСЛОВИЯ И ПОРЯДОК ОСУЩЕСТВЛЕНИЯ ДЕЯТЕЛЬНОСТИ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БЛАГОТВОРИТЕЛЬНОЙ ОРГАНИЗАЦИИ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5" w:name="Par154"/>
      <w:bookmarkEnd w:id="15"/>
      <w:r>
        <w:rPr>
          <w:rFonts w:ascii="Calibri" w:hAnsi="Calibri" w:cs="Calibri"/>
        </w:rPr>
        <w:t>Статья 12. Деятельность благотворительной организации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Благотворительная организация вправе осуществлять благотворительную деятельность, направленную на достижение целей, ради которых она создана, а также благотворительную деятельность, направленную на достижение предусмотренных настоящим Федеральным </w:t>
      </w:r>
      <w:hyperlink w:anchor="Par3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целей.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Благотворительная организация вправе заниматься деятельностью по привлечению ресурсов и ведению внереализационных операций.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Благотворительная организация вправе осуществлять предпринимательскую деятельность только для достижения целей, ради которых она создана, и соответствующую этим целям.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Для создания материальных условий реализации благотворительных целей благотворительная организация вправе учреждать хозяйственные общества. Не допускается участие благотворительной организации в хозяйственных обществах совместно с другими лицами.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Благотворительная организация не вправе расходовать свои средства и использовать свое имущество для поддержки политических партий, движений, групп и кампаний.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6" w:name="Par162"/>
      <w:bookmarkEnd w:id="16"/>
      <w:r>
        <w:rPr>
          <w:rFonts w:ascii="Calibri" w:hAnsi="Calibri" w:cs="Calibri"/>
        </w:rPr>
        <w:t>Статья 13. Филиалы и представительства благотворительной организации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Благотворительная организация вправе создавать филиалы и открывать представительства на территории Российской Федерации с соблюдением требований </w:t>
      </w:r>
      <w:hyperlink r:id="rId37" w:history="1">
        <w:r>
          <w:rPr>
            <w:rFonts w:ascii="Calibri" w:hAnsi="Calibri" w:cs="Calibri"/>
            <w:color w:val="0000FF"/>
          </w:rPr>
          <w:t>законодательства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Создание российской благотворительной организацией филиалов и открытие представительств на территориях иностранных государств осуществляются в соответствии с законодательством этих государств, если иное не предусмотрено международными договорами Российской Федерации.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Филиалы и представительства не являются юридическими лицами, </w:t>
      </w:r>
      <w:proofErr w:type="gramStart"/>
      <w:r>
        <w:rPr>
          <w:rFonts w:ascii="Calibri" w:hAnsi="Calibri" w:cs="Calibri"/>
        </w:rPr>
        <w:t>наделяются имуществом создавшей их благотворительной организацией и действуют</w:t>
      </w:r>
      <w:proofErr w:type="gramEnd"/>
      <w:r>
        <w:rPr>
          <w:rFonts w:ascii="Calibri" w:hAnsi="Calibri" w:cs="Calibri"/>
        </w:rPr>
        <w:t xml:space="preserve"> на основании утвержденных ею положений. Имущество филиалов и представительств учитывается на их отдельном балансе и на балансе создавшей их благотворительной организации.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Руководители филиалов и представительств </w:t>
      </w:r>
      <w:proofErr w:type="gramStart"/>
      <w:r>
        <w:rPr>
          <w:rFonts w:ascii="Calibri" w:hAnsi="Calibri" w:cs="Calibri"/>
        </w:rPr>
        <w:t>назначаются высшим органом управления благотворительной организацией и действуют</w:t>
      </w:r>
      <w:proofErr w:type="gramEnd"/>
      <w:r>
        <w:rPr>
          <w:rFonts w:ascii="Calibri" w:hAnsi="Calibri" w:cs="Calibri"/>
        </w:rPr>
        <w:t xml:space="preserve"> на основании доверенности, выданной благотворительной организацией.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Филиалы и представительства осуществляют деятельность от имени создавшей их благотворительной организации. Ответственность за деятельность филиалов и представительств несет создавшая их благотворительная организация.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7" w:name="Par170"/>
      <w:bookmarkEnd w:id="17"/>
      <w:r>
        <w:rPr>
          <w:rFonts w:ascii="Calibri" w:hAnsi="Calibri" w:cs="Calibri"/>
        </w:rPr>
        <w:t>Статья 14. Объединения (ассоциации и союзы) благотворительных организаций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Благотворительные организации могут объединяться в ассоциации и союзы, создаваемые на договорной основе, для расширения своих возможностей в реализации уставных целей.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Объединение (ассоциация, союз) благотворительных организаций является некоммерческой организацией.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Члены объединения (ассоциации, союза) благотворительных организаций сохраняют свою самостоятельность и права юридического лица.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Объединение (ассоциация, союз) благотворительных организаций не отвечает по обязательствам своих членов. Члены объединения (ассоциации, союза) благотворительных организаций несут субсидиарную ответственность по его обязательствам в размере и в порядке, предусмотренных учредительными документами объединения (ассоциации, союза) благотворительных организаций.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8" w:name="Par177"/>
      <w:bookmarkEnd w:id="18"/>
      <w:r>
        <w:rPr>
          <w:rFonts w:ascii="Calibri" w:hAnsi="Calibri" w:cs="Calibri"/>
        </w:rPr>
        <w:t>Статья 15. Источники формирования имущества благотворительной организации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Источниками формирования имущества благотворительной организации могут являться: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взносы учредителей благотворительной организации;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членские взносы (для благотворительных организаций, основанных на членстве);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благотворительные пожертвования, в том числе носящие целевой характер (благотворительные гранты), предоставляемые гражданами и юридическими лицами в денежной или натуральной форме;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доходы от внереализационных операций, включая доходы от ценных бумаг;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поступления от деятельности по привлечению ресурсов (проведение кампаний по привлечению благотворителей и добровольцев, включая организацию развлекательных, культурных, спортивных и иных массовых мероприятий, проведение кампаний по сбору благотворительных пожертвований, проведение лотерей и аукционов в соответствии с законодательством Российской Федерации, реализацию имущества и пожертвований, поступивших от благотворителей, в соответствии с их пожеланиями);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доходы от разрешенной законом предпринимательской деятельности;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утратил силу. - Федеральный </w:t>
      </w:r>
      <w:hyperlink r:id="rId38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22.08.2004 N 122-ФЗ;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доходы от деятельности хозяйственных обществ, учрежденных благотворительной организацией;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труд добровольцев;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иные не запрещенные законом источники.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9" w:name="Par191"/>
      <w:bookmarkEnd w:id="19"/>
      <w:r>
        <w:rPr>
          <w:rFonts w:ascii="Calibri" w:hAnsi="Calibri" w:cs="Calibri"/>
        </w:rPr>
        <w:t>Статья 16. Имущество благотворительной организации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 собственности или на ином вещном праве благотворительной организации могут находиться: здания, сооружения, оборудование, денежные средства, ценные бумаги, информационные ресурсы, другое имущество, если иное не предусмотрено федеральными законами; результаты интеллектуальной деятельности.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Благотворительная организация может совершать в отношении находящегося в ее собственности или на ином вещном праве имущества любые сделки, не противоречащие </w:t>
      </w:r>
      <w:hyperlink r:id="rId39" w:history="1">
        <w:r>
          <w:rPr>
            <w:rFonts w:ascii="Calibri" w:hAnsi="Calibri" w:cs="Calibri"/>
            <w:color w:val="0000FF"/>
          </w:rPr>
          <w:t>законодательству</w:t>
        </w:r>
      </w:hyperlink>
      <w:r>
        <w:rPr>
          <w:rFonts w:ascii="Calibri" w:hAnsi="Calibri" w:cs="Calibri"/>
        </w:rPr>
        <w:t xml:space="preserve"> Российской Федерации, уставу этой организации, пожеланиям благотворителя.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Благотворительная организация не вправе использовать на оплату труда административно-управленческого персонала более 20 процентов финансовых средств, расходуемых этой организацией за финансовый год. Данное ограничение не распространяется на оплату труда лиц, участвующих в реализации благотворительных программ.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благотворителем или благотворительной программой не установлено иное, не менее 80 процентов благотворительного пожертвования в денежной форме должно быть использовано на благотворительные цели в течение года с момента получения благотворительной организацией этого пожертвования. Благотворительные пожертвования в натуральной форме направляются на благотворительные цели в течение одного года с момента их получения, если иное не установлено благотворителем или благотворительной программой.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Имущество благотворительной организации не может быть передано (в формах продажи, оплаты товаров, работ, услуг и в других формах) учредителям (членам) этой организации на более выгодных для них условиях, чем для других лиц.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0" w:name="Par199"/>
      <w:bookmarkEnd w:id="20"/>
      <w:r>
        <w:rPr>
          <w:rFonts w:ascii="Calibri" w:hAnsi="Calibri" w:cs="Calibri"/>
        </w:rPr>
        <w:t>Статья 17. Благотворительная программа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Благотворительной программой является комплекс мероприятий, утвержденных высшим органом управления благотворительной организацией и направленных на решение конкретных задач, соответствующих уставным целям этой организации.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Благотворительная программа включает смету предполагаемых поступлений и планируемых расходов (включая оплату труда лиц, участвующих в реализации благотворительной программы), устанавливает этапы и сроки ее реализации.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На финансирование благотворительных программ (включая расходы на их материально-техническое, организационное и иное обеспечение, на оплату труда лиц, участвующих в реализации благотворительных программ, и другие расходы, связанные с реализацией благотворительных программ) должно быть использовано не менее 80 процентов поступивших за финансовый год доходов от внереализационных операций, поступлений от учрежденных благотворительной организацией хозяйственных обществ и доходов от разрешенной законом предпринимательской деятельности.</w:t>
      </w:r>
      <w:proofErr w:type="gramEnd"/>
      <w:r>
        <w:rPr>
          <w:rFonts w:ascii="Calibri" w:hAnsi="Calibri" w:cs="Calibri"/>
        </w:rPr>
        <w:t xml:space="preserve"> При реализации долгосрочных благотворительных программ поступившие средства используются в сроки, установленные этими программами.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21" w:name="Par205"/>
      <w:bookmarkEnd w:id="21"/>
      <w:r>
        <w:rPr>
          <w:rFonts w:ascii="Calibri" w:hAnsi="Calibri" w:cs="Calibri"/>
          <w:b/>
          <w:bCs/>
        </w:rPr>
        <w:t>Раздел IV. ГОСУДАРСТВЕННЫЕ ГАРАНТИИ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БЛАГОТВОРИТЕЛЬНОЙ ДЕЯТЕЛЬНОСТИ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2" w:name="Par208"/>
      <w:bookmarkEnd w:id="22"/>
      <w:r>
        <w:rPr>
          <w:rFonts w:ascii="Calibri" w:hAnsi="Calibri" w:cs="Calibri"/>
        </w:rPr>
        <w:t>Статья 18. Поддержка благотворительной деятельности органами государственной власти и органами местного самоуправления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Гарантируется и обеспечивается</w:t>
      </w:r>
      <w:proofErr w:type="gramEnd"/>
      <w:r>
        <w:rPr>
          <w:rFonts w:ascii="Calibri" w:hAnsi="Calibri" w:cs="Calibri"/>
        </w:rPr>
        <w:t xml:space="preserve"> защита предусмотренных законодательством Российской Федерации прав и законных интересов граждан и юридических лиц - участников благотворительной деятельности.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Должностные лица, препятствующие реализации прав граждан и юридических лиц на осуществление благотворительной деятельности, несут ответственность в соответствии с </w:t>
      </w:r>
      <w:r>
        <w:rPr>
          <w:rFonts w:ascii="Calibri" w:hAnsi="Calibri" w:cs="Calibri"/>
        </w:rPr>
        <w:lastRenderedPageBreak/>
        <w:t>законодательством Российской Федерации.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3 - 6. Утратили силу. - Федеральный </w:t>
      </w:r>
      <w:hyperlink r:id="rId40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22.08.2004 N 122-ФЗ.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Органы государственной власти и органы местного самоуправления вправе осуществлять поддержку благотворительной деятельности в порядке и в формах, которые не противоречат законодательству Российской Федерации.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7 введен Федеральным </w:t>
      </w:r>
      <w:hyperlink r:id="rId4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23.12.2010 N 383-ФЗ)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3" w:name="Par216"/>
      <w:bookmarkEnd w:id="23"/>
      <w:r>
        <w:rPr>
          <w:rFonts w:ascii="Calibri" w:hAnsi="Calibri" w:cs="Calibri"/>
        </w:rPr>
        <w:t xml:space="preserve">Статья 19.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осуществлением благотворительной деятельности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Благотворительная организация ведет бухгалтерский учет и отчетность в порядке, установленном </w:t>
      </w:r>
      <w:hyperlink r:id="rId42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Орган, принявший решение о государственной регистрации благотворительной организации, осуществляет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соответствием ее деятельности целям, ради которых она создана. Благотворительная организация ежегодно представляет в орган, принявший решение о ее государственной регистрации, отчет о своей деятельности, содержащий сведения о: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4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21.03.2002 N 31-ФЗ)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финансово-хозяйственной деятельности, подтверждающие соблюдение требований настоящего Федерального закона по использованию имущества и расходованию сре</w:t>
      </w:r>
      <w:proofErr w:type="gramStart"/>
      <w:r>
        <w:rPr>
          <w:rFonts w:ascii="Calibri" w:hAnsi="Calibri" w:cs="Calibri"/>
        </w:rPr>
        <w:t>дств бл</w:t>
      </w:r>
      <w:proofErr w:type="gramEnd"/>
      <w:r>
        <w:rPr>
          <w:rFonts w:ascii="Calibri" w:hAnsi="Calibri" w:cs="Calibri"/>
        </w:rPr>
        <w:t>аготворительной организации;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персональном </w:t>
      </w:r>
      <w:proofErr w:type="gramStart"/>
      <w:r>
        <w:rPr>
          <w:rFonts w:ascii="Calibri" w:hAnsi="Calibri" w:cs="Calibri"/>
        </w:rPr>
        <w:t>составе</w:t>
      </w:r>
      <w:proofErr w:type="gramEnd"/>
      <w:r>
        <w:rPr>
          <w:rFonts w:ascii="Calibri" w:hAnsi="Calibri" w:cs="Calibri"/>
        </w:rPr>
        <w:t xml:space="preserve"> высшего органа управления благотворительной организацией;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составе</w:t>
      </w:r>
      <w:proofErr w:type="gramEnd"/>
      <w:r>
        <w:rPr>
          <w:rFonts w:ascii="Calibri" w:hAnsi="Calibri" w:cs="Calibri"/>
        </w:rPr>
        <w:t xml:space="preserve"> и содержании благотворительных программ благотворительной организации (перечень и описание указанных программ);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содержании</w:t>
      </w:r>
      <w:proofErr w:type="gramEnd"/>
      <w:r>
        <w:rPr>
          <w:rFonts w:ascii="Calibri" w:hAnsi="Calibri" w:cs="Calibri"/>
        </w:rPr>
        <w:t xml:space="preserve"> и результатах деятельности благотворительной организации;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нарушениях</w:t>
      </w:r>
      <w:proofErr w:type="gramEnd"/>
      <w:r>
        <w:rPr>
          <w:rFonts w:ascii="Calibri" w:hAnsi="Calibri" w:cs="Calibri"/>
        </w:rPr>
        <w:t xml:space="preserve"> требований настоящего Федерального закона, выявленных в результате проверок, проведенных налоговыми органами, и принятых мерах по их устранению.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Ежегодный отчет представляется благотворительной организацией в орган, принявший решение о ее государственной регистрации, в тот же срок, что и годовой отчет о финансово-хозяйственной деятельности, представляемый в налоговые органы.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3 в ред. Федерального </w:t>
      </w:r>
      <w:hyperlink r:id="rId4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21.03.2002 N 31-ФЗ)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Орган, принявший решение о государственной регистрации благотворительной организации, обеспечивает открытый доступ, включая доступ средств массовой информации, к полученным им ежегодным отчетам данной благотворительной организации.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4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21.03.2002 N 31-ФЗ)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Благотворительная организация обеспечивает открытый доступ, включая доступ средств массовой информации, к своим ежегодным отчетам.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Средства, затраченные на публикацию ежегодного отчета и информации о деятельности благотворительной организации, засчитываются в качестве расходов на благотворительные цели.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Сведения о размерах и структуре доходов благотворительной организации, а также сведения о размерах ее имущества, ее расходах, численности работников, об оплате их труда и о привлечении добровольцев не могут составлять коммерческую тайну.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Налоговые органы осуществляют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источниками доходов благотворительных организаций, размерами получаемых ими средств и уплатой налогов в соответствии с </w:t>
      </w:r>
      <w:hyperlink r:id="rId46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 о налогах.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4" w:name="Par235"/>
      <w:bookmarkEnd w:id="24"/>
      <w:r>
        <w:rPr>
          <w:rFonts w:ascii="Calibri" w:hAnsi="Calibri" w:cs="Calibri"/>
        </w:rPr>
        <w:t>Статья 20. Ответственность благотворительной организации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 случаях нарушения настоящего Федерального закона благотворительная организация несет ответственность в соответствии с законодательством Российской Федерации.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случае совершения благотворительной организацией действий, противоречащих ее целям, а также настоящему Федеральному закону, орган, принявший решение о государственной регистрации данной благотворительной организации, может направить ей предупреждение в письменной форме, которое может быть обжаловано благотворительной организацией в судебном порядке.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4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21.03.2002 N 31-ФЗ)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3. В случае неоднократного предупреждения в письменной форме благотворительной организации она может быть ликвидирована в порядке, предусмотренном Гражданским </w:t>
      </w:r>
      <w:hyperlink r:id="rId48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Все средства, полученные благотворительной организацией от осуществления предпринимательской деятельности в нарушение статьи </w:t>
      </w:r>
      <w:hyperlink w:anchor="Par154" w:history="1">
        <w:r>
          <w:rPr>
            <w:rFonts w:ascii="Calibri" w:hAnsi="Calibri" w:cs="Calibri"/>
            <w:color w:val="0000FF"/>
          </w:rPr>
          <w:t>12</w:t>
        </w:r>
      </w:hyperlink>
      <w:r>
        <w:rPr>
          <w:rFonts w:ascii="Calibri" w:hAnsi="Calibri" w:cs="Calibri"/>
        </w:rPr>
        <w:t xml:space="preserve"> настоящего Федерального закона, взыскиваются в доход местного бюджета по месту нахождения благотворительной организации в порядке, определяемом законодательством Российской Федерации, и подлежат использованию на благотворительные цели в порядке, определяемом муниципальными органами социальной защиты.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Споры между благотворительной организацией и гражданами и юридическими лицами, перечислившими ей средства на благотворительные цели, об использовании этих средств рассматриваются в судебном порядке.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5" w:name="Par244"/>
      <w:bookmarkEnd w:id="25"/>
      <w:r>
        <w:rPr>
          <w:rFonts w:ascii="Calibri" w:hAnsi="Calibri" w:cs="Calibri"/>
        </w:rPr>
        <w:t>Статья 21. Осуществление международной благотворительной деятельности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Участники благотворительной деятельности вправе осуществлять международную благотворительную деятельность в порядке, установленном законодательством Российской Федерации и международными договорами Российской Федерации.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Международная благотворительная деятельность осуществляется путем участия в международных благотворительных проектах, участия в работе международных благотворительных организаций, взаимодействия с зарубежными партнерами в соответствующей сфере благотворительной деятельности, а также в любой иной форме, принятой в международной практике и не противоречащей законодательству Российской Федерации, нормам и принципам международного права.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Благотворительная организация вправе открывать счета в учреждениях банков других госуда</w:t>
      </w:r>
      <w:proofErr w:type="gramStart"/>
      <w:r>
        <w:rPr>
          <w:rFonts w:ascii="Calibri" w:hAnsi="Calibri" w:cs="Calibri"/>
        </w:rPr>
        <w:t>рств в с</w:t>
      </w:r>
      <w:proofErr w:type="gramEnd"/>
      <w:r>
        <w:rPr>
          <w:rFonts w:ascii="Calibri" w:hAnsi="Calibri" w:cs="Calibri"/>
        </w:rPr>
        <w:t>оответствии с законодательством Российской Федерации.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Благотворительная организация имеет право на получение благотворительных пожертвований от иностранных граждан, лиц без гражданства, а также от иностранных и международных организаций. Использование указанных пожертвований осуществляется в порядке, установленном настоящим Федеральным законом.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6" w:name="Par251"/>
      <w:bookmarkEnd w:id="26"/>
      <w:r>
        <w:rPr>
          <w:rFonts w:ascii="Calibri" w:hAnsi="Calibri" w:cs="Calibri"/>
        </w:rPr>
        <w:t>Статья 22. Благотворительная деятельность иностранных граждан, лиц без гражданства, иностранных и международных организаций на территории Российской Федерации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Иностранные граждане, лица без гражданства, иностранные и международные организации имеют право выступать участниками благотворительной деятельности на территории Российской Федерации в соответствии с настоящим Федеральным законом.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27" w:name="Par255"/>
      <w:bookmarkEnd w:id="27"/>
      <w:r>
        <w:rPr>
          <w:rFonts w:ascii="Calibri" w:hAnsi="Calibri" w:cs="Calibri"/>
          <w:b/>
          <w:bCs/>
        </w:rPr>
        <w:t>Раздел V. ЗАКЛЮЧИТЕЛЬНЫЕ ПОЛОЖЕНИЯ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8" w:name="Par257"/>
      <w:bookmarkEnd w:id="28"/>
      <w:r>
        <w:rPr>
          <w:rFonts w:ascii="Calibri" w:hAnsi="Calibri" w:cs="Calibri"/>
        </w:rPr>
        <w:t>Статья 23. О вступлении в силу настоящего Федерального закона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Федеральный закон вступает в силу со дня его официального опубликования.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Положения настоящего Федерального закона распространяются на благотворительные организации, созданные до вступления в силу настоящего Федерального закона.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Уставы благотворительных организаций, созданных до вступления в силу настоящего Федерального закона, действуют лишь в части, не противоречащей настоящему Федеральному закону.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9" w:name="Par263"/>
      <w:bookmarkEnd w:id="29"/>
      <w:r>
        <w:rPr>
          <w:rFonts w:ascii="Calibri" w:hAnsi="Calibri" w:cs="Calibri"/>
        </w:rPr>
        <w:t>Статья 24. О перерегистрации благотворительных организаций, созданных до вступления в силу настоящего Федерального закона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Уставы благотворительных организаций, созданных до вступления в силу настоящего Федерального закона, должны быть приведены в соответствие с настоящим Федеральным </w:t>
      </w:r>
      <w:r>
        <w:rPr>
          <w:rFonts w:ascii="Calibri" w:hAnsi="Calibri" w:cs="Calibri"/>
        </w:rPr>
        <w:lastRenderedPageBreak/>
        <w:t>законом.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Перерегистрация благотворительных организаций, созданных до вступления в силу настоящего Федерального закона, должна быть проведена до 1 июля 1999 года с освобождением таких организаций от регистрационного сбора. Благотворительные организации, не прошедшие перерегистрацию в течение указанного срока, подлежат ликвидации в судебном порядке по требованию регистрирующего органа.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0" w:name="Par268"/>
      <w:bookmarkEnd w:id="30"/>
      <w:r>
        <w:rPr>
          <w:rFonts w:ascii="Calibri" w:hAnsi="Calibri" w:cs="Calibri"/>
        </w:rPr>
        <w:t>Статья 25. О приведении правовых актов в соответствие с настоящим Федеральным законом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законом.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Б.ЕЛЬЦИН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11 августа 1995 года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135-ФЗ</w:t>
      </w: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B59B1" w:rsidRDefault="005B59B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E775E" w:rsidRDefault="00AE775E">
      <w:bookmarkStart w:id="31" w:name="_GoBack"/>
      <w:bookmarkEnd w:id="31"/>
    </w:p>
    <w:sectPr w:rsidR="00AE775E" w:rsidSect="00592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9B1"/>
    <w:rsid w:val="005B59B1"/>
    <w:rsid w:val="00AE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14D1D3F4C4BE180071EC974D899B3201D59480F68139C13761CB475489F9D0A8DB7E9C43FC25FX7hCE" TargetMode="External"/><Relationship Id="rId18" Type="http://schemas.openxmlformats.org/officeDocument/2006/relationships/hyperlink" Target="consultantplus://offline/ref=F14D1D3F4C4BE180071EC974D899B3201B59400A6D1DC1197E45B8774F90C21D8AFEE5C53FC25E7DXBh1E" TargetMode="External"/><Relationship Id="rId26" Type="http://schemas.openxmlformats.org/officeDocument/2006/relationships/hyperlink" Target="consultantplus://offline/ref=F14D1D3F4C4BE180071EC974D899B32018514F0C654E961B2F10B67247C08A0DC4BBE8C43EC7X5hAE" TargetMode="External"/><Relationship Id="rId39" Type="http://schemas.openxmlformats.org/officeDocument/2006/relationships/hyperlink" Target="consultantplus://offline/ref=F14D1D3F4C4BE180071EC974D899B3201B5D400F691CC1197E45B8774F90C21D8AFEE5C53FC25675XBh5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14D1D3F4C4BE180071EC974D899B3201B59400A6D1DC1197E45B8774F90C21D8AFEE5C53FC25E7DXBh2E" TargetMode="External"/><Relationship Id="rId34" Type="http://schemas.openxmlformats.org/officeDocument/2006/relationships/hyperlink" Target="consultantplus://offline/ref=F14D1D3F4C4BE180071EC974D899B3201B5D40016710C1197E45B8774F90C21D8AFEE5C5X3hFE" TargetMode="External"/><Relationship Id="rId42" Type="http://schemas.openxmlformats.org/officeDocument/2006/relationships/hyperlink" Target="consultantplus://offline/ref=F14D1D3F4C4BE180071EC974D899B3201B5D400F6618C1197E45B8774F90C21D8AFEE5C53FC25E7FXBh1E" TargetMode="External"/><Relationship Id="rId47" Type="http://schemas.openxmlformats.org/officeDocument/2006/relationships/hyperlink" Target="consultantplus://offline/ref=F14D1D3F4C4BE180071EC974D899B3201B5B4F00691FC1197E45B8774F90C21D8AFEE5C53FC25F74XBh7E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F14D1D3F4C4BE180071EC974D899B320135C4D0C66139C13761CB475489F9D0A8DB7E9C43FC25CX7hAE" TargetMode="External"/><Relationship Id="rId12" Type="http://schemas.openxmlformats.org/officeDocument/2006/relationships/hyperlink" Target="consultantplus://offline/ref=F14D1D3F4C4BE180071EC974D899B3201B5D41016718C1197E45B8774FX9h0E" TargetMode="External"/><Relationship Id="rId17" Type="http://schemas.openxmlformats.org/officeDocument/2006/relationships/hyperlink" Target="consultantplus://offline/ref=F14D1D3F4C4BE180071EC974D899B3201B59400A6D1DC1197E45B8774F90C21D8AFEE5C53FC25E7DXBh6E" TargetMode="External"/><Relationship Id="rId25" Type="http://schemas.openxmlformats.org/officeDocument/2006/relationships/hyperlink" Target="consultantplus://offline/ref=F14D1D3F4C4BE180071EC974D899B320135C4D0C66139C13761CB475489F9D0A8DB7E9C43FC25CX7hBE" TargetMode="External"/><Relationship Id="rId33" Type="http://schemas.openxmlformats.org/officeDocument/2006/relationships/hyperlink" Target="consultantplus://offline/ref=F14D1D3F4C4BE180071EC974D899B3201B59400A6D1DC1197E45B8774F90C21D8AFEE5C53FC25E7EXBh0E" TargetMode="External"/><Relationship Id="rId38" Type="http://schemas.openxmlformats.org/officeDocument/2006/relationships/hyperlink" Target="consultantplus://offline/ref=F14D1D3F4C4BE180071EC974D899B3201B5C48086719C1197E45B8774F90C21D8AFEE5C53FC7577AXBh0E" TargetMode="External"/><Relationship Id="rId46" Type="http://schemas.openxmlformats.org/officeDocument/2006/relationships/hyperlink" Target="consultantplus://offline/ref=F14D1D3F4C4BE180071EC974D899B3201B5D4100661AC1197E45B8774F90C21D8AFEE5C53FC2567FXBh5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14D1D3F4C4BE180071EC974D899B3201B59400A6D1DC1197E45B8774F90C21D8AFEE5C53FC25E7DXBh7E" TargetMode="External"/><Relationship Id="rId20" Type="http://schemas.openxmlformats.org/officeDocument/2006/relationships/hyperlink" Target="consultantplus://offline/ref=F14D1D3F4C4BE180071EC974D899B3201B59400A6D1DC1197E45B8774F90C21D8AFEE5C53FC25E7DXBh3E" TargetMode="External"/><Relationship Id="rId29" Type="http://schemas.openxmlformats.org/officeDocument/2006/relationships/hyperlink" Target="consultantplus://offline/ref=F14D1D3F4C4BE180071EC974D899B3201D59480F68139C13761CB475489F9D0A8DB7E9C43FC25FX7hEE" TargetMode="External"/><Relationship Id="rId41" Type="http://schemas.openxmlformats.org/officeDocument/2006/relationships/hyperlink" Target="consultantplus://offline/ref=F14D1D3F4C4BE180071EC974D899B3201B59400A6D1DC1197E45B8774F90C21D8AFEE5C53FC25E7FXBh5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14D1D3F4C4BE180071EC974D899B3201B5D480C6910C1197E45B8774F90C21D8AFEE5C53FC25E79XBh3E" TargetMode="External"/><Relationship Id="rId11" Type="http://schemas.openxmlformats.org/officeDocument/2006/relationships/hyperlink" Target="consultantplus://offline/ref=F14D1D3F4C4BE180071EC974D899B3201B59400A6D1DC1197E45B8774F90C21D8AFEE5C53FC25E7CXBhCE" TargetMode="External"/><Relationship Id="rId24" Type="http://schemas.openxmlformats.org/officeDocument/2006/relationships/hyperlink" Target="consultantplus://offline/ref=F14D1D3F4C4BE180071EC974D899B3201B59400A6D1DC1197E45B8774F90C21D8AFEE5C53FC25E7EXBh5E" TargetMode="External"/><Relationship Id="rId32" Type="http://schemas.openxmlformats.org/officeDocument/2006/relationships/hyperlink" Target="consultantplus://offline/ref=F14D1D3F4C4BE180071EC974D899B3201B59400A6D1DC1197E45B8774F90C21D8AFEE5C53FC25E7EXBh6E" TargetMode="External"/><Relationship Id="rId37" Type="http://schemas.openxmlformats.org/officeDocument/2006/relationships/hyperlink" Target="consultantplus://offline/ref=F14D1D3F4C4BE180071EC974D899B3201B5D40016710C1197E45B8774F90C21D8AFEE5C53FC25E7EXBhCE" TargetMode="External"/><Relationship Id="rId40" Type="http://schemas.openxmlformats.org/officeDocument/2006/relationships/hyperlink" Target="consultantplus://offline/ref=F14D1D3F4C4BE180071EC974D899B3201B5C48086719C1197E45B8774F90C21D8AFEE5C53FC7577AXBh0E" TargetMode="External"/><Relationship Id="rId45" Type="http://schemas.openxmlformats.org/officeDocument/2006/relationships/hyperlink" Target="consultantplus://offline/ref=F14D1D3F4C4BE180071EC974D899B3201B5B4F00691FC1197E45B8774F90C21D8AFEE5C53FC25F74XBh4E" TargetMode="External"/><Relationship Id="rId5" Type="http://schemas.openxmlformats.org/officeDocument/2006/relationships/hyperlink" Target="consultantplus://offline/ref=F14D1D3F4C4BE180071EC974D899B3201B5B4F00691FC1197E45B8774F90C21D8AFEE5C53FC25F7BXBh1E" TargetMode="External"/><Relationship Id="rId15" Type="http://schemas.openxmlformats.org/officeDocument/2006/relationships/hyperlink" Target="consultantplus://offline/ref=F14D1D3F4C4BE180071EC974D899B3201B59400A6D1DC1197E45B8774F90C21D8AFEE5C53FC25E7DXBh5E" TargetMode="External"/><Relationship Id="rId23" Type="http://schemas.openxmlformats.org/officeDocument/2006/relationships/hyperlink" Target="consultantplus://offline/ref=F14D1D3F4C4BE180071EC974D899B3201B59400A6D1DC1197E45B8774F90C21D8AFEE5C53FC25E7DXBhCE" TargetMode="External"/><Relationship Id="rId28" Type="http://schemas.openxmlformats.org/officeDocument/2006/relationships/hyperlink" Target="consultantplus://offline/ref=F14D1D3F4C4BE180071EC974D899B320135C4D0C66139C13761CB475489F9D0A8DB7E9C43FC25DX7hCE" TargetMode="External"/><Relationship Id="rId36" Type="http://schemas.openxmlformats.org/officeDocument/2006/relationships/hyperlink" Target="consultantplus://offline/ref=F14D1D3F4C4BE180071EC974D899B3201B5D480C6910C1197E45B8774F90C21D8AFEE5C53FC25E79XBh3E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F14D1D3F4C4BE180071EC974D899B3201B584B0F681DC1197E45B8774F90C21D8AFEE5C53FC25E75XBh2E" TargetMode="External"/><Relationship Id="rId19" Type="http://schemas.openxmlformats.org/officeDocument/2006/relationships/hyperlink" Target="consultantplus://offline/ref=F14D1D3F4C4BE180071EC974D899B3201B59400A6D1DC1197E45B8774F90C21D8AFEE5C53FC25E7DXBh0E" TargetMode="External"/><Relationship Id="rId31" Type="http://schemas.openxmlformats.org/officeDocument/2006/relationships/hyperlink" Target="consultantplus://offline/ref=F14D1D3F4C4BE180071EC974D899B3201B59400A6D1DC1197E45B8774F90C21D8AFEE5C53FC25E7EXBh7E" TargetMode="External"/><Relationship Id="rId44" Type="http://schemas.openxmlformats.org/officeDocument/2006/relationships/hyperlink" Target="consultantplus://offline/ref=F14D1D3F4C4BE180071EC974D899B3201B5B4F00691FC1197E45B8774F90C21D8AFEE5C53FC25F7BXBh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14D1D3F4C4BE180071EC974D899B3201D59480F68139C13761CB475489F9D0A8DB7E9C43FC25EX7h5E" TargetMode="External"/><Relationship Id="rId14" Type="http://schemas.openxmlformats.org/officeDocument/2006/relationships/hyperlink" Target="consultantplus://offline/ref=F14D1D3F4C4BE180071EC974D899B3201B584B0F681DC1197E45B8774F90C21D8AFEE5C53FC25E75XBh2E" TargetMode="External"/><Relationship Id="rId22" Type="http://schemas.openxmlformats.org/officeDocument/2006/relationships/hyperlink" Target="consultantplus://offline/ref=F14D1D3F4C4BE180071EC974D899B3201B59400A6D1DC1197E45B8774F90C21D8AFEE5C53FC25E7DXBhDE" TargetMode="External"/><Relationship Id="rId27" Type="http://schemas.openxmlformats.org/officeDocument/2006/relationships/hyperlink" Target="consultantplus://offline/ref=F14D1D3F4C4BE180071EC974D899B3201B5D400F691CC1197E45B8774FX9h0E" TargetMode="External"/><Relationship Id="rId30" Type="http://schemas.openxmlformats.org/officeDocument/2006/relationships/hyperlink" Target="consultantplus://offline/ref=F14D1D3F4C4BE180071EC974D899B320135C4D0C66139C13761CB475489F9D0A8DB7E9C43FC25DX7hDE" TargetMode="External"/><Relationship Id="rId35" Type="http://schemas.openxmlformats.org/officeDocument/2006/relationships/hyperlink" Target="consultantplus://offline/ref=F14D1D3F4C4BE180071EC974D899B3201B5B4F00691FC1197E45B8774F90C21D8AFEE5C53FC25F7BXBh0E" TargetMode="External"/><Relationship Id="rId43" Type="http://schemas.openxmlformats.org/officeDocument/2006/relationships/hyperlink" Target="consultantplus://offline/ref=F14D1D3F4C4BE180071EC974D899B3201B5B4F00691FC1197E45B8774F90C21D8AFEE5C53FC25F7BXBh2E" TargetMode="External"/><Relationship Id="rId48" Type="http://schemas.openxmlformats.org/officeDocument/2006/relationships/hyperlink" Target="consultantplus://offline/ref=F14D1D3F4C4BE180071EC974D899B3201B5D400F691CC1197E45B8774F90C21D8AFEE5C53FC25D79XBhDE" TargetMode="External"/><Relationship Id="rId8" Type="http://schemas.openxmlformats.org/officeDocument/2006/relationships/hyperlink" Target="consultantplus://offline/ref=F14D1D3F4C4BE180071EC974D899B3201B5C48086719C1197E45B8774F90C21D8AFEE5C53FC7577AXBh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5223</Words>
  <Characters>29772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Залётова</dc:creator>
  <cp:lastModifiedBy>Александра Залётова</cp:lastModifiedBy>
  <cp:revision>1</cp:revision>
  <dcterms:created xsi:type="dcterms:W3CDTF">2013-10-18T04:33:00Z</dcterms:created>
  <dcterms:modified xsi:type="dcterms:W3CDTF">2013-10-18T04:35:00Z</dcterms:modified>
</cp:coreProperties>
</file>