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 июня 2011 года N 128-ФЗ</w:t>
      </w:r>
      <w:r>
        <w:rPr>
          <w:rFonts w:ascii="Calibri" w:hAnsi="Calibri" w:cs="Calibri"/>
        </w:rPr>
        <w:br/>
      </w:r>
    </w:p>
    <w:p w:rsidR="00802DAB" w:rsidRDefault="00802D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ПОСОБИИ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ДЕТЯМ ВОЕННОСЛУЖАЩИХ И СОТРУДНИКОВ НЕКОТОРЫХ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ОРГАНОВ ИСПОЛНИТЕЛЬНОЙ ВЛАСТИ, ПОГИБШИХ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(УМЕРШИХ, ОБЪЯВЛЕННЫХ УМЕРШИМИ, ПРИЗНАННЫХ БЕЗВЕСТНО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ОТСУТСТВУЮЩИМИ) ПРИ ИСПОЛНЕНИИ ОБЯЗАННОСТЕЙ ВОЕННОЙ СЛУЖБЫ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(СЛУЖЕБНЫХ ОБЯЗАННОСТЕЙ), И ДЕТЯМ ЛИЦ, УМЕРШИХ </w:t>
      </w:r>
      <w:proofErr w:type="gramStart"/>
      <w:r>
        <w:rPr>
          <w:rFonts w:ascii="Calibri" w:hAnsi="Calibri" w:cs="Calibri"/>
          <w:b/>
          <w:bCs/>
        </w:rPr>
        <w:t>ВСЛЕДСТВИЕ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ВОЕННОЙ ТРАВМЫ ПОСЛЕ УВОЛЬНЕНИЯ С ВОЕННОЙ СЛУЖБЫ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(СЛУЖБЫ В ОРГАНАХ И УЧРЕЖДЕНИЯХ)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 мая 2011 года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мая 2011 года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7"/>
      <w:bookmarkEnd w:id="0"/>
      <w:r>
        <w:rPr>
          <w:rFonts w:ascii="Calibri" w:hAnsi="Calibri" w:cs="Calibri"/>
        </w:rPr>
        <w:t>Статья 1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Дети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дети лиц, умерших вследствие военной травмы после увольнения с военной службы (службы в органах и учреждениях), имеют право на ежемесячное пособие в размере 1597 рублей 50 копеек (далее - пособие).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31"/>
      <w:bookmarkEnd w:id="1"/>
      <w:r>
        <w:rPr>
          <w:rFonts w:ascii="Calibri" w:hAnsi="Calibri" w:cs="Calibri"/>
        </w:rPr>
        <w:t>Статья 2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Предусмотренное </w:t>
      </w:r>
      <w:hyperlink w:anchor="Par27" w:history="1">
        <w:r>
          <w:rPr>
            <w:rFonts w:ascii="Calibri" w:hAnsi="Calibri" w:cs="Calibri"/>
            <w:color w:val="0000FF"/>
          </w:rPr>
          <w:t>статьей 1</w:t>
        </w:r>
      </w:hyperlink>
      <w:r>
        <w:rPr>
          <w:rFonts w:ascii="Calibri" w:hAnsi="Calibri" w:cs="Calibri"/>
        </w:rPr>
        <w:t xml:space="preserve"> настоящего Федерального закона право на пособие предоставляется: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детям военнослужащих, погибших (умерших, объявленных умершими, признанных безвестно отсутствующими) при исполнении обязанностей военной службы;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5"/>
      <w:bookmarkEnd w:id="2"/>
      <w:proofErr w:type="gramStart"/>
      <w:r>
        <w:rPr>
          <w:rFonts w:ascii="Calibri" w:hAnsi="Calibri" w:cs="Calibri"/>
        </w:rPr>
        <w:t>2) детям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учреждений и органов уголовно-исполнительной системы, органов по контролю за оборотом наркотических средств и психотропных веществ, федеральных органов налоговой полиции, погибших (умерших, объявленных умершими, признанных безвестно отсутствующими) при исполнении служебных обязанностей;</w:t>
      </w:r>
      <w:proofErr w:type="gramEnd"/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детям лиц, умерших вследствие военной травмы после увольнения с военной службы (службы в органах и учреждениях, указанных в </w:t>
      </w:r>
      <w:hyperlink w:anchor="Par35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настоящей статьи).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3" w:name="Par38"/>
      <w:bookmarkEnd w:id="3"/>
      <w:r>
        <w:rPr>
          <w:rFonts w:ascii="Calibri" w:hAnsi="Calibri" w:cs="Calibri"/>
        </w:rPr>
        <w:t>Статья 3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Выплата пособия осуществляется: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детям до достижения ими возраста 18 лет;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детям старше 18 лет, ставшим инвалидами до достижения ими возраста 18 лет;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детям, обучающимся в образовательных организациях по очной форме обучения, до окончания ими такого обучения, но не более чем до достижения ими возраста 23 лет.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Пособие индексируется в размере и в сроки, которые предусмотрены федеральным </w:t>
      </w:r>
      <w:hyperlink r:id="rId7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 федеральном бюджете на соответствующий финансовый год и плановый период, исходя из установленного указанным федеральным законом прогнозного уровня инфляции.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Размер пособия в районах и местностях, где нормативными правовыми актами Российской Федерации установлены </w:t>
      </w:r>
      <w:hyperlink r:id="rId8" w:history="1">
        <w:r>
          <w:rPr>
            <w:rFonts w:ascii="Calibri" w:hAnsi="Calibri" w:cs="Calibri"/>
            <w:color w:val="0000FF"/>
          </w:rPr>
          <w:t>районные коэффициенты</w:t>
        </w:r>
      </w:hyperlink>
      <w:r>
        <w:rPr>
          <w:rFonts w:ascii="Calibri" w:hAnsi="Calibri" w:cs="Calibri"/>
        </w:rPr>
        <w:t xml:space="preserve"> к заработной плате, определяется с применением этих коэффициентов.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назначения и выплаты пособия устанавливается Правительством Российской Федерации.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4" w:name="Par49"/>
      <w:bookmarkEnd w:id="4"/>
      <w:r>
        <w:rPr>
          <w:rFonts w:ascii="Calibri" w:hAnsi="Calibri" w:cs="Calibri"/>
        </w:rPr>
        <w:t>Статья 4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Финансовое обеспечение расходных обязательств, связанных с выплатой пособия, в том числе расходных обязательств, связанных с оплатой услуг по его доставке, осуществляется за счет бюджетных ассигнований федерального бюджета.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июня 2011 года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128-ФЗ</w:t>
      </w: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2DAB" w:rsidRDefault="00802DA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02DAB" w:rsidRDefault="00802DA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B39DC" w:rsidRDefault="00CB39DC">
      <w:bookmarkStart w:id="5" w:name="_GoBack"/>
      <w:bookmarkEnd w:id="5"/>
    </w:p>
    <w:sectPr w:rsidR="00CB39DC" w:rsidSect="003C0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AB"/>
    <w:rsid w:val="00802DAB"/>
    <w:rsid w:val="00CB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798627990F8094216ABA690E51FB591E131586B72045FC381065E333tB0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798627990F8094216ABA690E51FB591E161A8BB02545FC381065E333B426D00D0DC6162C5E40ECtA06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798627990F8094216ABA690E51FB591E16158BB62745FC381065E333B426D00D0DC6162C5F48EBtA05E" TargetMode="External"/><Relationship Id="rId5" Type="http://schemas.openxmlformats.org/officeDocument/2006/relationships/hyperlink" Target="consultantplus://offline/ref=3E798627990F8094216ABA690E51FB591E16158BB62745FC381065E333B426D00D0DC6162C5F48EBtA05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Залётова</dc:creator>
  <cp:lastModifiedBy>Александра Залётова</cp:lastModifiedBy>
  <cp:revision>1</cp:revision>
  <dcterms:created xsi:type="dcterms:W3CDTF">2013-10-18T04:52:00Z</dcterms:created>
  <dcterms:modified xsi:type="dcterms:W3CDTF">2013-10-18T04:53:00Z</dcterms:modified>
</cp:coreProperties>
</file>