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33" w:rsidRPr="00523533" w:rsidRDefault="00523533" w:rsidP="00523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533">
        <w:rPr>
          <w:rFonts w:ascii="Tahoma" w:eastAsia="Times New Roman" w:hAnsi="Tahoma" w:cs="Tahoma"/>
          <w:b/>
          <w:bCs/>
          <w:color w:val="BF0000"/>
          <w:sz w:val="18"/>
          <w:szCs w:val="18"/>
          <w:lang w:eastAsia="ru-RU"/>
        </w:rPr>
        <w:t>Документы по организации перевозки опасных грузов по автомобильным дорогам городского округа Тольятти</w:t>
      </w:r>
      <w:r w:rsidRPr="00523533">
        <w:rPr>
          <w:rFonts w:ascii="Tahoma" w:eastAsia="Times New Roman" w:hAnsi="Tahoma" w:cs="Tahoma"/>
          <w:color w:val="283959"/>
          <w:sz w:val="18"/>
          <w:lang w:eastAsia="ru-RU"/>
        </w:rPr>
        <w:t> </w:t>
      </w:r>
      <w:r w:rsidRPr="00523533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br/>
      </w:r>
      <w:r w:rsidRPr="00523533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br/>
      </w:r>
      <w:r w:rsidRPr="00523533">
        <w:rPr>
          <w:rFonts w:ascii="Tahoma" w:eastAsia="Times New Roman" w:hAnsi="Tahoma" w:cs="Tahoma"/>
          <w:color w:val="898989"/>
          <w:sz w:val="18"/>
          <w:szCs w:val="18"/>
          <w:lang w:eastAsia="ru-RU"/>
        </w:rPr>
        <w:t>05.05.2012</w:t>
      </w:r>
      <w:r w:rsidRPr="00523533">
        <w:rPr>
          <w:rFonts w:ascii="Tahoma" w:eastAsia="Times New Roman" w:hAnsi="Tahoma" w:cs="Tahoma"/>
          <w:color w:val="283959"/>
          <w:sz w:val="18"/>
          <w:lang w:eastAsia="ru-RU"/>
        </w:rPr>
        <w:t> </w:t>
      </w:r>
      <w:r w:rsidRPr="00523533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br/>
      </w:r>
      <w:r w:rsidRPr="00523533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br/>
      </w:r>
    </w:p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Нормативные правовые акты</w:t>
      </w:r>
    </w:p>
    <w:p w:rsidR="00523533" w:rsidRPr="00523533" w:rsidRDefault="00523533" w:rsidP="00523533">
      <w:pPr>
        <w:shd w:val="clear" w:color="auto" w:fill="FFFFFF"/>
        <w:spacing w:after="0" w:line="274" w:lineRule="atLeast"/>
        <w:ind w:firstLine="567"/>
        <w:jc w:val="both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523533">
        <w:rPr>
          <w:rFonts w:ascii="Arial" w:eastAsia="Times New Roman" w:hAnsi="Arial" w:cs="Arial"/>
          <w:b/>
          <w:bCs/>
          <w:color w:val="000000"/>
          <w:spacing w:val="-2"/>
          <w:sz w:val="20"/>
          <w:lang w:eastAsia="ru-RU"/>
        </w:rPr>
        <w:t>                  Конституция   Российской   Федерации  </w:t>
      </w:r>
    </w:p>
    <w:p w:rsidR="00523533" w:rsidRPr="00523533" w:rsidRDefault="00523533" w:rsidP="00523533">
      <w:pPr>
        <w:shd w:val="clear" w:color="auto" w:fill="FFFFFF"/>
        <w:spacing w:before="269" w:after="0" w:line="274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Принята  </w:t>
      </w:r>
      <w:r w:rsidRPr="00523533">
        <w:rPr>
          <w:rFonts w:ascii="Arial" w:eastAsia="Times New Roman" w:hAnsi="Arial" w:cs="Arial"/>
          <w:color w:val="000000"/>
          <w:spacing w:val="-2"/>
          <w:sz w:val="20"/>
          <w:lang w:eastAsia="ru-RU"/>
        </w:rPr>
        <w:t> </w:t>
      </w:r>
      <w:r w:rsidRPr="00523533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всенародным  </w:t>
      </w:r>
      <w:r w:rsidRPr="00523533">
        <w:rPr>
          <w:rFonts w:ascii="Arial" w:eastAsia="Times New Roman" w:hAnsi="Arial" w:cs="Arial"/>
          <w:color w:val="000000"/>
          <w:spacing w:val="-2"/>
          <w:sz w:val="20"/>
          <w:lang w:eastAsia="ru-RU"/>
        </w:rPr>
        <w:t> </w:t>
      </w:r>
      <w:r w:rsidRPr="00523533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голосованием 12 декабря 1993 г. Статьи 55,56,72,88 и 102.</w:t>
      </w:r>
    </w:p>
    <w:p w:rsidR="00523533" w:rsidRPr="00523533" w:rsidRDefault="00523533" w:rsidP="00523533">
      <w:pPr>
        <w:shd w:val="clear" w:color="auto" w:fill="FFFFFF"/>
        <w:spacing w:before="269" w:after="0" w:line="274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Конституция вступила в силу со дня ее официального опубликования.</w:t>
      </w:r>
    </w:p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        Текст Конституции опубликован в "Российской газете" от 25 декабря 1993 года. Текст Конституции с учетом поправок, внесенных    законами Российской Федерации о поправках к Конституции Российской Федерации от 30 декабря 2008 г. N 6-ФКЗ и от 30 декабря 2008 г. N 7-ФКЗ, опубликован в "Российской газете" от 21 января 2009 г. N 7, в "Парламентской газете" от 23 января 2009 г. N 4, в Собрании законодательства Российской Федерации от 26 января 2009 г. N 4 ст. 445</w:t>
      </w:r>
    </w:p>
    <w:p w:rsidR="00523533" w:rsidRPr="00523533" w:rsidRDefault="00523533" w:rsidP="00523533">
      <w:pPr>
        <w:shd w:val="clear" w:color="auto" w:fill="FFFFFF"/>
        <w:spacing w:after="0" w:line="274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Федеральный конституционный закон "О Правительстве Российской Федера</w:t>
      </w:r>
      <w:r w:rsidRPr="0052353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softHyphen/>
      </w:r>
      <w:r w:rsidRPr="0052353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ции" от 17.12.97г. № 2-ФКЗ, статьи 20 и 32.</w:t>
      </w:r>
    </w:p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I. Федеральные законы</w:t>
      </w:r>
    </w:p>
    <w:p w:rsidR="00523533" w:rsidRPr="00523533" w:rsidRDefault="00523533" w:rsidP="00523533">
      <w:pPr>
        <w:numPr>
          <w:ilvl w:val="0"/>
          <w:numId w:val="1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общих принципах организации местного самоуправлении в Российской Федерации» от 06.10.2003 г. №131-ФЗ;</w:t>
      </w:r>
    </w:p>
    <w:p w:rsidR="00523533" w:rsidRPr="00523533" w:rsidRDefault="00523533" w:rsidP="00523533">
      <w:pPr>
        <w:numPr>
          <w:ilvl w:val="0"/>
          <w:numId w:val="1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08.11.2007 г. №257-ФЗ;</w:t>
      </w:r>
    </w:p>
    <w:p w:rsidR="00523533" w:rsidRPr="00523533" w:rsidRDefault="00523533" w:rsidP="00523533">
      <w:pPr>
        <w:numPr>
          <w:ilvl w:val="0"/>
          <w:numId w:val="1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565656"/>
          <w:sz w:val="24"/>
          <w:szCs w:val="24"/>
          <w:lang w:eastAsia="ru-RU"/>
        </w:rPr>
        <w:t>Федерального закона от 27.07.2010 № 210 - ФЗ «Об организации предоставления государственных и муниципальных услуг»;</w:t>
      </w:r>
    </w:p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II. Указы Президента РФ</w:t>
      </w:r>
    </w:p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III. Постановления Правительства РФ</w:t>
      </w:r>
    </w:p>
    <w:p w:rsidR="00523533" w:rsidRPr="00523533" w:rsidRDefault="00523533" w:rsidP="00523533">
      <w:pPr>
        <w:numPr>
          <w:ilvl w:val="0"/>
          <w:numId w:val="2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мерах по обеспечению безопасности при перевозке опасных грузов автомобильным транспортом» от 23 апреля 1994г. № 372;</w:t>
      </w:r>
    </w:p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V. Приказы МЧС России</w:t>
      </w:r>
    </w:p>
    <w:p w:rsidR="00523533" w:rsidRPr="00523533" w:rsidRDefault="00523533" w:rsidP="00523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53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3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 </w:t>
      </w:r>
    </w:p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VI. Законы Самарской области</w:t>
      </w:r>
    </w:p>
    <w:p w:rsidR="00523533" w:rsidRPr="00523533" w:rsidRDefault="00523533" w:rsidP="00523533">
      <w:pPr>
        <w:numPr>
          <w:ilvl w:val="0"/>
          <w:numId w:val="3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523533" w:rsidRPr="00523533" w:rsidRDefault="00523533" w:rsidP="00523533">
      <w:pPr>
        <w:numPr>
          <w:ilvl w:val="0"/>
          <w:numId w:val="3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VII. Постановления Губернатора Самарской области РФ</w:t>
      </w:r>
    </w:p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VIII. Постановления Правительства Самарской области РФ</w:t>
      </w:r>
    </w:p>
    <w:p w:rsidR="00523533" w:rsidRPr="00523533" w:rsidRDefault="00523533" w:rsidP="00523533">
      <w:pPr>
        <w:numPr>
          <w:ilvl w:val="0"/>
          <w:numId w:val="4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";</w:t>
      </w:r>
    </w:p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VIIII. Решения Самарской Губернской Думы</w:t>
      </w:r>
    </w:p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lastRenderedPageBreak/>
        <w:t>         1.</w:t>
      </w:r>
    </w:p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X. Постановления мэра (мэрии) городского округа Тольятти</w:t>
      </w:r>
    </w:p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523533" w:rsidRPr="00523533" w:rsidRDefault="00523533" w:rsidP="00523533">
      <w:pPr>
        <w:spacing w:after="120" w:line="270" w:lineRule="atLeast"/>
        <w:ind w:firstLine="709"/>
        <w:textAlignment w:val="baseline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b/>
          <w:bCs/>
          <w:color w:val="565656"/>
          <w:lang w:eastAsia="ru-RU"/>
        </w:rPr>
        <w:t>В соответствии со статьей 7 Федерального закона от 27.07.2010 № 210 - ФЗ «Об организации предоставления государственных и муниципальных услуг» (далее - Федеральный закон) начиная с 01.07.2012 органы власти, предоставляющие государственные услуги или муниципальные услуги, не вправе требовать от заявителя:</w:t>
      </w:r>
    </w:p>
    <w:p w:rsidR="00523533" w:rsidRPr="00523533" w:rsidRDefault="00523533" w:rsidP="00523533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b/>
          <w:bCs/>
          <w:color w:val="565656"/>
          <w:lang w:eastAsia="ru-RU"/>
        </w:rPr>
        <w:t>1.</w:t>
      </w:r>
      <w:r w:rsidRPr="00523533">
        <w:rPr>
          <w:rFonts w:ascii="Times New Roman" w:eastAsia="Times New Roman" w:hAnsi="Times New Roman" w:cs="Times New Roman"/>
          <w:color w:val="565656"/>
          <w:lang w:eastAsia="ru-RU"/>
        </w:rPr>
        <w:t> Предоставления документов и информации, в том числе об оплате государственной пошлины, взимаемой за предоставление государственных и муниципальных услуг, которые находятся в распоряжении органов, предоставляющих государственные и муниципальных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определенных частью 6 статьи 7 Федерального закона (см. Приложение). Вместе с тем заявитель вправе представить указанные документы и информацию в органы, предоставляющие государственные или муниципальные услуги, по собственной инициативе.</w:t>
      </w:r>
      <w:r w:rsidRPr="00523533">
        <w:rPr>
          <w:rFonts w:ascii="Times New Roman" w:eastAsia="Times New Roman" w:hAnsi="Times New Roman" w:cs="Times New Roman"/>
          <w:color w:val="565656"/>
          <w:lang w:eastAsia="ru-RU"/>
        </w:rPr>
        <w:br/>
      </w:r>
      <w:r w:rsidRPr="00523533">
        <w:rPr>
          <w:rFonts w:ascii="Times New Roman" w:eastAsia="Times New Roman" w:hAnsi="Times New Roman" w:cs="Times New Roman"/>
          <w:b/>
          <w:bCs/>
          <w:color w:val="565656"/>
          <w:lang w:eastAsia="ru-RU"/>
        </w:rPr>
        <w:t>2.</w:t>
      </w:r>
      <w:r w:rsidRPr="00523533">
        <w:rPr>
          <w:rFonts w:ascii="Times New Roman" w:eastAsia="Times New Roman" w:hAnsi="Times New Roman" w:cs="Times New Roman"/>
          <w:color w:val="565656"/>
          <w:lang w:eastAsia="ru-RU"/>
        </w:rPr>
        <w:t> 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 необходимых и обязательных услуг.</w:t>
      </w:r>
    </w:p>
    <w:p w:rsidR="00523533" w:rsidRPr="00523533" w:rsidRDefault="00523533" w:rsidP="00523533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b/>
          <w:bCs/>
          <w:color w:val="283959"/>
          <w:sz w:val="28"/>
          <w:lang w:eastAsia="ru-RU"/>
        </w:rPr>
        <w:t>Перечень документов, предоставляемых заявителем лично:</w:t>
      </w:r>
    </w:p>
    <w:p w:rsidR="00523533" w:rsidRPr="00523533" w:rsidRDefault="00523533" w:rsidP="00523533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565656"/>
          <w:sz w:val="20"/>
          <w:szCs w:val="20"/>
          <w:lang w:eastAsia="ru-RU"/>
        </w:rPr>
        <w:t>(выдержка из части 6 статьи 7 Федерального закона от 27.07.2010 № 210 - ФЗ «Об организации предоставления государственных и муниципальных услуг»)</w:t>
      </w:r>
    </w:p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73"/>
        <w:gridCol w:w="390"/>
        <w:gridCol w:w="4708"/>
      </w:tblGrid>
      <w:tr w:rsidR="00523533" w:rsidRPr="00523533" w:rsidTr="00523533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1.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беженца;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br/>
            </w: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2.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документы воинского учета;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br/>
            </w: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3.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свидетельства о государственной регистрации актов гражданского состояния;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br/>
            </w: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4.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документы, подтверждающие регистрацию по месту жительства или по месту пребывания;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br/>
            </w: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5.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документы, подтверждающие предоставление лицу специального права на управление транспортным средством соответствующего вида;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br/>
            </w: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6.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документы, подтверждающие прохождение государственного технического осмотра (освидетельствования) транспортного средства соответствующего вида;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br/>
            </w: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7.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 xml:space="preserve"> документы на транспортное средство и 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lastRenderedPageBreak/>
              <w:t>его составные части, в том числе регистрационные документы;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br/>
            </w: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8.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документы о трудовой деятельности, трудовом стаже и заработке гражданина, а также документы, оформленные по результатам расследования несчастного случая на производстве либо профессионального заболевания;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br/>
            </w: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9.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документы о соответствующих образовании и (или) профессиональной квалификации, об ученых степенях и ученых званиях и документы, связанные с прохождением обучения, выдаваемые организациями, осуществляющими образовательную деятельность;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br/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lastRenderedPageBreak/>
              <w:t> 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10.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справки, заключения и иные документы, выдаваемые организациями, входящими в государственную, муниципальную или частную систему здравоохранения;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br/>
            </w: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11.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Федерации, переданные на постоянное хранение в государственные или муниципальные архивы;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br/>
            </w: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12.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решения, приговоры, определения и постановления судов общей юрисдикции и арбитражных судов;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br/>
            </w: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13.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учредительные документы юридического лица;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br/>
            </w: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14.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попечительстве;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br/>
            </w: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15.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 xml:space="preserve"> правоустанавливающие документы на объекты недвижимости, права на которые не 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lastRenderedPageBreak/>
              <w:t>зарегистрированы в Едином государственном реестре прав на недвижимое имущество и сделок с ними;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br/>
            </w: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16.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документы, выдаваемые федеральными государственными учреждениями медико-социальной экспертизы;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br/>
            </w: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17.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удостоверения и документы, подтверждающие право гражданина на получение социальной поддержки;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br/>
            </w: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18.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документы о государственных и ведомственных наградах, государственных премиях и знаках отличия;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br/>
            </w: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19.</w:t>
            </w:r>
            <w:r w:rsidRPr="00523533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первичные статистические данные, содержащиеся в формах федерального статистического наблюдения, предоставленных юридическими лицами или индивидуальными предпринимателями</w:t>
            </w:r>
          </w:p>
        </w:tc>
      </w:tr>
    </w:tbl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lastRenderedPageBreak/>
        <w:t> </w:t>
      </w:r>
    </w:p>
    <w:p w:rsidR="00523533" w:rsidRPr="00523533" w:rsidRDefault="00523533" w:rsidP="00523533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b/>
          <w:bCs/>
          <w:color w:val="283959"/>
          <w:sz w:val="24"/>
          <w:szCs w:val="24"/>
          <w:lang w:eastAsia="ru-RU"/>
        </w:rPr>
        <w:t>Перечень документов, которые требуются от заявителя в рамках оказания услуги</w:t>
      </w:r>
    </w:p>
    <w:p w:rsidR="00523533" w:rsidRPr="00523533" w:rsidRDefault="00523533" w:rsidP="00523533">
      <w:pPr>
        <w:spacing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</w:t>
      </w:r>
    </w:p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tbl>
      <w:tblPr>
        <w:tblW w:w="15022" w:type="dxa"/>
        <w:tblCellMar>
          <w:left w:w="0" w:type="dxa"/>
          <w:right w:w="0" w:type="dxa"/>
        </w:tblCellMar>
        <w:tblLook w:val="04A0"/>
      </w:tblPr>
      <w:tblGrid>
        <w:gridCol w:w="4068"/>
        <w:gridCol w:w="6840"/>
        <w:gridCol w:w="4114"/>
      </w:tblGrid>
      <w:tr w:rsidR="00523533" w:rsidRPr="00523533" w:rsidTr="00523533"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t>Наименование услуги, предоставляемой органом местного самоуправления – департаментом общественной безопасности мэрии городского округа Тольятти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t>Наименование документа (сведений), требуемого для предоставления услуги и запрашиваемого в рамках межведомственного информационного взаимодействия</w:t>
            </w: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t>Наименование органа или организации, выдающей документ (орган, в ведении которого находятся информационные ресурсы)</w:t>
            </w:r>
          </w:p>
        </w:tc>
      </w:tr>
      <w:tr w:rsidR="00523533" w:rsidRPr="00523533" w:rsidTr="00523533">
        <w:trPr>
          <w:trHeight w:val="5464"/>
        </w:trPr>
        <w:tc>
          <w:tcPr>
            <w:tcW w:w="40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t> </w:t>
            </w:r>
          </w:p>
          <w:p w:rsidR="00523533" w:rsidRPr="00523533" w:rsidRDefault="00523533" w:rsidP="0052353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t>Выдача специального разрешения на движение по автомобильным дорогам транспортного средства, осуществляющего перевозку опасных грузов, в случае если маршрут, часть маршрута указанного транспортного средства проходят по автомобильным дорогам городского округа Тольятти и не проходят по автомобильным дорогам федерального, регионального или межмуниципального значения, участкам таких автомобильных дорог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ind w:firstLine="432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1) Заявление о получении специального разрешения на движение по автомобильным дорогам транспортного средства, осуществляющего перевозку опасных грузов</w:t>
            </w:r>
          </w:p>
          <w:p w:rsidR="00523533" w:rsidRPr="00523533" w:rsidRDefault="00523533" w:rsidP="00523533">
            <w:pPr>
              <w:spacing w:after="0" w:line="27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К ЗАЯВЛЕНИЮ ПРИЛАГАЕТСЯ:</w:t>
            </w:r>
          </w:p>
          <w:p w:rsidR="00523533" w:rsidRPr="00523533" w:rsidRDefault="00523533" w:rsidP="0052353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1.1) копия свидетельства о регистрации транспортного средства, предполагаемого к использованию для перевозки опасных грузов, а также документа, подтверждающего право владения таким транспортным средством на законных основаниях, если оно не является собственностью перевозчика;</w:t>
            </w:r>
          </w:p>
          <w:p w:rsidR="00523533" w:rsidRPr="00523533" w:rsidRDefault="00523533" w:rsidP="0052353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1.2) копия свидетельства о допуске транспортного средства к перевозке опасных грузов;</w:t>
            </w:r>
          </w:p>
          <w:p w:rsidR="00523533" w:rsidRPr="00523533" w:rsidRDefault="00523533" w:rsidP="0052353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1.3) копия свидетельства о подготовке водителя транспортного средства, перевозящего опасные грузы;</w:t>
            </w:r>
          </w:p>
          <w:p w:rsidR="00523533" w:rsidRPr="00523533" w:rsidRDefault="00523533" w:rsidP="0052353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1.4) аварийная карточка системы информации об опасности на опасный груз, предназначенный для перевозки;</w:t>
            </w:r>
          </w:p>
          <w:p w:rsidR="00523533" w:rsidRPr="00523533" w:rsidRDefault="00523533" w:rsidP="0052353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1.5) документы, подтверждающие полномочия представителя, в случае подачи заявления в уполномоченный орган представителем перевозчика.</w:t>
            </w:r>
          </w:p>
          <w:p w:rsidR="00523533" w:rsidRPr="00523533" w:rsidRDefault="00523533" w:rsidP="00523533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(Приказ министерства транспорта РФ от 04.07.2011 №179 "Об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грузов")</w:t>
            </w:r>
          </w:p>
          <w:p w:rsidR="00523533" w:rsidRPr="00523533" w:rsidRDefault="00523533" w:rsidP="00523533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 </w:t>
            </w:r>
          </w:p>
          <w:p w:rsidR="00523533" w:rsidRPr="00523533" w:rsidRDefault="00523533" w:rsidP="00523533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ЗАЯВИТЕЛЬ</w:t>
            </w:r>
          </w:p>
          <w:p w:rsidR="00523533" w:rsidRPr="00523533" w:rsidRDefault="00523533" w:rsidP="00523533">
            <w:pPr>
              <w:spacing w:after="0" w:line="27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t> </w:t>
            </w:r>
          </w:p>
        </w:tc>
      </w:tr>
      <w:tr w:rsidR="00523533" w:rsidRPr="00523533" w:rsidTr="00523533">
        <w:trPr>
          <w:trHeight w:val="9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533" w:rsidRPr="00523533" w:rsidRDefault="00523533" w:rsidP="0052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ind w:firstLine="432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2) Квитанция, подтверждающая оплату госпошлины</w:t>
            </w:r>
          </w:p>
          <w:p w:rsidR="00523533" w:rsidRPr="00523533" w:rsidRDefault="00523533" w:rsidP="00523533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(Приказ министерства транспорта РФ от 04.07.2011 №179 "Об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грузов")</w:t>
            </w:r>
          </w:p>
          <w:p w:rsidR="00523533" w:rsidRPr="00523533" w:rsidRDefault="00523533" w:rsidP="00523533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 </w:t>
            </w:r>
          </w:p>
          <w:p w:rsidR="00523533" w:rsidRPr="00523533" w:rsidRDefault="00523533" w:rsidP="00523533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lang w:eastAsia="ru-RU"/>
              </w:rPr>
              <w:t>Казначейство России</w:t>
            </w:r>
          </w:p>
        </w:tc>
      </w:tr>
      <w:tr w:rsidR="00523533" w:rsidRPr="00523533" w:rsidTr="005235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533" w:rsidRPr="00523533" w:rsidRDefault="00523533" w:rsidP="0052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ind w:left="57" w:firstLine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3) Согласование маршрута транспортного средства, осуществляющего перевозки опасных грузов</w:t>
            </w:r>
          </w:p>
          <w:p w:rsidR="00523533" w:rsidRPr="00523533" w:rsidRDefault="00523533" w:rsidP="00523533">
            <w:pPr>
              <w:spacing w:after="0" w:line="270" w:lineRule="atLeast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(Приказ министерства транспорта РФ от 04.07.2011 №179 "Об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грузов")</w:t>
            </w:r>
          </w:p>
          <w:p w:rsidR="00523533" w:rsidRPr="00523533" w:rsidRDefault="00523533" w:rsidP="00523533">
            <w:pPr>
              <w:spacing w:after="0" w:line="270" w:lineRule="atLeast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 </w:t>
            </w:r>
          </w:p>
          <w:p w:rsidR="00523533" w:rsidRPr="00523533" w:rsidRDefault="00523533" w:rsidP="00523533">
            <w:pPr>
              <w:spacing w:after="0" w:line="270" w:lineRule="atLeast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ДОБ и МП (расп.мэрии от 30.12.2011г № 14623-р/1 "Об организации перевозки опасных грузов по автомобильным дорогам городского округа Тольятти")</w:t>
            </w:r>
          </w:p>
        </w:tc>
      </w:tr>
      <w:tr w:rsidR="00523533" w:rsidRPr="00523533" w:rsidTr="005235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533" w:rsidRPr="00523533" w:rsidRDefault="00523533" w:rsidP="00523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ind w:left="57" w:firstLine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Свидетельство о регистрации транспортного средства, предполагаемого к использованию для перевозки опасных грузов</w:t>
            </w:r>
          </w:p>
          <w:p w:rsidR="00523533" w:rsidRPr="00523533" w:rsidRDefault="00523533" w:rsidP="00523533">
            <w:pPr>
              <w:spacing w:after="0" w:line="270" w:lineRule="atLeast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(Приказ министерства транспорта РФ от 04.07.2011 №179 "Об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грузов")</w:t>
            </w:r>
          </w:p>
          <w:p w:rsidR="00523533" w:rsidRPr="00523533" w:rsidRDefault="00523533" w:rsidP="00523533">
            <w:pPr>
              <w:spacing w:after="0" w:line="270" w:lineRule="atLeast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 </w:t>
            </w:r>
          </w:p>
          <w:p w:rsidR="00523533" w:rsidRPr="00523533" w:rsidRDefault="00523533" w:rsidP="00523533">
            <w:pPr>
              <w:spacing w:after="0" w:line="270" w:lineRule="atLeast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МВД России</w:t>
            </w:r>
          </w:p>
        </w:tc>
      </w:tr>
      <w:tr w:rsidR="00523533" w:rsidRPr="00523533" w:rsidTr="00523533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ind w:left="57" w:firstLine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5) </w:t>
            </w:r>
            <w:r w:rsidRPr="0052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подтверждающий право владение транспортным средством на законных основаниях, если оно не является собственностью перевозчика.</w:t>
            </w:r>
          </w:p>
          <w:p w:rsidR="00523533" w:rsidRPr="00523533" w:rsidRDefault="00523533" w:rsidP="00523533">
            <w:pPr>
              <w:spacing w:after="0" w:line="270" w:lineRule="atLeast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(Приказ министерства транспорта РФ от 04.07.2011 №179 "Об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грузов")</w:t>
            </w:r>
          </w:p>
          <w:p w:rsidR="00523533" w:rsidRPr="00523533" w:rsidRDefault="00523533" w:rsidP="00523533">
            <w:pPr>
              <w:spacing w:after="0" w:line="270" w:lineRule="atLeast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Нотариат</w:t>
            </w:r>
          </w:p>
        </w:tc>
      </w:tr>
      <w:tr w:rsidR="00523533" w:rsidRPr="00523533" w:rsidTr="00523533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ind w:left="57" w:firstLine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6) Свидетельство о допуске транспортного средства к перевозке опасных грузов</w:t>
            </w:r>
          </w:p>
          <w:p w:rsidR="00523533" w:rsidRPr="00523533" w:rsidRDefault="00523533" w:rsidP="00523533">
            <w:pPr>
              <w:spacing w:after="0" w:line="270" w:lineRule="atLeast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(</w:t>
            </w:r>
            <w:r w:rsidRPr="00523533">
              <w:rPr>
                <w:rFonts w:ascii="Times New Roman" w:eastAsia="Times New Roman" w:hAnsi="Times New Roman" w:cs="Times New Roman"/>
                <w:color w:val="283959"/>
                <w:sz w:val="18"/>
                <w:szCs w:val="18"/>
                <w:lang w:eastAsia="ru-RU"/>
              </w:rPr>
              <w:t>Приказ министерства транспорта РФ от 04.07.2011 №179 "Об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грузов")</w:t>
            </w:r>
          </w:p>
          <w:p w:rsidR="00523533" w:rsidRPr="00523533" w:rsidRDefault="00523533" w:rsidP="00523533">
            <w:pPr>
              <w:spacing w:after="0" w:line="270" w:lineRule="atLeast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533" w:rsidRPr="00523533" w:rsidRDefault="00523533" w:rsidP="005235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МВД России</w:t>
            </w:r>
          </w:p>
        </w:tc>
      </w:tr>
      <w:tr w:rsidR="00523533" w:rsidRPr="00523533" w:rsidTr="00523533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ind w:left="57" w:firstLine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7) Свидетельство о подготовке водителя транспортного средства, перевозящего опасные грузы</w:t>
            </w:r>
          </w:p>
          <w:p w:rsidR="00523533" w:rsidRPr="00523533" w:rsidRDefault="00523533" w:rsidP="00523533">
            <w:pPr>
              <w:spacing w:after="0" w:line="270" w:lineRule="atLeast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(Приказ министерства транспорта РФ от 04.07.2011 №179 "Об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грузов")</w:t>
            </w:r>
          </w:p>
          <w:p w:rsidR="00523533" w:rsidRPr="00523533" w:rsidRDefault="00523533" w:rsidP="00523533">
            <w:pPr>
              <w:spacing w:after="0" w:line="270" w:lineRule="atLeast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имеющая лицензию на осуществление подготовки водителя транспортного средства, перевозящего опасные грузы</w:t>
            </w:r>
          </w:p>
        </w:tc>
      </w:tr>
      <w:tr w:rsidR="00523533" w:rsidRPr="00523533" w:rsidTr="00523533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ind w:firstLine="432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Аварийная карточка системы информации об опасности на опасный груз, предназначенный для перевозки</w:t>
            </w:r>
          </w:p>
          <w:p w:rsidR="00523533" w:rsidRPr="00523533" w:rsidRDefault="00523533" w:rsidP="005235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(Приказ министерства транспорта РФ от 04.07.2011 №179 "Об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грузов")</w:t>
            </w:r>
          </w:p>
          <w:p w:rsidR="00523533" w:rsidRPr="00523533" w:rsidRDefault="00523533" w:rsidP="005235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Грузоотправитель</w:t>
            </w:r>
          </w:p>
        </w:tc>
      </w:tr>
      <w:tr w:rsidR="00523533" w:rsidRPr="00523533" w:rsidTr="00523533">
        <w:trPr>
          <w:trHeight w:val="1563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ind w:firstLine="432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9) Документы,   подтверждающие   полномочия  представителя, в случае подачи заявления представителем перевозчика</w:t>
            </w:r>
          </w:p>
          <w:p w:rsidR="00523533" w:rsidRPr="00523533" w:rsidRDefault="00523533" w:rsidP="005235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(Приказ министерства транспорта РФ от 04.07.2011 №179 "Об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грузов")</w:t>
            </w:r>
          </w:p>
          <w:p w:rsidR="00523533" w:rsidRPr="00523533" w:rsidRDefault="00523533" w:rsidP="005235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Нотариат</w:t>
            </w:r>
          </w:p>
        </w:tc>
      </w:tr>
      <w:tr w:rsidR="00523533" w:rsidRPr="00523533" w:rsidTr="00523533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ind w:firstLine="432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10) Маршрут перевозки опасного груза (указывается список улиц по пути следования грузоперевозчика)</w:t>
            </w:r>
          </w:p>
          <w:p w:rsidR="00523533" w:rsidRPr="00523533" w:rsidRDefault="00523533" w:rsidP="005235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(Приказ министерства транспорта РФ от 04.07.2011 №179 "Об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грузов")</w:t>
            </w:r>
          </w:p>
          <w:p w:rsidR="00523533" w:rsidRPr="00523533" w:rsidRDefault="00523533" w:rsidP="005235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 </w:t>
            </w:r>
          </w:p>
          <w:p w:rsidR="00523533" w:rsidRPr="00523533" w:rsidRDefault="00523533" w:rsidP="005235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ЗАЯВИТЕЛЬ</w:t>
            </w:r>
          </w:p>
        </w:tc>
      </w:tr>
      <w:tr w:rsidR="00523533" w:rsidRPr="00523533" w:rsidTr="00523533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t> </w:t>
            </w:r>
          </w:p>
          <w:p w:rsidR="00523533" w:rsidRPr="00523533" w:rsidRDefault="00523533" w:rsidP="0052353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17"/>
                <w:lang w:eastAsia="ru-RU"/>
              </w:rPr>
              <w:t>Согласование маршрута транспортного средства, осуществляющего перевозку опасных грузов в случае если маршрут, часть маршрута указанного транспортного средства проходят по автомобильным дорогам городского округа Тольятти и не проходят по автомобильным дорогам федерального, регионального или межмуниципального значения, участкам таких автомобильных дорог</w:t>
            </w:r>
          </w:p>
          <w:p w:rsidR="00523533" w:rsidRPr="00523533" w:rsidRDefault="00523533" w:rsidP="0052353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t> </w:t>
            </w:r>
          </w:p>
          <w:p w:rsidR="00523533" w:rsidRPr="00523533" w:rsidRDefault="00523533" w:rsidP="0052353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t> </w:t>
            </w:r>
          </w:p>
          <w:p w:rsidR="00523533" w:rsidRPr="00523533" w:rsidRDefault="00523533" w:rsidP="0052353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t> </w:t>
            </w:r>
          </w:p>
          <w:p w:rsidR="00523533" w:rsidRPr="00523533" w:rsidRDefault="00523533" w:rsidP="0052353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t> </w:t>
            </w:r>
          </w:p>
          <w:p w:rsidR="00523533" w:rsidRPr="00523533" w:rsidRDefault="00523533" w:rsidP="0052353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t> </w:t>
            </w:r>
          </w:p>
          <w:p w:rsidR="00523533" w:rsidRPr="00523533" w:rsidRDefault="00523533" w:rsidP="0052353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t> </w:t>
            </w:r>
          </w:p>
          <w:p w:rsidR="00523533" w:rsidRPr="00523533" w:rsidRDefault="00523533" w:rsidP="0052353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t> </w:t>
            </w:r>
          </w:p>
          <w:p w:rsidR="00523533" w:rsidRPr="00523533" w:rsidRDefault="00523533" w:rsidP="0052353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t> </w:t>
            </w:r>
          </w:p>
          <w:p w:rsidR="00523533" w:rsidRPr="00523533" w:rsidRDefault="00523533" w:rsidP="0052353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t> </w:t>
            </w:r>
          </w:p>
          <w:p w:rsidR="00523533" w:rsidRPr="00523533" w:rsidRDefault="00523533" w:rsidP="0052353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 При получении от УГАДН или Министерства транспорта РФ заявки на получение согласования маршрута.</w:t>
            </w:r>
          </w:p>
          <w:p w:rsidR="00523533" w:rsidRPr="00523533" w:rsidRDefault="00523533" w:rsidP="00523533">
            <w:pPr>
              <w:spacing w:after="0" w:line="27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Заявка должна содержать следующие сведения:</w:t>
            </w:r>
          </w:p>
          <w:p w:rsidR="00523533" w:rsidRPr="00523533" w:rsidRDefault="00523533" w:rsidP="00523533">
            <w:pPr>
              <w:spacing w:after="0" w:line="27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номер и дату;</w:t>
            </w:r>
          </w:p>
          <w:p w:rsidR="00523533" w:rsidRPr="00523533" w:rsidRDefault="00523533" w:rsidP="00523533">
            <w:pPr>
              <w:spacing w:after="0" w:line="27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полное наименование собственника, владельца автомобильной дороги, в чей адрес направляется заявка, с указанием его места нахождения;</w:t>
            </w:r>
          </w:p>
          <w:p w:rsidR="00523533" w:rsidRPr="00523533" w:rsidRDefault="00523533" w:rsidP="00523533">
            <w:pPr>
              <w:spacing w:after="0" w:line="27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маршрут перевозки опасного груза (начальный, основной промежуточный и конечный пункт автомобильной дороги) с указанием ее принадлежности к федеральной, региональной и (или) межмуниципальной собственности;</w:t>
            </w:r>
          </w:p>
          <w:p w:rsidR="00523533" w:rsidRPr="00523533" w:rsidRDefault="00523533" w:rsidP="00523533">
            <w:pPr>
              <w:spacing w:after="0" w:line="27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сведения о перевозимом опасном грузе: наименование и описание опасного груза, класс, номер ООН.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 </w:t>
            </w:r>
          </w:p>
          <w:p w:rsidR="00523533" w:rsidRPr="00523533" w:rsidRDefault="00523533" w:rsidP="0052353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ДОБ и МП (расп.мэрии от 30.12.2011г № 14623-р/1 "Об организации перевозки опасных грузов по автомобильным дорогам городского округа Тольятти")</w:t>
            </w:r>
          </w:p>
        </w:tc>
      </w:tr>
    </w:tbl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523533" w:rsidRPr="00523533" w:rsidRDefault="00523533" w:rsidP="00523533">
      <w:pPr>
        <w:spacing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</w:t>
      </w:r>
    </w:p>
    <w:p w:rsidR="00523533" w:rsidRPr="00523533" w:rsidRDefault="00523533" w:rsidP="00523533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b/>
          <w:bCs/>
          <w:color w:val="283959"/>
          <w:sz w:val="24"/>
          <w:szCs w:val="24"/>
          <w:lang w:eastAsia="ru-RU"/>
        </w:rPr>
        <w:t>Перечень документов, которые не требуется от заявителя в рамках оказания услуги с 1 июля 2012 года.</w:t>
      </w:r>
    </w:p>
    <w:p w:rsidR="00523533" w:rsidRPr="00523533" w:rsidRDefault="00523533" w:rsidP="00523533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b/>
          <w:bCs/>
          <w:color w:val="283959"/>
          <w:sz w:val="24"/>
          <w:szCs w:val="24"/>
          <w:lang w:eastAsia="ru-RU"/>
        </w:rPr>
        <w:t> </w:t>
      </w:r>
    </w:p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tbl>
      <w:tblPr>
        <w:tblW w:w="15022" w:type="dxa"/>
        <w:tblCellMar>
          <w:left w:w="0" w:type="dxa"/>
          <w:right w:w="0" w:type="dxa"/>
        </w:tblCellMar>
        <w:tblLook w:val="04A0"/>
      </w:tblPr>
      <w:tblGrid>
        <w:gridCol w:w="4068"/>
        <w:gridCol w:w="6840"/>
        <w:gridCol w:w="4114"/>
      </w:tblGrid>
      <w:tr w:rsidR="00523533" w:rsidRPr="00523533" w:rsidTr="00523533"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t>Наименование услуги, предоставляемой органом местного самоуправления – департаментом общественной безопасности мэрии городского округа Тольятти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t>Наименование документа (сведений), требуемого для предоставления услуги и запрашиваемого в рамках межведомственного информационного взаимодействия</w:t>
            </w: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t>Наименование органа или организации, выдающей документ (орган, в ведении которого находятся информационные ресурсы)</w:t>
            </w:r>
          </w:p>
        </w:tc>
      </w:tr>
      <w:tr w:rsidR="00523533" w:rsidRPr="00523533" w:rsidTr="00523533">
        <w:trPr>
          <w:trHeight w:val="6155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before="120"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b/>
                <w:bCs/>
                <w:color w:val="565656"/>
                <w:sz w:val="24"/>
                <w:szCs w:val="24"/>
                <w:lang w:eastAsia="ru-RU"/>
              </w:rPr>
              <w:lastRenderedPageBreak/>
              <w:t>Выдача специального разрешения на движение по автомобильным дорогам транспортного средства, осуществляющего перевозку опасных грузов, в случае если маршрут, часть маршрута указанного транспортного средства проходят по автомобильным дорогам городского округа Тольятти и не проходят по автомобильным дорогам федерального, регионального или межмуниципального значения, участкам таких автомобильных дорог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before="120" w:after="0" w:line="270" w:lineRule="atLeast"/>
              <w:ind w:firstLine="72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Квитанция, подтверждающая оплату госпошлины</w:t>
            </w:r>
          </w:p>
          <w:p w:rsidR="00523533" w:rsidRPr="00523533" w:rsidRDefault="00523533" w:rsidP="00523533">
            <w:pPr>
              <w:spacing w:before="120"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(</w:t>
            </w: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u w:val="single"/>
                <w:lang w:eastAsia="ru-RU"/>
              </w:rPr>
              <w:t>основание</w:t>
            </w:r>
            <w:r w:rsidRPr="00523533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: Приказ министерства транспорта РФ от 04.07.2011 №179 "Об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грузов")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533" w:rsidRPr="00523533" w:rsidRDefault="00523533" w:rsidP="00523533">
            <w:pPr>
              <w:spacing w:before="120"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523533">
              <w:rPr>
                <w:rFonts w:ascii="Times New Roman" w:eastAsia="Times New Roman" w:hAnsi="Times New Roman" w:cs="Times New Roman"/>
                <w:color w:val="283959"/>
                <w:sz w:val="28"/>
                <w:szCs w:val="28"/>
                <w:lang w:eastAsia="ru-RU"/>
              </w:rPr>
              <w:t>Казначейство России</w:t>
            </w:r>
          </w:p>
        </w:tc>
      </w:tr>
    </w:tbl>
    <w:p w:rsidR="00523533" w:rsidRPr="00523533" w:rsidRDefault="00523533" w:rsidP="00523533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523533" w:rsidRPr="00523533" w:rsidRDefault="00523533" w:rsidP="00523533">
      <w:pPr>
        <w:spacing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</w:t>
      </w:r>
    </w:p>
    <w:p w:rsidR="00523533" w:rsidRPr="00523533" w:rsidRDefault="00523533" w:rsidP="00523533">
      <w:pPr>
        <w:spacing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</w:t>
      </w:r>
    </w:p>
    <w:p w:rsidR="00523533" w:rsidRPr="00523533" w:rsidRDefault="00523533" w:rsidP="00523533">
      <w:pPr>
        <w:spacing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523533">
        <w:rPr>
          <w:rFonts w:ascii="Times New Roman" w:eastAsia="Times New Roman" w:hAnsi="Times New Roman" w:cs="Times New Roman"/>
          <w:b/>
          <w:bCs/>
          <w:color w:val="283959"/>
          <w:sz w:val="24"/>
          <w:szCs w:val="24"/>
          <w:lang w:eastAsia="ru-RU"/>
        </w:rPr>
        <w:t>Заявитель вправе представить указанные документы и информацию по собственной инициативе.</w:t>
      </w:r>
    </w:p>
    <w:p w:rsidR="00860202" w:rsidRPr="00523533" w:rsidRDefault="00860202" w:rsidP="00523533"/>
    <w:sectPr w:rsidR="00860202" w:rsidRPr="00523533" w:rsidSect="0086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574"/>
    <w:multiLevelType w:val="multilevel"/>
    <w:tmpl w:val="EFEE0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BF698F"/>
    <w:multiLevelType w:val="multilevel"/>
    <w:tmpl w:val="A77A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CF4C9C"/>
    <w:multiLevelType w:val="multilevel"/>
    <w:tmpl w:val="9EC0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A96EEE"/>
    <w:multiLevelType w:val="multilevel"/>
    <w:tmpl w:val="ED86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0A15"/>
    <w:rsid w:val="00000821"/>
    <w:rsid w:val="000058CE"/>
    <w:rsid w:val="000149F5"/>
    <w:rsid w:val="00017510"/>
    <w:rsid w:val="000211D8"/>
    <w:rsid w:val="00024D09"/>
    <w:rsid w:val="00026CD9"/>
    <w:rsid w:val="00030DEB"/>
    <w:rsid w:val="00032D7A"/>
    <w:rsid w:val="00032D8B"/>
    <w:rsid w:val="00034BAA"/>
    <w:rsid w:val="00044E84"/>
    <w:rsid w:val="000461DC"/>
    <w:rsid w:val="00046C1A"/>
    <w:rsid w:val="0005385E"/>
    <w:rsid w:val="00054C76"/>
    <w:rsid w:val="00061182"/>
    <w:rsid w:val="00062574"/>
    <w:rsid w:val="00063C61"/>
    <w:rsid w:val="00065C62"/>
    <w:rsid w:val="00066344"/>
    <w:rsid w:val="00070D6E"/>
    <w:rsid w:val="000722C1"/>
    <w:rsid w:val="00073E53"/>
    <w:rsid w:val="000748ED"/>
    <w:rsid w:val="00076171"/>
    <w:rsid w:val="0007636C"/>
    <w:rsid w:val="00087040"/>
    <w:rsid w:val="00091770"/>
    <w:rsid w:val="00092EDC"/>
    <w:rsid w:val="00094B5D"/>
    <w:rsid w:val="00096078"/>
    <w:rsid w:val="00097DBA"/>
    <w:rsid w:val="000A78C8"/>
    <w:rsid w:val="000B132C"/>
    <w:rsid w:val="000B302E"/>
    <w:rsid w:val="000B40FB"/>
    <w:rsid w:val="000B4585"/>
    <w:rsid w:val="000B58E1"/>
    <w:rsid w:val="000B5B0E"/>
    <w:rsid w:val="000B638D"/>
    <w:rsid w:val="000B6C61"/>
    <w:rsid w:val="000C6D7B"/>
    <w:rsid w:val="000D003A"/>
    <w:rsid w:val="000D32C5"/>
    <w:rsid w:val="000D4596"/>
    <w:rsid w:val="000E172E"/>
    <w:rsid w:val="000E525A"/>
    <w:rsid w:val="000E78BD"/>
    <w:rsid w:val="000E7CCA"/>
    <w:rsid w:val="000F0BC7"/>
    <w:rsid w:val="000F1182"/>
    <w:rsid w:val="000F2B55"/>
    <w:rsid w:val="000F2C3B"/>
    <w:rsid w:val="000F7554"/>
    <w:rsid w:val="001003C2"/>
    <w:rsid w:val="00100A67"/>
    <w:rsid w:val="00102298"/>
    <w:rsid w:val="00106247"/>
    <w:rsid w:val="0010658C"/>
    <w:rsid w:val="001103AD"/>
    <w:rsid w:val="00112B67"/>
    <w:rsid w:val="00113845"/>
    <w:rsid w:val="00127735"/>
    <w:rsid w:val="00127927"/>
    <w:rsid w:val="0013382A"/>
    <w:rsid w:val="00133D1B"/>
    <w:rsid w:val="00136960"/>
    <w:rsid w:val="00137926"/>
    <w:rsid w:val="00137DE5"/>
    <w:rsid w:val="001420AF"/>
    <w:rsid w:val="001436AC"/>
    <w:rsid w:val="00155886"/>
    <w:rsid w:val="00157ABC"/>
    <w:rsid w:val="001617FB"/>
    <w:rsid w:val="0016203E"/>
    <w:rsid w:val="00165FC0"/>
    <w:rsid w:val="00165FF7"/>
    <w:rsid w:val="00166690"/>
    <w:rsid w:val="00170FE3"/>
    <w:rsid w:val="0017222E"/>
    <w:rsid w:val="00175D2B"/>
    <w:rsid w:val="001807E1"/>
    <w:rsid w:val="00187B03"/>
    <w:rsid w:val="001915E3"/>
    <w:rsid w:val="00194354"/>
    <w:rsid w:val="00194EB9"/>
    <w:rsid w:val="001A0EE5"/>
    <w:rsid w:val="001A28C4"/>
    <w:rsid w:val="001B0138"/>
    <w:rsid w:val="001B0229"/>
    <w:rsid w:val="001B1D9E"/>
    <w:rsid w:val="001B4E9B"/>
    <w:rsid w:val="001B63B9"/>
    <w:rsid w:val="001B6F13"/>
    <w:rsid w:val="001C2F56"/>
    <w:rsid w:val="001C3AEF"/>
    <w:rsid w:val="001C6A61"/>
    <w:rsid w:val="001D2F59"/>
    <w:rsid w:val="001E0A81"/>
    <w:rsid w:val="001E2A2F"/>
    <w:rsid w:val="001F7D2A"/>
    <w:rsid w:val="00201102"/>
    <w:rsid w:val="0020199F"/>
    <w:rsid w:val="00203790"/>
    <w:rsid w:val="002112D5"/>
    <w:rsid w:val="0021156B"/>
    <w:rsid w:val="002116FD"/>
    <w:rsid w:val="00215B3A"/>
    <w:rsid w:val="00225074"/>
    <w:rsid w:val="002306E5"/>
    <w:rsid w:val="00231442"/>
    <w:rsid w:val="00233C56"/>
    <w:rsid w:val="00241EA6"/>
    <w:rsid w:val="002443FE"/>
    <w:rsid w:val="00247532"/>
    <w:rsid w:val="00253024"/>
    <w:rsid w:val="002556AE"/>
    <w:rsid w:val="0025581C"/>
    <w:rsid w:val="002604E3"/>
    <w:rsid w:val="00263356"/>
    <w:rsid w:val="00263C66"/>
    <w:rsid w:val="00271AE8"/>
    <w:rsid w:val="002720DF"/>
    <w:rsid w:val="00274E22"/>
    <w:rsid w:val="002752A3"/>
    <w:rsid w:val="002760A3"/>
    <w:rsid w:val="002807DD"/>
    <w:rsid w:val="00282F4B"/>
    <w:rsid w:val="002835D9"/>
    <w:rsid w:val="0028486A"/>
    <w:rsid w:val="0028573B"/>
    <w:rsid w:val="00286463"/>
    <w:rsid w:val="00287158"/>
    <w:rsid w:val="00287D87"/>
    <w:rsid w:val="00290236"/>
    <w:rsid w:val="0029035C"/>
    <w:rsid w:val="00291B5E"/>
    <w:rsid w:val="00292859"/>
    <w:rsid w:val="00293641"/>
    <w:rsid w:val="002954A7"/>
    <w:rsid w:val="00296F72"/>
    <w:rsid w:val="002978E8"/>
    <w:rsid w:val="00297D9E"/>
    <w:rsid w:val="002A5D9A"/>
    <w:rsid w:val="002A76AA"/>
    <w:rsid w:val="002B143D"/>
    <w:rsid w:val="002B373A"/>
    <w:rsid w:val="002B5D51"/>
    <w:rsid w:val="002C1975"/>
    <w:rsid w:val="002C22CB"/>
    <w:rsid w:val="002C2921"/>
    <w:rsid w:val="002C3A3A"/>
    <w:rsid w:val="002C540B"/>
    <w:rsid w:val="002C5AA5"/>
    <w:rsid w:val="002C6E12"/>
    <w:rsid w:val="002C6EBB"/>
    <w:rsid w:val="002D02C0"/>
    <w:rsid w:val="002D4A4C"/>
    <w:rsid w:val="002D6291"/>
    <w:rsid w:val="002E0D35"/>
    <w:rsid w:val="002E2E56"/>
    <w:rsid w:val="002E3C9F"/>
    <w:rsid w:val="002E794E"/>
    <w:rsid w:val="002F404E"/>
    <w:rsid w:val="002F67C2"/>
    <w:rsid w:val="00301229"/>
    <w:rsid w:val="0030136C"/>
    <w:rsid w:val="0030329B"/>
    <w:rsid w:val="00304502"/>
    <w:rsid w:val="00304C15"/>
    <w:rsid w:val="00307ACC"/>
    <w:rsid w:val="00310AB2"/>
    <w:rsid w:val="00310E4D"/>
    <w:rsid w:val="00311132"/>
    <w:rsid w:val="003118F6"/>
    <w:rsid w:val="00311D0F"/>
    <w:rsid w:val="00313B57"/>
    <w:rsid w:val="003141EA"/>
    <w:rsid w:val="003162B2"/>
    <w:rsid w:val="00321418"/>
    <w:rsid w:val="00333A2B"/>
    <w:rsid w:val="00334EB3"/>
    <w:rsid w:val="0033536D"/>
    <w:rsid w:val="00335560"/>
    <w:rsid w:val="00336900"/>
    <w:rsid w:val="00336F67"/>
    <w:rsid w:val="003370EE"/>
    <w:rsid w:val="00340543"/>
    <w:rsid w:val="00345AE9"/>
    <w:rsid w:val="00346CC0"/>
    <w:rsid w:val="0034740F"/>
    <w:rsid w:val="00352D54"/>
    <w:rsid w:val="0035372E"/>
    <w:rsid w:val="00354B59"/>
    <w:rsid w:val="00354CB0"/>
    <w:rsid w:val="003554D6"/>
    <w:rsid w:val="00355DB7"/>
    <w:rsid w:val="003571AB"/>
    <w:rsid w:val="003577C6"/>
    <w:rsid w:val="003633DE"/>
    <w:rsid w:val="0037220F"/>
    <w:rsid w:val="003733B7"/>
    <w:rsid w:val="00375DF0"/>
    <w:rsid w:val="00382EB9"/>
    <w:rsid w:val="00383C7A"/>
    <w:rsid w:val="00384862"/>
    <w:rsid w:val="00385CC6"/>
    <w:rsid w:val="00396593"/>
    <w:rsid w:val="003A3A1E"/>
    <w:rsid w:val="003A5CED"/>
    <w:rsid w:val="003C09CA"/>
    <w:rsid w:val="003C1376"/>
    <w:rsid w:val="003C279F"/>
    <w:rsid w:val="003C3B16"/>
    <w:rsid w:val="003C66AD"/>
    <w:rsid w:val="003D1AFA"/>
    <w:rsid w:val="003D1DF3"/>
    <w:rsid w:val="003D20C8"/>
    <w:rsid w:val="003D26D8"/>
    <w:rsid w:val="003D2F4D"/>
    <w:rsid w:val="003D75EB"/>
    <w:rsid w:val="003D775C"/>
    <w:rsid w:val="003D7B32"/>
    <w:rsid w:val="003E0F03"/>
    <w:rsid w:val="003E3D01"/>
    <w:rsid w:val="003E7F5D"/>
    <w:rsid w:val="003F1DBE"/>
    <w:rsid w:val="003F3ECC"/>
    <w:rsid w:val="00401AD5"/>
    <w:rsid w:val="00402374"/>
    <w:rsid w:val="00403294"/>
    <w:rsid w:val="00403BDB"/>
    <w:rsid w:val="00407DFE"/>
    <w:rsid w:val="0041222C"/>
    <w:rsid w:val="00414E74"/>
    <w:rsid w:val="00416147"/>
    <w:rsid w:val="00423A68"/>
    <w:rsid w:val="004241B8"/>
    <w:rsid w:val="00424230"/>
    <w:rsid w:val="00425307"/>
    <w:rsid w:val="00426917"/>
    <w:rsid w:val="00435B90"/>
    <w:rsid w:val="00436AEC"/>
    <w:rsid w:val="00437EC4"/>
    <w:rsid w:val="00444D46"/>
    <w:rsid w:val="00446FE4"/>
    <w:rsid w:val="00451F81"/>
    <w:rsid w:val="00452083"/>
    <w:rsid w:val="004527A4"/>
    <w:rsid w:val="00453E2E"/>
    <w:rsid w:val="00456C2F"/>
    <w:rsid w:val="004608D5"/>
    <w:rsid w:val="00461AA5"/>
    <w:rsid w:val="0046368A"/>
    <w:rsid w:val="00465CB4"/>
    <w:rsid w:val="00467AAA"/>
    <w:rsid w:val="004740E6"/>
    <w:rsid w:val="004811A4"/>
    <w:rsid w:val="0048289D"/>
    <w:rsid w:val="00484DD7"/>
    <w:rsid w:val="00485289"/>
    <w:rsid w:val="00485A7B"/>
    <w:rsid w:val="00497664"/>
    <w:rsid w:val="004A4CDE"/>
    <w:rsid w:val="004B071E"/>
    <w:rsid w:val="004B371B"/>
    <w:rsid w:val="004B4C95"/>
    <w:rsid w:val="004B598A"/>
    <w:rsid w:val="004B60C4"/>
    <w:rsid w:val="004C4F11"/>
    <w:rsid w:val="004C59C2"/>
    <w:rsid w:val="004C59D4"/>
    <w:rsid w:val="004D5B82"/>
    <w:rsid w:val="004E1CE2"/>
    <w:rsid w:val="004E3564"/>
    <w:rsid w:val="004E4E2D"/>
    <w:rsid w:val="004E64A7"/>
    <w:rsid w:val="004F0AA8"/>
    <w:rsid w:val="004F35BB"/>
    <w:rsid w:val="004F57AC"/>
    <w:rsid w:val="004F68E6"/>
    <w:rsid w:val="004F7BAA"/>
    <w:rsid w:val="00501A80"/>
    <w:rsid w:val="0050300D"/>
    <w:rsid w:val="005071A9"/>
    <w:rsid w:val="00510F9E"/>
    <w:rsid w:val="00511E02"/>
    <w:rsid w:val="00517187"/>
    <w:rsid w:val="00517556"/>
    <w:rsid w:val="0051764C"/>
    <w:rsid w:val="00517A1E"/>
    <w:rsid w:val="005220F8"/>
    <w:rsid w:val="00523533"/>
    <w:rsid w:val="00523FF4"/>
    <w:rsid w:val="00524225"/>
    <w:rsid w:val="00524507"/>
    <w:rsid w:val="005262F1"/>
    <w:rsid w:val="0053020E"/>
    <w:rsid w:val="0053025D"/>
    <w:rsid w:val="00530276"/>
    <w:rsid w:val="00531A47"/>
    <w:rsid w:val="005332AA"/>
    <w:rsid w:val="00533A28"/>
    <w:rsid w:val="00535864"/>
    <w:rsid w:val="00540EF7"/>
    <w:rsid w:val="0054120F"/>
    <w:rsid w:val="00541243"/>
    <w:rsid w:val="00541C5B"/>
    <w:rsid w:val="005426F7"/>
    <w:rsid w:val="00551A76"/>
    <w:rsid w:val="00553665"/>
    <w:rsid w:val="005544B3"/>
    <w:rsid w:val="0055596A"/>
    <w:rsid w:val="00561C2A"/>
    <w:rsid w:val="00565D92"/>
    <w:rsid w:val="005725E1"/>
    <w:rsid w:val="00572937"/>
    <w:rsid w:val="00573913"/>
    <w:rsid w:val="00573F3F"/>
    <w:rsid w:val="0057525D"/>
    <w:rsid w:val="005777F4"/>
    <w:rsid w:val="00577C7C"/>
    <w:rsid w:val="005824CB"/>
    <w:rsid w:val="0058716A"/>
    <w:rsid w:val="005901AE"/>
    <w:rsid w:val="00590313"/>
    <w:rsid w:val="00594EF8"/>
    <w:rsid w:val="005A133B"/>
    <w:rsid w:val="005A5A46"/>
    <w:rsid w:val="005A69CF"/>
    <w:rsid w:val="005A6DA1"/>
    <w:rsid w:val="005B2562"/>
    <w:rsid w:val="005B38E2"/>
    <w:rsid w:val="005B6299"/>
    <w:rsid w:val="005B6740"/>
    <w:rsid w:val="005C010D"/>
    <w:rsid w:val="005D07E6"/>
    <w:rsid w:val="005D09F0"/>
    <w:rsid w:val="005D3196"/>
    <w:rsid w:val="005D4367"/>
    <w:rsid w:val="005D7E21"/>
    <w:rsid w:val="005D7F72"/>
    <w:rsid w:val="005F0D78"/>
    <w:rsid w:val="005F1C4C"/>
    <w:rsid w:val="005F2E3F"/>
    <w:rsid w:val="005F5113"/>
    <w:rsid w:val="00603313"/>
    <w:rsid w:val="00604CBA"/>
    <w:rsid w:val="006073FA"/>
    <w:rsid w:val="006112B4"/>
    <w:rsid w:val="00612600"/>
    <w:rsid w:val="006140E5"/>
    <w:rsid w:val="00616D8B"/>
    <w:rsid w:val="006209E4"/>
    <w:rsid w:val="00623D62"/>
    <w:rsid w:val="00624947"/>
    <w:rsid w:val="00626BF7"/>
    <w:rsid w:val="00626ECC"/>
    <w:rsid w:val="00627E5A"/>
    <w:rsid w:val="00631059"/>
    <w:rsid w:val="00632FCC"/>
    <w:rsid w:val="00634C27"/>
    <w:rsid w:val="00640EFB"/>
    <w:rsid w:val="00643484"/>
    <w:rsid w:val="006457ED"/>
    <w:rsid w:val="0065123C"/>
    <w:rsid w:val="00651A04"/>
    <w:rsid w:val="006539D3"/>
    <w:rsid w:val="00654A67"/>
    <w:rsid w:val="00655D77"/>
    <w:rsid w:val="0066080D"/>
    <w:rsid w:val="00660A4E"/>
    <w:rsid w:val="00661C8F"/>
    <w:rsid w:val="006657C4"/>
    <w:rsid w:val="00666043"/>
    <w:rsid w:val="006729C1"/>
    <w:rsid w:val="00672ED6"/>
    <w:rsid w:val="00690CF9"/>
    <w:rsid w:val="00692149"/>
    <w:rsid w:val="0069458D"/>
    <w:rsid w:val="00696AD5"/>
    <w:rsid w:val="006A228B"/>
    <w:rsid w:val="006A22E8"/>
    <w:rsid w:val="006A6CF4"/>
    <w:rsid w:val="006A7033"/>
    <w:rsid w:val="006B2B8C"/>
    <w:rsid w:val="006B59C7"/>
    <w:rsid w:val="006C568E"/>
    <w:rsid w:val="006C7191"/>
    <w:rsid w:val="006C72EC"/>
    <w:rsid w:val="006C73C8"/>
    <w:rsid w:val="006C7644"/>
    <w:rsid w:val="006D0501"/>
    <w:rsid w:val="006D077B"/>
    <w:rsid w:val="006D676F"/>
    <w:rsid w:val="006D70ED"/>
    <w:rsid w:val="006E0591"/>
    <w:rsid w:val="006E24D6"/>
    <w:rsid w:val="006E7559"/>
    <w:rsid w:val="006F6743"/>
    <w:rsid w:val="00702328"/>
    <w:rsid w:val="00702794"/>
    <w:rsid w:val="00703E47"/>
    <w:rsid w:val="007065DB"/>
    <w:rsid w:val="00710E21"/>
    <w:rsid w:val="007113D2"/>
    <w:rsid w:val="0071447D"/>
    <w:rsid w:val="00714A4D"/>
    <w:rsid w:val="00714BBB"/>
    <w:rsid w:val="00714EA4"/>
    <w:rsid w:val="00716A37"/>
    <w:rsid w:val="007233B9"/>
    <w:rsid w:val="0072656F"/>
    <w:rsid w:val="00727C56"/>
    <w:rsid w:val="00730456"/>
    <w:rsid w:val="007305E7"/>
    <w:rsid w:val="007307E7"/>
    <w:rsid w:val="007322B2"/>
    <w:rsid w:val="007442D7"/>
    <w:rsid w:val="00745283"/>
    <w:rsid w:val="007510C3"/>
    <w:rsid w:val="00756F29"/>
    <w:rsid w:val="00757E26"/>
    <w:rsid w:val="0076033C"/>
    <w:rsid w:val="00761DE2"/>
    <w:rsid w:val="007648A2"/>
    <w:rsid w:val="00765556"/>
    <w:rsid w:val="0076568A"/>
    <w:rsid w:val="0076626A"/>
    <w:rsid w:val="007675DB"/>
    <w:rsid w:val="007705DB"/>
    <w:rsid w:val="00770A15"/>
    <w:rsid w:val="00770F07"/>
    <w:rsid w:val="007754AE"/>
    <w:rsid w:val="00780E4D"/>
    <w:rsid w:val="00781342"/>
    <w:rsid w:val="00782DA3"/>
    <w:rsid w:val="00784327"/>
    <w:rsid w:val="00785019"/>
    <w:rsid w:val="00787487"/>
    <w:rsid w:val="00790367"/>
    <w:rsid w:val="00791A82"/>
    <w:rsid w:val="00794042"/>
    <w:rsid w:val="00795FCA"/>
    <w:rsid w:val="00796F2E"/>
    <w:rsid w:val="00797471"/>
    <w:rsid w:val="00797AAE"/>
    <w:rsid w:val="007A154E"/>
    <w:rsid w:val="007A405F"/>
    <w:rsid w:val="007A5BC6"/>
    <w:rsid w:val="007A6228"/>
    <w:rsid w:val="007A6901"/>
    <w:rsid w:val="007A77A0"/>
    <w:rsid w:val="007B4882"/>
    <w:rsid w:val="007B5FA3"/>
    <w:rsid w:val="007C18F5"/>
    <w:rsid w:val="007C1D89"/>
    <w:rsid w:val="007C7471"/>
    <w:rsid w:val="007C7E62"/>
    <w:rsid w:val="007D0269"/>
    <w:rsid w:val="007D0BFB"/>
    <w:rsid w:val="007D4089"/>
    <w:rsid w:val="007D491B"/>
    <w:rsid w:val="007D4E66"/>
    <w:rsid w:val="007D75A1"/>
    <w:rsid w:val="007E0E23"/>
    <w:rsid w:val="007E1E93"/>
    <w:rsid w:val="007E232E"/>
    <w:rsid w:val="007E3685"/>
    <w:rsid w:val="007E4428"/>
    <w:rsid w:val="007E4B1C"/>
    <w:rsid w:val="007E7A72"/>
    <w:rsid w:val="007F181F"/>
    <w:rsid w:val="007F3700"/>
    <w:rsid w:val="007F3B65"/>
    <w:rsid w:val="007F3BBB"/>
    <w:rsid w:val="007F4DD1"/>
    <w:rsid w:val="00806E41"/>
    <w:rsid w:val="00810294"/>
    <w:rsid w:val="00810500"/>
    <w:rsid w:val="008135ED"/>
    <w:rsid w:val="00815098"/>
    <w:rsid w:val="00816477"/>
    <w:rsid w:val="008168B3"/>
    <w:rsid w:val="00822C48"/>
    <w:rsid w:val="0083086E"/>
    <w:rsid w:val="00830F38"/>
    <w:rsid w:val="008327CE"/>
    <w:rsid w:val="008429CF"/>
    <w:rsid w:val="00843DFB"/>
    <w:rsid w:val="008462F4"/>
    <w:rsid w:val="008542D0"/>
    <w:rsid w:val="0085474E"/>
    <w:rsid w:val="00860202"/>
    <w:rsid w:val="00861DCB"/>
    <w:rsid w:val="00862558"/>
    <w:rsid w:val="00863416"/>
    <w:rsid w:val="00864012"/>
    <w:rsid w:val="00867306"/>
    <w:rsid w:val="00867D96"/>
    <w:rsid w:val="00872153"/>
    <w:rsid w:val="00872D29"/>
    <w:rsid w:val="0087536E"/>
    <w:rsid w:val="00877EA3"/>
    <w:rsid w:val="0088094A"/>
    <w:rsid w:val="00883547"/>
    <w:rsid w:val="00883CB8"/>
    <w:rsid w:val="00886665"/>
    <w:rsid w:val="008915B6"/>
    <w:rsid w:val="00897232"/>
    <w:rsid w:val="00897826"/>
    <w:rsid w:val="008A046D"/>
    <w:rsid w:val="008A41C3"/>
    <w:rsid w:val="008A5735"/>
    <w:rsid w:val="008A6D1D"/>
    <w:rsid w:val="008B1ED3"/>
    <w:rsid w:val="008B5AF5"/>
    <w:rsid w:val="008B7E2A"/>
    <w:rsid w:val="008C3C5F"/>
    <w:rsid w:val="008C3CC5"/>
    <w:rsid w:val="008C5EB6"/>
    <w:rsid w:val="008C7ED0"/>
    <w:rsid w:val="008D12DD"/>
    <w:rsid w:val="008D430A"/>
    <w:rsid w:val="008D432B"/>
    <w:rsid w:val="008D4F1A"/>
    <w:rsid w:val="008E04E3"/>
    <w:rsid w:val="008E3531"/>
    <w:rsid w:val="008E60F1"/>
    <w:rsid w:val="008E6D99"/>
    <w:rsid w:val="008E6F7B"/>
    <w:rsid w:val="008F5837"/>
    <w:rsid w:val="00912B18"/>
    <w:rsid w:val="00915486"/>
    <w:rsid w:val="00915D04"/>
    <w:rsid w:val="0092052A"/>
    <w:rsid w:val="009216CE"/>
    <w:rsid w:val="009221F7"/>
    <w:rsid w:val="00922CA5"/>
    <w:rsid w:val="00924C13"/>
    <w:rsid w:val="00927D28"/>
    <w:rsid w:val="00930419"/>
    <w:rsid w:val="00932125"/>
    <w:rsid w:val="009327E0"/>
    <w:rsid w:val="00932A02"/>
    <w:rsid w:val="009337D8"/>
    <w:rsid w:val="0093540C"/>
    <w:rsid w:val="00936FDA"/>
    <w:rsid w:val="009417AB"/>
    <w:rsid w:val="009472FA"/>
    <w:rsid w:val="0094789F"/>
    <w:rsid w:val="00951D69"/>
    <w:rsid w:val="00957D29"/>
    <w:rsid w:val="00965C41"/>
    <w:rsid w:val="0097207D"/>
    <w:rsid w:val="009730DB"/>
    <w:rsid w:val="00975DED"/>
    <w:rsid w:val="009761FD"/>
    <w:rsid w:val="009765EE"/>
    <w:rsid w:val="009779AC"/>
    <w:rsid w:val="009840BC"/>
    <w:rsid w:val="00985CDA"/>
    <w:rsid w:val="009978E9"/>
    <w:rsid w:val="009A0461"/>
    <w:rsid w:val="009A4574"/>
    <w:rsid w:val="009A626C"/>
    <w:rsid w:val="009A639A"/>
    <w:rsid w:val="009A6B7C"/>
    <w:rsid w:val="009B02FC"/>
    <w:rsid w:val="009B4CAD"/>
    <w:rsid w:val="009B67FE"/>
    <w:rsid w:val="009C16BD"/>
    <w:rsid w:val="009C4D5D"/>
    <w:rsid w:val="009C72A6"/>
    <w:rsid w:val="009C7F70"/>
    <w:rsid w:val="009D2E24"/>
    <w:rsid w:val="009E37DC"/>
    <w:rsid w:val="009F25AA"/>
    <w:rsid w:val="009F6F6F"/>
    <w:rsid w:val="00A060C1"/>
    <w:rsid w:val="00A10DA0"/>
    <w:rsid w:val="00A14345"/>
    <w:rsid w:val="00A14F0F"/>
    <w:rsid w:val="00A1520C"/>
    <w:rsid w:val="00A228E5"/>
    <w:rsid w:val="00A23F83"/>
    <w:rsid w:val="00A27B85"/>
    <w:rsid w:val="00A27C4F"/>
    <w:rsid w:val="00A35BC5"/>
    <w:rsid w:val="00A3609A"/>
    <w:rsid w:val="00A4054C"/>
    <w:rsid w:val="00A40A9E"/>
    <w:rsid w:val="00A41FFA"/>
    <w:rsid w:val="00A43819"/>
    <w:rsid w:val="00A43AA3"/>
    <w:rsid w:val="00A45B6C"/>
    <w:rsid w:val="00A46EC0"/>
    <w:rsid w:val="00A524B4"/>
    <w:rsid w:val="00A54096"/>
    <w:rsid w:val="00A55AFF"/>
    <w:rsid w:val="00A55F09"/>
    <w:rsid w:val="00A60011"/>
    <w:rsid w:val="00A61305"/>
    <w:rsid w:val="00A6573D"/>
    <w:rsid w:val="00A6668B"/>
    <w:rsid w:val="00A66ECE"/>
    <w:rsid w:val="00A6737B"/>
    <w:rsid w:val="00A70DC0"/>
    <w:rsid w:val="00A7537B"/>
    <w:rsid w:val="00A77B51"/>
    <w:rsid w:val="00A8048C"/>
    <w:rsid w:val="00A81CE8"/>
    <w:rsid w:val="00A82191"/>
    <w:rsid w:val="00A825EA"/>
    <w:rsid w:val="00A82EDD"/>
    <w:rsid w:val="00A9092A"/>
    <w:rsid w:val="00A94AD2"/>
    <w:rsid w:val="00A94CB3"/>
    <w:rsid w:val="00A958A1"/>
    <w:rsid w:val="00AA59D8"/>
    <w:rsid w:val="00AA77AE"/>
    <w:rsid w:val="00AB00F4"/>
    <w:rsid w:val="00AB1A49"/>
    <w:rsid w:val="00AB39DB"/>
    <w:rsid w:val="00AB4E26"/>
    <w:rsid w:val="00AB51AD"/>
    <w:rsid w:val="00AB7968"/>
    <w:rsid w:val="00AC37F4"/>
    <w:rsid w:val="00AC7B92"/>
    <w:rsid w:val="00AD2A15"/>
    <w:rsid w:val="00AD2DDC"/>
    <w:rsid w:val="00AD4509"/>
    <w:rsid w:val="00AD7E8B"/>
    <w:rsid w:val="00AE01E9"/>
    <w:rsid w:val="00AE1F66"/>
    <w:rsid w:val="00AE62E9"/>
    <w:rsid w:val="00AE6400"/>
    <w:rsid w:val="00AF5355"/>
    <w:rsid w:val="00B04DD5"/>
    <w:rsid w:val="00B06F4D"/>
    <w:rsid w:val="00B1104D"/>
    <w:rsid w:val="00B1359E"/>
    <w:rsid w:val="00B14D62"/>
    <w:rsid w:val="00B170C3"/>
    <w:rsid w:val="00B17B7D"/>
    <w:rsid w:val="00B17F77"/>
    <w:rsid w:val="00B21099"/>
    <w:rsid w:val="00B22BF2"/>
    <w:rsid w:val="00B22C7D"/>
    <w:rsid w:val="00B24261"/>
    <w:rsid w:val="00B2471C"/>
    <w:rsid w:val="00B25A39"/>
    <w:rsid w:val="00B26271"/>
    <w:rsid w:val="00B3012E"/>
    <w:rsid w:val="00B30489"/>
    <w:rsid w:val="00B32E6F"/>
    <w:rsid w:val="00B33B67"/>
    <w:rsid w:val="00B348DD"/>
    <w:rsid w:val="00B40818"/>
    <w:rsid w:val="00B40C5D"/>
    <w:rsid w:val="00B430FD"/>
    <w:rsid w:val="00B4563D"/>
    <w:rsid w:val="00B53621"/>
    <w:rsid w:val="00B54F28"/>
    <w:rsid w:val="00B56792"/>
    <w:rsid w:val="00B6435A"/>
    <w:rsid w:val="00B64D31"/>
    <w:rsid w:val="00B7028B"/>
    <w:rsid w:val="00B70BFC"/>
    <w:rsid w:val="00B716A3"/>
    <w:rsid w:val="00B71A4F"/>
    <w:rsid w:val="00B73BAD"/>
    <w:rsid w:val="00B747AD"/>
    <w:rsid w:val="00B85743"/>
    <w:rsid w:val="00B85B47"/>
    <w:rsid w:val="00B961AD"/>
    <w:rsid w:val="00BA0699"/>
    <w:rsid w:val="00BA1BF2"/>
    <w:rsid w:val="00BA31CC"/>
    <w:rsid w:val="00BA4C14"/>
    <w:rsid w:val="00BA6199"/>
    <w:rsid w:val="00BA6D64"/>
    <w:rsid w:val="00BA7E5C"/>
    <w:rsid w:val="00BA7EA6"/>
    <w:rsid w:val="00BB171A"/>
    <w:rsid w:val="00BC0A2F"/>
    <w:rsid w:val="00BC5C1D"/>
    <w:rsid w:val="00BC7406"/>
    <w:rsid w:val="00BD690F"/>
    <w:rsid w:val="00BD6D79"/>
    <w:rsid w:val="00BD7F7E"/>
    <w:rsid w:val="00BE0161"/>
    <w:rsid w:val="00BE0E49"/>
    <w:rsid w:val="00BE64A6"/>
    <w:rsid w:val="00BF00F8"/>
    <w:rsid w:val="00BF04CF"/>
    <w:rsid w:val="00BF15D2"/>
    <w:rsid w:val="00BF56DD"/>
    <w:rsid w:val="00BF5D9F"/>
    <w:rsid w:val="00BF703F"/>
    <w:rsid w:val="00C040F8"/>
    <w:rsid w:val="00C04664"/>
    <w:rsid w:val="00C04E3B"/>
    <w:rsid w:val="00C04EF5"/>
    <w:rsid w:val="00C07F5A"/>
    <w:rsid w:val="00C10DBD"/>
    <w:rsid w:val="00C12680"/>
    <w:rsid w:val="00C1574C"/>
    <w:rsid w:val="00C21527"/>
    <w:rsid w:val="00C227DD"/>
    <w:rsid w:val="00C23A72"/>
    <w:rsid w:val="00C241B5"/>
    <w:rsid w:val="00C25117"/>
    <w:rsid w:val="00C26EB0"/>
    <w:rsid w:val="00C27364"/>
    <w:rsid w:val="00C35D30"/>
    <w:rsid w:val="00C40E48"/>
    <w:rsid w:val="00C42C2C"/>
    <w:rsid w:val="00C43F7B"/>
    <w:rsid w:val="00C468A7"/>
    <w:rsid w:val="00C53061"/>
    <w:rsid w:val="00C537A2"/>
    <w:rsid w:val="00C537BD"/>
    <w:rsid w:val="00C55143"/>
    <w:rsid w:val="00C55B6B"/>
    <w:rsid w:val="00C56343"/>
    <w:rsid w:val="00C63CD3"/>
    <w:rsid w:val="00C64BC7"/>
    <w:rsid w:val="00C65818"/>
    <w:rsid w:val="00C65F48"/>
    <w:rsid w:val="00C70F67"/>
    <w:rsid w:val="00C717CC"/>
    <w:rsid w:val="00C721E3"/>
    <w:rsid w:val="00C730D6"/>
    <w:rsid w:val="00C7503C"/>
    <w:rsid w:val="00C7732C"/>
    <w:rsid w:val="00C81169"/>
    <w:rsid w:val="00C8171F"/>
    <w:rsid w:val="00C82AE5"/>
    <w:rsid w:val="00C8329B"/>
    <w:rsid w:val="00C8448F"/>
    <w:rsid w:val="00C84851"/>
    <w:rsid w:val="00C8629A"/>
    <w:rsid w:val="00C8778B"/>
    <w:rsid w:val="00C877FC"/>
    <w:rsid w:val="00C9081D"/>
    <w:rsid w:val="00C90E43"/>
    <w:rsid w:val="00C928FF"/>
    <w:rsid w:val="00C95C86"/>
    <w:rsid w:val="00C9615D"/>
    <w:rsid w:val="00C977D1"/>
    <w:rsid w:val="00CA032D"/>
    <w:rsid w:val="00CA1EC9"/>
    <w:rsid w:val="00CA2C70"/>
    <w:rsid w:val="00CA6EE4"/>
    <w:rsid w:val="00CB06DF"/>
    <w:rsid w:val="00CB2599"/>
    <w:rsid w:val="00CB2F67"/>
    <w:rsid w:val="00CB6372"/>
    <w:rsid w:val="00CC1C1B"/>
    <w:rsid w:val="00CC3B2B"/>
    <w:rsid w:val="00CC50C0"/>
    <w:rsid w:val="00CD07BF"/>
    <w:rsid w:val="00CD24A7"/>
    <w:rsid w:val="00CD306F"/>
    <w:rsid w:val="00CD5333"/>
    <w:rsid w:val="00CE1E79"/>
    <w:rsid w:val="00CE281F"/>
    <w:rsid w:val="00CE5BB7"/>
    <w:rsid w:val="00CF4DD3"/>
    <w:rsid w:val="00CF527A"/>
    <w:rsid w:val="00D00132"/>
    <w:rsid w:val="00D00873"/>
    <w:rsid w:val="00D013A4"/>
    <w:rsid w:val="00D02466"/>
    <w:rsid w:val="00D101F2"/>
    <w:rsid w:val="00D127DE"/>
    <w:rsid w:val="00D13A9A"/>
    <w:rsid w:val="00D15EB8"/>
    <w:rsid w:val="00D17E64"/>
    <w:rsid w:val="00D21A7C"/>
    <w:rsid w:val="00D220F0"/>
    <w:rsid w:val="00D23799"/>
    <w:rsid w:val="00D2473B"/>
    <w:rsid w:val="00D27C38"/>
    <w:rsid w:val="00D32F41"/>
    <w:rsid w:val="00D35A8F"/>
    <w:rsid w:val="00D41A7F"/>
    <w:rsid w:val="00D42F2F"/>
    <w:rsid w:val="00D4797A"/>
    <w:rsid w:val="00D47B46"/>
    <w:rsid w:val="00D52238"/>
    <w:rsid w:val="00D524E6"/>
    <w:rsid w:val="00D564C9"/>
    <w:rsid w:val="00D56602"/>
    <w:rsid w:val="00D570C7"/>
    <w:rsid w:val="00D62381"/>
    <w:rsid w:val="00D627FF"/>
    <w:rsid w:val="00D654C2"/>
    <w:rsid w:val="00D657D9"/>
    <w:rsid w:val="00D668A0"/>
    <w:rsid w:val="00D72C72"/>
    <w:rsid w:val="00D74309"/>
    <w:rsid w:val="00D82320"/>
    <w:rsid w:val="00D870D2"/>
    <w:rsid w:val="00D91341"/>
    <w:rsid w:val="00D913F1"/>
    <w:rsid w:val="00D92A35"/>
    <w:rsid w:val="00D97063"/>
    <w:rsid w:val="00DA18F9"/>
    <w:rsid w:val="00DA2FB1"/>
    <w:rsid w:val="00DA41B0"/>
    <w:rsid w:val="00DA4C7B"/>
    <w:rsid w:val="00DA5732"/>
    <w:rsid w:val="00DB0F75"/>
    <w:rsid w:val="00DB2278"/>
    <w:rsid w:val="00DB2C2C"/>
    <w:rsid w:val="00DB3854"/>
    <w:rsid w:val="00DB46BB"/>
    <w:rsid w:val="00DB4F41"/>
    <w:rsid w:val="00DB59EA"/>
    <w:rsid w:val="00DD30CC"/>
    <w:rsid w:val="00DD734B"/>
    <w:rsid w:val="00DE1175"/>
    <w:rsid w:val="00DE4DBA"/>
    <w:rsid w:val="00DE5B4F"/>
    <w:rsid w:val="00DF212C"/>
    <w:rsid w:val="00DF2169"/>
    <w:rsid w:val="00DF2B33"/>
    <w:rsid w:val="00DF2D3D"/>
    <w:rsid w:val="00DF3E4F"/>
    <w:rsid w:val="00DF66B3"/>
    <w:rsid w:val="00E03A0F"/>
    <w:rsid w:val="00E07712"/>
    <w:rsid w:val="00E07A54"/>
    <w:rsid w:val="00E1057B"/>
    <w:rsid w:val="00E1494F"/>
    <w:rsid w:val="00E21DB0"/>
    <w:rsid w:val="00E22A38"/>
    <w:rsid w:val="00E31D46"/>
    <w:rsid w:val="00E326BC"/>
    <w:rsid w:val="00E32ED3"/>
    <w:rsid w:val="00E34186"/>
    <w:rsid w:val="00E34AAE"/>
    <w:rsid w:val="00E36E16"/>
    <w:rsid w:val="00E40829"/>
    <w:rsid w:val="00E44346"/>
    <w:rsid w:val="00E52DB6"/>
    <w:rsid w:val="00E53AAC"/>
    <w:rsid w:val="00E6036D"/>
    <w:rsid w:val="00E60934"/>
    <w:rsid w:val="00E620BB"/>
    <w:rsid w:val="00E62FA1"/>
    <w:rsid w:val="00E64B37"/>
    <w:rsid w:val="00E65967"/>
    <w:rsid w:val="00E65AB8"/>
    <w:rsid w:val="00E660BE"/>
    <w:rsid w:val="00E663DC"/>
    <w:rsid w:val="00E67B20"/>
    <w:rsid w:val="00E70777"/>
    <w:rsid w:val="00E8597A"/>
    <w:rsid w:val="00E8732E"/>
    <w:rsid w:val="00E879F9"/>
    <w:rsid w:val="00E905E8"/>
    <w:rsid w:val="00E920AA"/>
    <w:rsid w:val="00E92C3F"/>
    <w:rsid w:val="00EA3016"/>
    <w:rsid w:val="00EA6E9B"/>
    <w:rsid w:val="00EB330A"/>
    <w:rsid w:val="00EB3CEC"/>
    <w:rsid w:val="00EB4D7C"/>
    <w:rsid w:val="00EC0F4C"/>
    <w:rsid w:val="00EC7320"/>
    <w:rsid w:val="00ED159F"/>
    <w:rsid w:val="00ED66E1"/>
    <w:rsid w:val="00EE2A83"/>
    <w:rsid w:val="00EF3303"/>
    <w:rsid w:val="00EF3734"/>
    <w:rsid w:val="00EF3A26"/>
    <w:rsid w:val="00EF6260"/>
    <w:rsid w:val="00F01BBF"/>
    <w:rsid w:val="00F06376"/>
    <w:rsid w:val="00F072C7"/>
    <w:rsid w:val="00F14A9A"/>
    <w:rsid w:val="00F15B42"/>
    <w:rsid w:val="00F21241"/>
    <w:rsid w:val="00F21DBF"/>
    <w:rsid w:val="00F221E9"/>
    <w:rsid w:val="00F22748"/>
    <w:rsid w:val="00F22778"/>
    <w:rsid w:val="00F23741"/>
    <w:rsid w:val="00F249E4"/>
    <w:rsid w:val="00F24F05"/>
    <w:rsid w:val="00F25E62"/>
    <w:rsid w:val="00F2677A"/>
    <w:rsid w:val="00F26EB9"/>
    <w:rsid w:val="00F30471"/>
    <w:rsid w:val="00F30AE2"/>
    <w:rsid w:val="00F32F84"/>
    <w:rsid w:val="00F358F3"/>
    <w:rsid w:val="00F4265E"/>
    <w:rsid w:val="00F47F86"/>
    <w:rsid w:val="00F5294D"/>
    <w:rsid w:val="00F54D36"/>
    <w:rsid w:val="00F6184E"/>
    <w:rsid w:val="00F62671"/>
    <w:rsid w:val="00F66656"/>
    <w:rsid w:val="00F67411"/>
    <w:rsid w:val="00F701E5"/>
    <w:rsid w:val="00F72CCE"/>
    <w:rsid w:val="00F74400"/>
    <w:rsid w:val="00F76E88"/>
    <w:rsid w:val="00F77E1F"/>
    <w:rsid w:val="00F77FE5"/>
    <w:rsid w:val="00F82EBA"/>
    <w:rsid w:val="00F84344"/>
    <w:rsid w:val="00F8637D"/>
    <w:rsid w:val="00F94533"/>
    <w:rsid w:val="00F9537F"/>
    <w:rsid w:val="00F976EA"/>
    <w:rsid w:val="00FA21A0"/>
    <w:rsid w:val="00FA2B49"/>
    <w:rsid w:val="00FB6369"/>
    <w:rsid w:val="00FB7012"/>
    <w:rsid w:val="00FB7CEE"/>
    <w:rsid w:val="00FC04E9"/>
    <w:rsid w:val="00FC16C6"/>
    <w:rsid w:val="00FC16DD"/>
    <w:rsid w:val="00FC40F0"/>
    <w:rsid w:val="00FD098D"/>
    <w:rsid w:val="00FD11F0"/>
    <w:rsid w:val="00FD152F"/>
    <w:rsid w:val="00FD5549"/>
    <w:rsid w:val="00FE42CC"/>
    <w:rsid w:val="00FE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0A15"/>
  </w:style>
  <w:style w:type="character" w:styleId="a3">
    <w:name w:val="Hyperlink"/>
    <w:basedOn w:val="a0"/>
    <w:uiPriority w:val="99"/>
    <w:semiHidden/>
    <w:unhideWhenUsed/>
    <w:rsid w:val="00770A1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7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B5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B59EA"/>
    <w:rPr>
      <w:b/>
      <w:bCs/>
    </w:rPr>
  </w:style>
  <w:style w:type="character" w:customStyle="1" w:styleId="postbody1">
    <w:name w:val="postbody1"/>
    <w:basedOn w:val="a0"/>
    <w:rsid w:val="00DB59EA"/>
  </w:style>
  <w:style w:type="character" w:styleId="a8">
    <w:name w:val="FollowedHyperlink"/>
    <w:basedOn w:val="a0"/>
    <w:uiPriority w:val="99"/>
    <w:semiHidden/>
    <w:unhideWhenUsed/>
    <w:rsid w:val="00DB59E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DB59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9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iue"/>
    <w:basedOn w:val="a"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8918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2112</Words>
  <Characters>12042</Characters>
  <Application>Microsoft Office Word</Application>
  <DocSecurity>0</DocSecurity>
  <Lines>100</Lines>
  <Paragraphs>28</Paragraphs>
  <ScaleCrop>false</ScaleCrop>
  <Company/>
  <LinksUpToDate>false</LinksUpToDate>
  <CharactersWithSpaces>14126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2013-05-21T05:22:00Z</dcterms:created>
  <dcterms:modified xsi:type="dcterms:W3CDTF">2013-05-21T05:27:00Z</dcterms:modified>
</cp:coreProperties>
</file>