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B7" w:rsidRDefault="006021B7">
      <w:pPr>
        <w:widowControl w:val="0"/>
        <w:autoSpaceDE w:val="0"/>
        <w:autoSpaceDN w:val="0"/>
        <w:adjustRightInd w:val="0"/>
        <w:spacing w:after="0" w:line="240" w:lineRule="auto"/>
        <w:jc w:val="both"/>
        <w:outlineLvl w:val="0"/>
        <w:rPr>
          <w:rFonts w:ascii="Calibri" w:hAnsi="Calibri" w:cs="Calibri"/>
        </w:rPr>
      </w:pPr>
    </w:p>
    <w:p w:rsidR="006021B7" w:rsidRDefault="006021B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ТОЛЬЯТТИНСКАЯ ГОРОДСКАЯ ДУМА</w:t>
      </w: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6021B7" w:rsidRDefault="006021B7">
      <w:pPr>
        <w:widowControl w:val="0"/>
        <w:autoSpaceDE w:val="0"/>
        <w:autoSpaceDN w:val="0"/>
        <w:adjustRightInd w:val="0"/>
        <w:spacing w:after="0" w:line="240" w:lineRule="auto"/>
        <w:jc w:val="center"/>
        <w:rPr>
          <w:rFonts w:ascii="Calibri" w:hAnsi="Calibri" w:cs="Calibri"/>
          <w:b/>
          <w:bCs/>
        </w:rPr>
      </w:pP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марта 2004 г. N 1039</w:t>
      </w:r>
    </w:p>
    <w:p w:rsidR="006021B7" w:rsidRDefault="006021B7">
      <w:pPr>
        <w:widowControl w:val="0"/>
        <w:autoSpaceDE w:val="0"/>
        <w:autoSpaceDN w:val="0"/>
        <w:adjustRightInd w:val="0"/>
        <w:spacing w:after="0" w:line="240" w:lineRule="auto"/>
        <w:jc w:val="center"/>
        <w:rPr>
          <w:rFonts w:ascii="Calibri" w:hAnsi="Calibri" w:cs="Calibri"/>
          <w:b/>
          <w:bCs/>
        </w:rPr>
      </w:pP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w:t>
      </w:r>
      <w:proofErr w:type="gramStart"/>
      <w:r>
        <w:rPr>
          <w:rFonts w:ascii="Calibri" w:hAnsi="Calibri" w:cs="Calibri"/>
          <w:b/>
          <w:bCs/>
        </w:rPr>
        <w:t>ПОЛОЖЕНИИ</w:t>
      </w:r>
      <w:proofErr w:type="gramEnd"/>
      <w:r>
        <w:rPr>
          <w:rFonts w:ascii="Calibri" w:hAnsi="Calibri" w:cs="Calibri"/>
          <w:b/>
          <w:bCs/>
        </w:rPr>
        <w:t xml:space="preserve"> О ПОЧЕТНОМ ГРАЖДАНИНЕ ГОРОДСКОГО</w:t>
      </w: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Тольяттинской городской Думы</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02.11.2005 N 277,</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Думы 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6" w:history="1">
        <w:r>
          <w:rPr>
            <w:rFonts w:ascii="Calibri" w:hAnsi="Calibri" w:cs="Calibri"/>
            <w:color w:val="0000FF"/>
          </w:rPr>
          <w:t>N 1025</w:t>
        </w:r>
      </w:hyperlink>
      <w:r>
        <w:rPr>
          <w:rFonts w:ascii="Calibri" w:hAnsi="Calibri" w:cs="Calibri"/>
        </w:rPr>
        <w:t xml:space="preserve">, от 21.10.2009 </w:t>
      </w:r>
      <w:hyperlink r:id="rId7" w:history="1">
        <w:r>
          <w:rPr>
            <w:rFonts w:ascii="Calibri" w:hAnsi="Calibri" w:cs="Calibri"/>
            <w:color w:val="0000FF"/>
          </w:rPr>
          <w:t>N 158</w:t>
        </w:r>
      </w:hyperlink>
      <w:r>
        <w:rPr>
          <w:rFonts w:ascii="Calibri" w:hAnsi="Calibri" w:cs="Calibri"/>
        </w:rPr>
        <w:t>,</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20.10.2010 </w:t>
      </w:r>
      <w:hyperlink r:id="rId8" w:history="1">
        <w:r>
          <w:rPr>
            <w:rFonts w:ascii="Calibri" w:hAnsi="Calibri" w:cs="Calibri"/>
            <w:color w:val="0000FF"/>
          </w:rPr>
          <w:t>N 391</w:t>
        </w:r>
      </w:hyperlink>
      <w:r>
        <w:rPr>
          <w:rFonts w:ascii="Calibri" w:hAnsi="Calibri" w:cs="Calibri"/>
        </w:rPr>
        <w:t xml:space="preserve">, от 16.02.2011 </w:t>
      </w:r>
      <w:hyperlink r:id="rId9" w:history="1">
        <w:r>
          <w:rPr>
            <w:rFonts w:ascii="Calibri" w:hAnsi="Calibri" w:cs="Calibri"/>
            <w:color w:val="0000FF"/>
          </w:rPr>
          <w:t>N 463</w:t>
        </w:r>
      </w:hyperlink>
      <w:r>
        <w:rPr>
          <w:rFonts w:ascii="Calibri" w:hAnsi="Calibri" w:cs="Calibri"/>
        </w:rPr>
        <w:t>,</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06.02.2013 </w:t>
      </w:r>
      <w:hyperlink r:id="rId10" w:history="1">
        <w:r>
          <w:rPr>
            <w:rFonts w:ascii="Calibri" w:hAnsi="Calibri" w:cs="Calibri"/>
            <w:color w:val="0000FF"/>
          </w:rPr>
          <w:t>N 1099</w:t>
        </w:r>
      </w:hyperlink>
      <w:r>
        <w:rPr>
          <w:rFonts w:ascii="Calibri" w:hAnsi="Calibri" w:cs="Calibri"/>
        </w:rPr>
        <w:t>)</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представленный рабочей группой проект положения о Почетном гражданине городского округа Тольятти в новой редакции, Дума постановила: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Положение о Почетном гражданине городского округа Тольятти (</w:t>
      </w:r>
      <w:hyperlink w:anchor="Par51" w:history="1">
        <w:r>
          <w:rPr>
            <w:rFonts w:ascii="Calibri" w:hAnsi="Calibri" w:cs="Calibri"/>
            <w:color w:val="0000FF"/>
          </w:rPr>
          <w:t>приложение N 1</w:t>
        </w:r>
      </w:hyperlink>
      <w:r>
        <w:rPr>
          <w:rFonts w:ascii="Calibri" w:hAnsi="Calibri" w:cs="Calibri"/>
        </w:rPr>
        <w:t>).</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Ввести в действие настоящее Положение с момента опубликования в средствах массовой информации.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Распространить действие настоящего Положения на граждан, которым ранее присвоено было звание "Почетный гражданин Тольятти" (за исключением </w:t>
      </w:r>
      <w:hyperlink w:anchor="Par129" w:history="1">
        <w:r>
          <w:rPr>
            <w:rFonts w:ascii="Calibri" w:hAnsi="Calibri" w:cs="Calibri"/>
            <w:color w:val="0000FF"/>
          </w:rPr>
          <w:t>п. 3.2</w:t>
        </w:r>
      </w:hyperlink>
      <w:r>
        <w:rPr>
          <w:rFonts w:ascii="Calibri" w:hAnsi="Calibri" w:cs="Calibri"/>
        </w:rPr>
        <w:t>).</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Рекомендовать мэрии городского округа Тольятти ежегодно при формировании бюджета городского округа предусматривать расходы, связанные с реализацией Положения о Почетном гражданине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15"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Признать утратившими силу:</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Решения Тольяттинской городской Думы:</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6" w:history="1">
        <w:r>
          <w:rPr>
            <w:rFonts w:ascii="Calibri" w:hAnsi="Calibri" w:cs="Calibri"/>
            <w:color w:val="0000FF"/>
          </w:rPr>
          <w:t>N 84</w:t>
        </w:r>
      </w:hyperlink>
      <w:r>
        <w:rPr>
          <w:rFonts w:ascii="Calibri" w:hAnsi="Calibri" w:cs="Calibri"/>
        </w:rPr>
        <w:t xml:space="preserve"> от 22.02.1995 "О Положении "О Почетном гражданине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7" w:history="1">
        <w:r>
          <w:rPr>
            <w:rFonts w:ascii="Calibri" w:hAnsi="Calibri" w:cs="Calibri"/>
            <w:color w:val="0000FF"/>
          </w:rPr>
          <w:t>N 139</w:t>
        </w:r>
      </w:hyperlink>
      <w:r>
        <w:rPr>
          <w:rFonts w:ascii="Calibri" w:hAnsi="Calibri" w:cs="Calibri"/>
        </w:rPr>
        <w:t xml:space="preserve"> от 23.08.1995 "О внесении дополнений и изменений в Положение о звании "Почетный гражданин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8" w:history="1">
        <w:r>
          <w:rPr>
            <w:rFonts w:ascii="Calibri" w:hAnsi="Calibri" w:cs="Calibri"/>
            <w:color w:val="0000FF"/>
          </w:rPr>
          <w:t>N 235</w:t>
        </w:r>
      </w:hyperlink>
      <w:r>
        <w:rPr>
          <w:rFonts w:ascii="Calibri" w:hAnsi="Calibri" w:cs="Calibri"/>
        </w:rPr>
        <w:t xml:space="preserve"> от 17.04.1996 "Об общественной комиссии по предварительному рассмотрению ходатайств о присвоении звания "Почетный гражданин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9" w:history="1">
        <w:r>
          <w:rPr>
            <w:rFonts w:ascii="Calibri" w:hAnsi="Calibri" w:cs="Calibri"/>
            <w:color w:val="0000FF"/>
          </w:rPr>
          <w:t>N 667</w:t>
        </w:r>
      </w:hyperlink>
      <w:r>
        <w:rPr>
          <w:rFonts w:ascii="Calibri" w:hAnsi="Calibri" w:cs="Calibri"/>
        </w:rPr>
        <w:t xml:space="preserve"> от 17.11.1999 "О внесении изменений в Положение о звании "Почетный гражданин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20" w:history="1">
        <w:r>
          <w:rPr>
            <w:rFonts w:ascii="Calibri" w:hAnsi="Calibri" w:cs="Calibri"/>
            <w:color w:val="0000FF"/>
          </w:rPr>
          <w:t>N 862</w:t>
        </w:r>
      </w:hyperlink>
      <w:r>
        <w:rPr>
          <w:rFonts w:ascii="Calibri" w:hAnsi="Calibri" w:cs="Calibri"/>
        </w:rPr>
        <w:t xml:space="preserve"> от 21.06.2000 "О повторном рассмотрении Решения Тольяттинской городской Думы N 820 от 24.05.2000 "О внесении изменений в Положение о звании "Почетный гражданин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21" w:history="1">
        <w:r>
          <w:rPr>
            <w:rFonts w:ascii="Calibri" w:hAnsi="Calibri" w:cs="Calibri"/>
            <w:color w:val="0000FF"/>
          </w:rPr>
          <w:t>Постановление</w:t>
        </w:r>
      </w:hyperlink>
      <w:r>
        <w:rPr>
          <w:rFonts w:ascii="Calibri" w:hAnsi="Calibri" w:cs="Calibri"/>
        </w:rPr>
        <w:t xml:space="preserve"> Тольяттинской городской Думы N 742 от 14.05.2003 "О внесении изменений в Положение о Почетном гражданине города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постоянную комиссию по местному самоуправлению (Б.Е. Гринблат).</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Мэр города</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Н.Д.УТКИН</w:t>
      </w:r>
    </w:p>
    <w:p w:rsidR="006021B7" w:rsidRDefault="006021B7">
      <w:pPr>
        <w:widowControl w:val="0"/>
        <w:autoSpaceDE w:val="0"/>
        <w:autoSpaceDN w:val="0"/>
        <w:adjustRightInd w:val="0"/>
        <w:spacing w:after="0" w:line="240" w:lineRule="auto"/>
        <w:jc w:val="both"/>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Думы</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А.Н.ДРОБОТОВ</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right"/>
        <w:outlineLvl w:val="0"/>
        <w:rPr>
          <w:rFonts w:ascii="Calibri" w:hAnsi="Calibri" w:cs="Calibri"/>
        </w:rPr>
      </w:pPr>
      <w:bookmarkStart w:id="1" w:name="Par47"/>
      <w:bookmarkEnd w:id="1"/>
      <w:r>
        <w:rPr>
          <w:rFonts w:ascii="Calibri" w:hAnsi="Calibri" w:cs="Calibri"/>
        </w:rPr>
        <w:t>Приложение N 1</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Думы</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от 11.03.2004 N 1039</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b/>
          <w:bCs/>
        </w:rPr>
      </w:pPr>
      <w:bookmarkStart w:id="2" w:name="Par51"/>
      <w:bookmarkEnd w:id="2"/>
      <w:r>
        <w:rPr>
          <w:rFonts w:ascii="Calibri" w:hAnsi="Calibri" w:cs="Calibri"/>
          <w:b/>
          <w:bCs/>
        </w:rPr>
        <w:t>ПОЛОЖЕНИЕ</w:t>
      </w:r>
    </w:p>
    <w:p w:rsidR="006021B7" w:rsidRDefault="006021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ПОЧЕТНОМ ГРАЖДАНИНЕ 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Тольяттинской городской Думы</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02.11.2005 N 277,</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Думы 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23" w:history="1">
        <w:r>
          <w:rPr>
            <w:rFonts w:ascii="Calibri" w:hAnsi="Calibri" w:cs="Calibri"/>
            <w:color w:val="0000FF"/>
          </w:rPr>
          <w:t>N 1025</w:t>
        </w:r>
      </w:hyperlink>
      <w:r>
        <w:rPr>
          <w:rFonts w:ascii="Calibri" w:hAnsi="Calibri" w:cs="Calibri"/>
        </w:rPr>
        <w:t xml:space="preserve">, от 21.10.2009 </w:t>
      </w:r>
      <w:hyperlink r:id="rId24" w:history="1">
        <w:r>
          <w:rPr>
            <w:rFonts w:ascii="Calibri" w:hAnsi="Calibri" w:cs="Calibri"/>
            <w:color w:val="0000FF"/>
          </w:rPr>
          <w:t>N 158</w:t>
        </w:r>
      </w:hyperlink>
      <w:r>
        <w:rPr>
          <w:rFonts w:ascii="Calibri" w:hAnsi="Calibri" w:cs="Calibri"/>
        </w:rPr>
        <w:t>,</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20.10.2010 </w:t>
      </w:r>
      <w:hyperlink r:id="rId25" w:history="1">
        <w:r>
          <w:rPr>
            <w:rFonts w:ascii="Calibri" w:hAnsi="Calibri" w:cs="Calibri"/>
            <w:color w:val="0000FF"/>
          </w:rPr>
          <w:t>N 391</w:t>
        </w:r>
      </w:hyperlink>
      <w:r>
        <w:rPr>
          <w:rFonts w:ascii="Calibri" w:hAnsi="Calibri" w:cs="Calibri"/>
        </w:rPr>
        <w:t xml:space="preserve">, от 16.02.2011 </w:t>
      </w:r>
      <w:hyperlink r:id="rId26" w:history="1">
        <w:r>
          <w:rPr>
            <w:rFonts w:ascii="Calibri" w:hAnsi="Calibri" w:cs="Calibri"/>
            <w:color w:val="0000FF"/>
          </w:rPr>
          <w:t>N 463</w:t>
        </w:r>
      </w:hyperlink>
      <w:r>
        <w:rPr>
          <w:rFonts w:ascii="Calibri" w:hAnsi="Calibri" w:cs="Calibri"/>
        </w:rPr>
        <w:t>,</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06.02.2013 </w:t>
      </w:r>
      <w:hyperlink r:id="rId27" w:history="1">
        <w:r>
          <w:rPr>
            <w:rFonts w:ascii="Calibri" w:hAnsi="Calibri" w:cs="Calibri"/>
            <w:color w:val="0000FF"/>
          </w:rPr>
          <w:t>N 1099</w:t>
        </w:r>
      </w:hyperlink>
      <w:r>
        <w:rPr>
          <w:rFonts w:ascii="Calibri" w:hAnsi="Calibri" w:cs="Calibri"/>
        </w:rPr>
        <w:t>)</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outlineLvl w:val="1"/>
        <w:rPr>
          <w:rFonts w:ascii="Calibri" w:hAnsi="Calibri" w:cs="Calibri"/>
        </w:rPr>
      </w:pPr>
      <w:bookmarkStart w:id="3" w:name="Par61"/>
      <w:bookmarkEnd w:id="3"/>
      <w:r>
        <w:rPr>
          <w:rFonts w:ascii="Calibri" w:hAnsi="Calibri" w:cs="Calibri"/>
        </w:rPr>
        <w:t>1. Общие положения</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bookmarkStart w:id="4" w:name="Par63"/>
      <w:bookmarkEnd w:id="4"/>
      <w:r>
        <w:rPr>
          <w:rFonts w:ascii="Calibri" w:hAnsi="Calibri" w:cs="Calibri"/>
        </w:rPr>
        <w:t>1.1. Звание "Почетный гражданин городского округа Тольятти" является высшей формой общественного признания особых заслуг перед городским округом Тольятти и его жителями.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Звание "Почетный гражданин городского округа Тольятти" присваивается жителям городского округа Тольятти, а также иным гражданам России и иностранным гражданам за особые заслуги перед городским сообществом, за выдающиеся достижения и высокое профессиональное мастерство в области развития науки, здравоохранения, образования, культуры, искусства, спорта, политической, экономической, благотворительной и иных сферах деятельности.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Звание "Почетный гражданин городского округа Тольятти" не может быть присвоено посмертно.</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28"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Звание "Почетный гражданин городского округа Тольятти" присваивается один раз в году накануне праздника "День города".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звание может быть присвоено только одному гражданину.</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1.2 в ред. </w:t>
      </w:r>
      <w:hyperlink r:id="rId29"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center"/>
        <w:outlineLvl w:val="1"/>
        <w:rPr>
          <w:rFonts w:ascii="Calibri" w:hAnsi="Calibri" w:cs="Calibri"/>
        </w:rPr>
      </w:pPr>
      <w:bookmarkStart w:id="5" w:name="Par71"/>
      <w:bookmarkEnd w:id="5"/>
      <w:r>
        <w:rPr>
          <w:rFonts w:ascii="Calibri" w:hAnsi="Calibri" w:cs="Calibri"/>
        </w:rPr>
        <w:t>2. Порядок представления и присвоения звания</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"Почетный гражданин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0" w:history="1">
        <w:r>
          <w:rPr>
            <w:rFonts w:ascii="Calibri" w:hAnsi="Calibri" w:cs="Calibri"/>
            <w:color w:val="0000FF"/>
          </w:rPr>
          <w:t>Решения</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Кандидатуры на присвоение звания "Почетный гражданин городского округа Тольятти" выдвигаются трудовыми коллективами, общественными объединениями, органами местного самоуправления городского округа Тольятти при наличии оснований, установленных </w:t>
      </w:r>
      <w:hyperlink w:anchor="Par63" w:history="1">
        <w:r>
          <w:rPr>
            <w:rFonts w:ascii="Calibri" w:hAnsi="Calibri" w:cs="Calibri"/>
            <w:color w:val="0000FF"/>
          </w:rPr>
          <w:t>пунктом 1.1</w:t>
        </w:r>
      </w:hyperlink>
      <w:r>
        <w:rPr>
          <w:rFonts w:ascii="Calibri" w:hAnsi="Calibri" w:cs="Calibri"/>
        </w:rPr>
        <w:t xml:space="preserve"> настоящего Положения, с письменного согласия кандидата.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 в ред. </w:t>
      </w:r>
      <w:hyperlink r:id="rId31"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Ходатайства о присвоении звания "Почетный гражданин городского округа Тольятти" </w:t>
      </w:r>
      <w:proofErr w:type="gramStart"/>
      <w:r>
        <w:rPr>
          <w:rFonts w:ascii="Calibri" w:hAnsi="Calibri" w:cs="Calibri"/>
        </w:rPr>
        <w:t>принимаются и рассматриваются</w:t>
      </w:r>
      <w:proofErr w:type="gramEnd"/>
      <w:r>
        <w:rPr>
          <w:rFonts w:ascii="Calibri" w:hAnsi="Calibri" w:cs="Calibri"/>
        </w:rPr>
        <w:t xml:space="preserve"> общественной комиссией по предварительному рассмотрению ходатайств о присвоении звания "Почетный гражданин городского округа Тольятти" (далее - общественная комиссия).</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2"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Общественная комиссия формируется в составе не более 13 человек из деятелей науки и культуры, общественных деятелей и других жителей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3"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Кандидаты в состав общественной комиссии представляются мэром городского округа Тольятти и Советом Думы городского округа Тольятти, при этом, как правило, количество кандидатов, предлагаемых мэром городского округа Тольятти, не должно превышать 7 человек, Советом Думы - 6 человек.</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Персональный </w:t>
      </w:r>
      <w:hyperlink r:id="rId35" w:history="1">
        <w:r>
          <w:rPr>
            <w:rFonts w:ascii="Calibri" w:hAnsi="Calibri" w:cs="Calibri"/>
            <w:color w:val="0000FF"/>
          </w:rPr>
          <w:t>состав</w:t>
        </w:r>
      </w:hyperlink>
      <w:r>
        <w:rPr>
          <w:rFonts w:ascii="Calibri" w:hAnsi="Calibri" w:cs="Calibri"/>
        </w:rPr>
        <w:t xml:space="preserve"> общественной комиссии утверждается Думой городского округа Тольятти (далее - дума).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6"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Работой общественной комиссии руководит председатель комиссии, избираемый из членов общественной комиссии, а при его отсутствии - один из членов общественной комиссии, назначаемый председателем.</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Материально-техническое обеспечение деятельности общественной комиссии осуществляет дума.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7"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Регламент работы общественной комиссии устанавливается самой комиссией.</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полномочий общественной комиссии ограничен сроком полномочий думы соответствующего созыва.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8"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bookmarkStart w:id="6" w:name="Par93"/>
      <w:bookmarkEnd w:id="6"/>
      <w:r>
        <w:rPr>
          <w:rFonts w:ascii="Calibri" w:hAnsi="Calibri" w:cs="Calibri"/>
        </w:rPr>
        <w:t xml:space="preserve">2.8. Инициаторы присвоения звания "Почетный гражданин городского округа Тольятти" в срок не </w:t>
      </w:r>
      <w:proofErr w:type="gramStart"/>
      <w:r>
        <w:rPr>
          <w:rFonts w:ascii="Calibri" w:hAnsi="Calibri" w:cs="Calibri"/>
        </w:rPr>
        <w:t>позднее</w:t>
      </w:r>
      <w:proofErr w:type="gramEnd"/>
      <w:r>
        <w:rPr>
          <w:rFonts w:ascii="Calibri" w:hAnsi="Calibri" w:cs="Calibri"/>
        </w:rPr>
        <w:t xml:space="preserve"> чем за 1 месяц до проведения ежегодного праздника Дня города представляют в общественную комиссию пакет документов на кандидата на звание "Почетный гражданин городского округа Тольятти", включающий в себя:</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ходатайство, содержащее описание заслуг кандидата перед городским сообществом и развернутую мотивировку выдвижения на звание;</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биографическую справку на кандидата;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письменное согласие кандидата на выдвижение его кандидатуры на присвоение звания.</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Общественная комиссия при необходимости может запросить дополнительную информацию на кандидата.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представленные с нарушением указанного срока, рассмотрению не подлежат.</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39" w:history="1">
        <w:r>
          <w:rPr>
            <w:rFonts w:ascii="Calibri" w:hAnsi="Calibri" w:cs="Calibri"/>
            <w:color w:val="0000FF"/>
          </w:rPr>
          <w:t>Решения</w:t>
        </w:r>
      </w:hyperlink>
      <w:r>
        <w:rPr>
          <w:rFonts w:ascii="Calibri" w:hAnsi="Calibri" w:cs="Calibri"/>
        </w:rPr>
        <w:t xml:space="preserve"> Думы городского округа Тольятти от 20.10.2010 N 391)</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После окончания приема ходатайств общественная комиссия рассматривает материалы на всех кандидатов по процедуре, определяемой самой общественной комиссией, на основании представленных документов оценивает заслуги гражданина и его вклад в развитие городского округа.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0"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ходатайств общественная комиссия, большинством голосов от утвержденного состава, принимает мотивированное решение о представлении к присвоению звания "Почетный гражданин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равенства голосов при принятии решения, голос председательствующего считается решающим.</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2" w:history="1">
        <w:r>
          <w:rPr>
            <w:rFonts w:ascii="Calibri" w:hAnsi="Calibri" w:cs="Calibri"/>
            <w:color w:val="0000FF"/>
          </w:rPr>
          <w:t>Решением</w:t>
        </w:r>
      </w:hyperlink>
      <w:r>
        <w:rPr>
          <w:rFonts w:ascii="Calibri" w:hAnsi="Calibri" w:cs="Calibri"/>
        </w:rPr>
        <w:t xml:space="preserve"> Думы городского округа Тольятти от 20.10.2010 N 391)</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Заседание общественной комиссии оформляется протоколом, который подписывается председателем и всеми членами комиссии.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Общественная комиссия в срок не позднее 20 дней до проведения ежегодного праздника Дня города направляет в Думу пакет документов по кандидатуре на звание "Почетный гражданин городского округа Тольятти", предусмотренный </w:t>
      </w:r>
      <w:hyperlink w:anchor="Par93" w:history="1">
        <w:r>
          <w:rPr>
            <w:rFonts w:ascii="Calibri" w:hAnsi="Calibri" w:cs="Calibri"/>
            <w:color w:val="0000FF"/>
          </w:rPr>
          <w:t>п. 2.8</w:t>
        </w:r>
      </w:hyperlink>
      <w:r>
        <w:rPr>
          <w:rFonts w:ascii="Calibri" w:hAnsi="Calibri" w:cs="Calibri"/>
        </w:rPr>
        <w:t xml:space="preserve"> настоящего Положения, протокол заседания и решение комиссии, проект решения Думы.</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2.11 в ред. </w:t>
      </w:r>
      <w:hyperlink r:id="rId43" w:history="1">
        <w:r>
          <w:rPr>
            <w:rFonts w:ascii="Calibri" w:hAnsi="Calibri" w:cs="Calibri"/>
            <w:color w:val="0000FF"/>
          </w:rPr>
          <w:t>Решения</w:t>
        </w:r>
      </w:hyperlink>
      <w:r>
        <w:rPr>
          <w:rFonts w:ascii="Calibri" w:hAnsi="Calibri" w:cs="Calibri"/>
        </w:rPr>
        <w:t xml:space="preserve"> Думы городского округа Тольятти от 20.10.2010 N 391)</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Звание "Почетный гражданин городского округа Тольятти" присваивается решением Думы по представлению общественной комиссии.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общественной комиссией в установленные сроки не было принято решение о кандидатуре для присвоения звания "Почетный гражданин городского округа Тольятти", то кандидатуру могут представить постоянные комиссии Думы, мэр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4"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Думы о присвоении звания "Почетный гражданин городского округа Тольятти" </w:t>
      </w:r>
      <w:proofErr w:type="gramStart"/>
      <w:r>
        <w:rPr>
          <w:rFonts w:ascii="Calibri" w:hAnsi="Calibri" w:cs="Calibri"/>
        </w:rPr>
        <w:t>вступает в силу с момента подписания и подлежит</w:t>
      </w:r>
      <w:proofErr w:type="gramEnd"/>
      <w:r>
        <w:rPr>
          <w:rFonts w:ascii="Calibri" w:hAnsi="Calibri" w:cs="Calibri"/>
        </w:rPr>
        <w:t xml:space="preserve"> официальному опубликованию в средствах массовой информации городского округа.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2.12 в ред. </w:t>
      </w:r>
      <w:hyperlink r:id="rId45" w:history="1">
        <w:r>
          <w:rPr>
            <w:rFonts w:ascii="Calibri" w:hAnsi="Calibri" w:cs="Calibri"/>
            <w:color w:val="0000FF"/>
          </w:rPr>
          <w:t>Решения</w:t>
        </w:r>
      </w:hyperlink>
      <w:r>
        <w:rPr>
          <w:rFonts w:ascii="Calibri" w:hAnsi="Calibri" w:cs="Calibri"/>
        </w:rPr>
        <w:t xml:space="preserve"> Думы городского округа Тольятти от 20.10.2010 N 391)</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Допускается представление в общественную комиссию пакета документов на одну и ту же кандидатуру на присвоение звания "Почетный гражданин городского округа Тольятти" не более двух раз подряд.</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повторного отклонения пакета документов на кандидатуру на присвоение звания "Почетный гражданин городского округа Тольятти" внесение данной кандидатуры на рассмотрение возможно однократно, не ранее чем через три года.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2.13 введен </w:t>
      </w:r>
      <w:hyperlink r:id="rId46" w:history="1">
        <w:r>
          <w:rPr>
            <w:rFonts w:ascii="Calibri" w:hAnsi="Calibri" w:cs="Calibri"/>
            <w:color w:val="0000FF"/>
          </w:rPr>
          <w:t>Решением</w:t>
        </w:r>
      </w:hyperlink>
      <w:r>
        <w:rPr>
          <w:rFonts w:ascii="Calibri" w:hAnsi="Calibri" w:cs="Calibri"/>
        </w:rPr>
        <w:t xml:space="preserve"> Думы городского округа Тольятти от 20.10.2010 N 391)</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center"/>
        <w:outlineLvl w:val="1"/>
        <w:rPr>
          <w:rFonts w:ascii="Calibri" w:hAnsi="Calibri" w:cs="Calibri"/>
        </w:rPr>
      </w:pPr>
      <w:bookmarkStart w:id="7" w:name="Par118"/>
      <w:bookmarkEnd w:id="7"/>
      <w:r>
        <w:rPr>
          <w:rFonts w:ascii="Calibri" w:hAnsi="Calibri" w:cs="Calibri"/>
        </w:rPr>
        <w:t xml:space="preserve">3. Почести, оказываемые почетному гражданину </w:t>
      </w:r>
      <w:proofErr w:type="gramStart"/>
      <w:r>
        <w:rPr>
          <w:rFonts w:ascii="Calibri" w:hAnsi="Calibri" w:cs="Calibri"/>
        </w:rPr>
        <w:t>городского</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округа Тольятти, и предоставляемые льготы</w:t>
      </w:r>
    </w:p>
    <w:p w:rsidR="006021B7" w:rsidRDefault="006021B7">
      <w:pPr>
        <w:widowControl w:val="0"/>
        <w:autoSpaceDE w:val="0"/>
        <w:autoSpaceDN w:val="0"/>
        <w:adjustRightInd w:val="0"/>
        <w:spacing w:after="0" w:line="240" w:lineRule="auto"/>
        <w:jc w:val="both"/>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47" w:history="1">
        <w:r>
          <w:rPr>
            <w:rFonts w:ascii="Calibri" w:hAnsi="Calibri" w:cs="Calibri"/>
            <w:color w:val="0000FF"/>
          </w:rPr>
          <w:t>Решения</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Почетному гражданину городского округа Тольятти вручается удостоверение "Почетный гражданин городского округа Тольятти", диплом "Почетный гражданин городского округа Тольятти", лента "Почетный гражданин городского округа Тольятти" и нагрудный знак "Почетный гражданин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Вручение знаков отличия производится мэром городского округа Тольятти и председателем Думы городского округа Тольятти на приеме мэра, посвященном празднованию Дня города.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Изготовление удостоверения, диплома, ленты и нагрудного знака "Почетный гражданин городского округа Тольятти" обеспечивает мэрия городского округа Тольятти в соответствии с </w:t>
      </w:r>
      <w:hyperlink w:anchor="Par170" w:history="1">
        <w:r>
          <w:rPr>
            <w:rFonts w:ascii="Calibri" w:hAnsi="Calibri" w:cs="Calibri"/>
            <w:color w:val="0000FF"/>
          </w:rPr>
          <w:t>приложениями N 1</w:t>
        </w:r>
      </w:hyperlink>
      <w:r>
        <w:rPr>
          <w:rFonts w:ascii="Calibri" w:hAnsi="Calibri" w:cs="Calibri"/>
        </w:rPr>
        <w:t xml:space="preserve">, </w:t>
      </w:r>
      <w:hyperlink w:anchor="Par200" w:history="1">
        <w:r>
          <w:rPr>
            <w:rFonts w:ascii="Calibri" w:hAnsi="Calibri" w:cs="Calibri"/>
            <w:color w:val="0000FF"/>
          </w:rPr>
          <w:t>2</w:t>
        </w:r>
      </w:hyperlink>
      <w:r>
        <w:rPr>
          <w:rFonts w:ascii="Calibri" w:hAnsi="Calibri" w:cs="Calibri"/>
        </w:rPr>
        <w:t xml:space="preserve">, </w:t>
      </w:r>
      <w:hyperlink w:anchor="Par244" w:history="1">
        <w:r>
          <w:rPr>
            <w:rFonts w:ascii="Calibri" w:hAnsi="Calibri" w:cs="Calibri"/>
            <w:color w:val="0000FF"/>
          </w:rPr>
          <w:t>3</w:t>
        </w:r>
      </w:hyperlink>
      <w:r>
        <w:rPr>
          <w:rFonts w:ascii="Calibri" w:hAnsi="Calibri" w:cs="Calibri"/>
        </w:rPr>
        <w:t xml:space="preserve">, </w:t>
      </w:r>
      <w:hyperlink w:anchor="Par263" w:history="1">
        <w:r>
          <w:rPr>
            <w:rFonts w:ascii="Calibri" w:hAnsi="Calibri" w:cs="Calibri"/>
            <w:color w:val="0000FF"/>
          </w:rPr>
          <w:t>4</w:t>
        </w:r>
      </w:hyperlink>
      <w:r>
        <w:rPr>
          <w:rFonts w:ascii="Calibri" w:hAnsi="Calibri" w:cs="Calibri"/>
        </w:rPr>
        <w:t xml:space="preserve"> к настоящему Положению.</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Нагрудный знак </w:t>
      </w:r>
      <w:proofErr w:type="gramStart"/>
      <w:r>
        <w:rPr>
          <w:rFonts w:ascii="Calibri" w:hAnsi="Calibri" w:cs="Calibri"/>
        </w:rPr>
        <w:t>носится на левой стороне груди и является</w:t>
      </w:r>
      <w:proofErr w:type="gramEnd"/>
      <w:r>
        <w:rPr>
          <w:rFonts w:ascii="Calibri" w:hAnsi="Calibri" w:cs="Calibri"/>
        </w:rPr>
        <w:t xml:space="preserve"> собственностью почетного гражданина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w:t>
      </w:r>
      <w:hyperlink r:id="rId48"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bookmarkStart w:id="8" w:name="Par129"/>
      <w:bookmarkEnd w:id="8"/>
      <w:r>
        <w:rPr>
          <w:rFonts w:ascii="Calibri" w:hAnsi="Calibri" w:cs="Calibri"/>
        </w:rPr>
        <w:t xml:space="preserve">3.2. Почетному гражданину городского округа Тольятти выплачивается из бюджета городского округа единовременное денежное вознаграждение в размере 200 МРОТ, </w:t>
      </w:r>
      <w:proofErr w:type="gramStart"/>
      <w:r>
        <w:rPr>
          <w:rFonts w:ascii="Calibri" w:hAnsi="Calibri" w:cs="Calibri"/>
        </w:rPr>
        <w:t>установленных</w:t>
      </w:r>
      <w:proofErr w:type="gramEnd"/>
      <w:r>
        <w:rPr>
          <w:rFonts w:ascii="Calibri" w:hAnsi="Calibri" w:cs="Calibri"/>
        </w:rPr>
        <w:t xml:space="preserve"> на день присвоения звания. Вручение денежного вознаграждения производится совместно с вручением знаков отличия.</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Дума вправе принимать решения по наименованию территориальных единиц, улиц, площадей и других объектов города именем Почетного гражданина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0" w:history="1">
        <w:r>
          <w:rPr>
            <w:rFonts w:ascii="Calibri" w:hAnsi="Calibri" w:cs="Calibri"/>
            <w:color w:val="0000FF"/>
          </w:rPr>
          <w:t>Решения</w:t>
        </w:r>
      </w:hyperlink>
      <w:r>
        <w:rPr>
          <w:rFonts w:ascii="Calibri" w:hAnsi="Calibri" w:cs="Calibri"/>
        </w:rPr>
        <w:t xml:space="preserve"> Думы городского округа Тольятти от 03.12.2008 N 1025)</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Фамилия, имя, отчество, фотография почетного гражданина городского округа Тольятти, сведения о его биографии и заслугах, выписка из решения Думы о присвоении звания "Почетный гражданин городского округа Тольятти" заносятся в книгу "Почетные граждане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Книга "Почетные граждане городского округа Тольятти" постоянно хранится в муниципальном бюджетном учреждении культуры городского округа Тольятти "Тольяттинский краеведческий музей". Порядок оформления, хранения и использования книги "Почетные граждане городского округа Тольятти" определяется мэрией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Решений Думы городского округа Тольятти от 20.10.2010 </w:t>
      </w:r>
      <w:hyperlink r:id="rId51" w:history="1">
        <w:r>
          <w:rPr>
            <w:rFonts w:ascii="Calibri" w:hAnsi="Calibri" w:cs="Calibri"/>
            <w:color w:val="0000FF"/>
          </w:rPr>
          <w:t>N 391</w:t>
        </w:r>
      </w:hyperlink>
      <w:r>
        <w:rPr>
          <w:rFonts w:ascii="Calibri" w:hAnsi="Calibri" w:cs="Calibri"/>
        </w:rPr>
        <w:t xml:space="preserve">, от 06.02.2013 </w:t>
      </w:r>
      <w:hyperlink r:id="rId52" w:history="1">
        <w:r>
          <w:rPr>
            <w:rFonts w:ascii="Calibri" w:hAnsi="Calibri" w:cs="Calibri"/>
            <w:color w:val="0000FF"/>
          </w:rPr>
          <w:t>N 1099</w:t>
        </w:r>
      </w:hyperlink>
      <w:r>
        <w:rPr>
          <w:rFonts w:ascii="Calibri" w:hAnsi="Calibri" w:cs="Calibri"/>
        </w:rPr>
        <w:t>)</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бюджетном учреждении культуры городского округа Тольятти "Тольяттинский краеведческий музей" формируется передвижная выставка (экспозиция) "Почетные граждане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53"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образовательных учреждениях городского округа Тольятти могут создаваться музеи почетных граждан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 ред. </w:t>
      </w:r>
      <w:hyperlink r:id="rId54"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Почетные граждане городского округа Тольятти, проживающие в городском округе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Приглашаются на мероприятия общегородского масштаба, организуемые и проводимые органами местного самоуправления;</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Имеют право:</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 единовременную компенсационную денежную </w:t>
      </w:r>
      <w:proofErr w:type="gramStart"/>
      <w:r>
        <w:rPr>
          <w:rFonts w:ascii="Calibri" w:hAnsi="Calibri" w:cs="Calibri"/>
        </w:rPr>
        <w:t>выплату</w:t>
      </w:r>
      <w:proofErr w:type="gramEnd"/>
      <w:r>
        <w:rPr>
          <w:rFonts w:ascii="Calibri" w:hAnsi="Calibri" w:cs="Calibri"/>
        </w:rPr>
        <w:t xml:space="preserve"> на оплату платных медицинских услуг, оказываемых медицинскими организациями, участвующими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на иных условиях, чем предусмотрено указанными программами, устанавливаемую за счет средств бюджета городского округа Тольятти в размере фактических расходов, но не более 10000 рублей в год в порядке, утверждаемом мэрией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55"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ежемесячную денежную выплату за счет средств бюджета городского округа в размере 14000 рублей, которая индексируется с учетом уровня инфляции в порядке и случаях, предусмотренных действующим законодательством;</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3.5.3. В случае смерти (гибели) почетного гражданина городского округа </w:t>
      </w:r>
      <w:proofErr w:type="gramStart"/>
      <w:r>
        <w:rPr>
          <w:rFonts w:ascii="Calibri" w:hAnsi="Calibri" w:cs="Calibri"/>
        </w:rPr>
        <w:t>Тольятти</w:t>
      </w:r>
      <w:proofErr w:type="gramEnd"/>
      <w:r>
        <w:rPr>
          <w:rFonts w:ascii="Calibri" w:hAnsi="Calibri" w:cs="Calibri"/>
        </w:rPr>
        <w:t xml:space="preserve"> пережившие их супруги и родители, проживавшие совместно с почетным гражданином городского округа Тольятти, имеют право на ежемесячную денежную выплату за счет средств бюджета городского округа в размере 4500 рублей, которая индексируется с учетом уровня инфляции в порядке и случаях, предусмотренных действующим законодательством.</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ежемесячной денежной выплаты устанавливается мэрией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Решений Думы городского округа Тольятти от 03.12.2008 </w:t>
      </w:r>
      <w:hyperlink r:id="rId56" w:history="1">
        <w:r>
          <w:rPr>
            <w:rFonts w:ascii="Calibri" w:hAnsi="Calibri" w:cs="Calibri"/>
            <w:color w:val="0000FF"/>
          </w:rPr>
          <w:t>N 1025</w:t>
        </w:r>
      </w:hyperlink>
      <w:r>
        <w:rPr>
          <w:rFonts w:ascii="Calibri" w:hAnsi="Calibri" w:cs="Calibri"/>
        </w:rPr>
        <w:t xml:space="preserve">, от 20.10.2010 </w:t>
      </w:r>
      <w:hyperlink r:id="rId57" w:history="1">
        <w:r>
          <w:rPr>
            <w:rFonts w:ascii="Calibri" w:hAnsi="Calibri" w:cs="Calibri"/>
            <w:color w:val="0000FF"/>
          </w:rPr>
          <w:t>N 391</w:t>
        </w:r>
      </w:hyperlink>
      <w:r>
        <w:rPr>
          <w:rFonts w:ascii="Calibri" w:hAnsi="Calibri" w:cs="Calibri"/>
        </w:rPr>
        <w:t>)</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Почетный гражданин городского округа Тольятти пользуется правом внеочередного приема руководителями и другими должностными лицами органов местного самоуправления городского округа.</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Решений Думы городского округа Тольятти от 03.12.2008 </w:t>
      </w:r>
      <w:hyperlink r:id="rId58" w:history="1">
        <w:r>
          <w:rPr>
            <w:rFonts w:ascii="Calibri" w:hAnsi="Calibri" w:cs="Calibri"/>
            <w:color w:val="0000FF"/>
          </w:rPr>
          <w:t>N 1025</w:t>
        </w:r>
      </w:hyperlink>
      <w:r>
        <w:rPr>
          <w:rFonts w:ascii="Calibri" w:hAnsi="Calibri" w:cs="Calibri"/>
        </w:rPr>
        <w:t xml:space="preserve">, от 06.02.2013 </w:t>
      </w:r>
      <w:hyperlink r:id="rId59" w:history="1">
        <w:r>
          <w:rPr>
            <w:rFonts w:ascii="Calibri" w:hAnsi="Calibri" w:cs="Calibri"/>
            <w:color w:val="0000FF"/>
          </w:rPr>
          <w:t>N 1099</w:t>
        </w:r>
      </w:hyperlink>
      <w:r>
        <w:rPr>
          <w:rFonts w:ascii="Calibri" w:hAnsi="Calibri" w:cs="Calibri"/>
        </w:rPr>
        <w:t>)</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Погребение умершего (погибшего) Почетного гражданина городского округа Тольятти производится с почестями. На могиле умершего (погибшего) Почетного гражданина городского округа Тольятти устанавливается надгробный памятник. На фасаде дома, где проживал Почетный гражданин городского округа Тольятти, устанавливается мемориальная доска.</w:t>
      </w:r>
    </w:p>
    <w:p w:rsidR="006021B7" w:rsidRDefault="006021B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Погребение умершего (погибшего) Почетного гражданина городского округа Тольятти, изготовление и установка надгробного памятника на могиле умершего (погибшего) Почетного гражданина городского округа Тольятти, изготовление и установка мемориальной доски на фасаде дома, где проживал Почетный гражданин городского округа Тольятти, производятся за счет средств бюджета городского округа Тольятти в порядке, утверждаемом мэрией городского округа Тольятти.</w:t>
      </w:r>
      <w:proofErr w:type="gramEnd"/>
    </w:p>
    <w:p w:rsidR="006021B7" w:rsidRDefault="006021B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осуществления погребения умершего (погибшего) Почетного гражданина городского округа Тольятти, изготовления и установки надгробного памятника на могиле умершего (погибшего) Почетного гражданина городского округа Тольятти его родственниками за счет собственных средств указанные родственники умершего (погибшего) Почетного гражданина городского округа Тольятти имеют право на компенсационные выплаты в размерах и в порядке, утверждаемых мэрией городского округа Тольятти.</w:t>
      </w:r>
      <w:proofErr w:type="gramEnd"/>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w:t>
      </w:r>
      <w:hyperlink r:id="rId60"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Расходы органов местного самоуправления, связанные с реализацией настоящего Положения, осуществляются за счет средств бюджета городского округа Тольятти.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3.8 в ред. </w:t>
      </w:r>
      <w:hyperlink r:id="rId61"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Председатель</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городской Думы</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А.Н.ДРОБОТОВ</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outlineLvl w:val="1"/>
        <w:rPr>
          <w:rFonts w:ascii="Calibri" w:hAnsi="Calibri" w:cs="Calibri"/>
        </w:rPr>
      </w:pPr>
      <w:bookmarkStart w:id="9" w:name="Par166"/>
      <w:bookmarkEnd w:id="9"/>
      <w:r>
        <w:rPr>
          <w:rFonts w:ascii="Calibri" w:hAnsi="Calibri" w:cs="Calibri"/>
        </w:rPr>
        <w:t>Приложение N 1</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Почетном гражданине</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bookmarkStart w:id="10" w:name="Par170"/>
      <w:bookmarkEnd w:id="10"/>
      <w:r>
        <w:rPr>
          <w:rFonts w:ascii="Calibri" w:hAnsi="Calibri" w:cs="Calibri"/>
        </w:rPr>
        <w:t>ОПИСАНИЕ УДОСТОВЕРЕНИЯ "ПОЧЕТНЫЙ ГРАЖДАНИН</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62" w:history="1">
        <w:r>
          <w:rPr>
            <w:rFonts w:ascii="Calibri" w:hAnsi="Calibri" w:cs="Calibri"/>
            <w:color w:val="0000FF"/>
          </w:rPr>
          <w:t>Решением</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21.10.2009 N 158)</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Удостоверение "Почетный гражданин городского округа Тольятти" (далее - удостоверение) имеет обложку красного цвета.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удостоверения, в центральной верхней части, располагается эмблема повседневного (малого) герба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ним имеется золотистое тиснение слов "Удостоверение" и "Почетный гражданин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удостоверения, в центральной верхней части, имеется надпись "Почетный гражданин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Справа под надписью - фотография почетного гражданина городского округа Тольятти, слева - эмблема повседневного (малого) герба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правой стороне удостоверения, в центральной верхней части, имеется текст:</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"Удостоверение N ____</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(ФИО)</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является Почетным гражданином</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Самарской области"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Удостоверение подписывается мэром и председателем Думы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Подписи мэра и председателя Думы заверяются печатями мэрии и Думы соответственно.</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Фоном для внутренней части удостоверения является трехцветная полоса (белый, красный, синий).</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outlineLvl w:val="1"/>
        <w:rPr>
          <w:rFonts w:ascii="Calibri" w:hAnsi="Calibri" w:cs="Calibri"/>
        </w:rPr>
      </w:pPr>
      <w:bookmarkStart w:id="11" w:name="Par196"/>
      <w:bookmarkEnd w:id="11"/>
      <w:r>
        <w:rPr>
          <w:rFonts w:ascii="Calibri" w:hAnsi="Calibri" w:cs="Calibri"/>
        </w:rPr>
        <w:t>Приложение N 2</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Почетном гражданине</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bookmarkStart w:id="12" w:name="Par200"/>
      <w:bookmarkEnd w:id="12"/>
      <w:r>
        <w:rPr>
          <w:rFonts w:ascii="Calibri" w:hAnsi="Calibri" w:cs="Calibri"/>
        </w:rPr>
        <w:t>ОПИСАНИЕ ДИПЛОМА "ПОЧЕТНЫЙ ГРАЖДАНИН</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63" w:history="1">
        <w:r>
          <w:rPr>
            <w:rFonts w:ascii="Calibri" w:hAnsi="Calibri" w:cs="Calibri"/>
            <w:color w:val="0000FF"/>
          </w:rPr>
          <w:t>Решением</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21.10.2009 N 158)</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Диплом "Почетный гражданин городского округа Тольятти" (далее - диплом) представляет собой лист формата А3.</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 исполняется в сочетании красок золотисто-коричневого цвета на фоне сетки бежево-золотистого цвета.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Композиция всех элементов оформления центрально-симметричная.</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диплома надпись:</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 "Почетный гражданин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имеется текст:</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"Волжский город Тольятти оказывает своему гражданину все знаки внимания, соответствующие его высокому званию".</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правой стороне диплома имеется текст:</w:t>
      </w:r>
    </w:p>
    <w:p w:rsidR="006021B7" w:rsidRDefault="006021B7">
      <w:pPr>
        <w:pStyle w:val="ConsPlusNonformat"/>
      </w:pPr>
      <w:r>
        <w:t xml:space="preserve">    "Российская Федерация</w:t>
      </w:r>
    </w:p>
    <w:p w:rsidR="006021B7" w:rsidRDefault="006021B7">
      <w:pPr>
        <w:pStyle w:val="ConsPlusNonformat"/>
      </w:pPr>
      <w:r>
        <w:t xml:space="preserve">    Самарская область</w:t>
      </w:r>
    </w:p>
    <w:p w:rsidR="006021B7" w:rsidRDefault="006021B7">
      <w:pPr>
        <w:pStyle w:val="ConsPlusNonformat"/>
      </w:pPr>
      <w:r>
        <w:t xml:space="preserve">    Дума городского округа Тольятти</w:t>
      </w:r>
    </w:p>
    <w:p w:rsidR="006021B7" w:rsidRDefault="006021B7">
      <w:pPr>
        <w:pStyle w:val="ConsPlusNonformat"/>
      </w:pPr>
      <w:r>
        <w:t xml:space="preserve">    Решение</w:t>
      </w:r>
    </w:p>
    <w:p w:rsidR="006021B7" w:rsidRDefault="006021B7">
      <w:pPr>
        <w:pStyle w:val="ConsPlusNonformat"/>
      </w:pPr>
      <w:r>
        <w:t xml:space="preserve">    от "____" ___________ 20____ г. N ______</w:t>
      </w:r>
    </w:p>
    <w:p w:rsidR="006021B7" w:rsidRDefault="006021B7">
      <w:pPr>
        <w:pStyle w:val="ConsPlusNonformat"/>
      </w:pPr>
    </w:p>
    <w:p w:rsidR="006021B7" w:rsidRDefault="006021B7">
      <w:pPr>
        <w:pStyle w:val="ConsPlusNonformat"/>
      </w:pPr>
      <w:r>
        <w:t xml:space="preserve">    О присвоении звания "Почетный гражданин городского округа Тольятти"</w:t>
      </w:r>
    </w:p>
    <w:p w:rsidR="006021B7" w:rsidRDefault="006021B7">
      <w:pPr>
        <w:pStyle w:val="ConsPlusNonformat"/>
      </w:pPr>
    </w:p>
    <w:p w:rsidR="006021B7" w:rsidRDefault="006021B7">
      <w:pPr>
        <w:pStyle w:val="ConsPlusNonformat"/>
      </w:pPr>
      <w:r>
        <w:t xml:space="preserve">    Дума городского округа решила:</w:t>
      </w:r>
    </w:p>
    <w:p w:rsidR="006021B7" w:rsidRDefault="006021B7">
      <w:pPr>
        <w:pStyle w:val="ConsPlusNonformat"/>
      </w:pPr>
      <w:r>
        <w:t xml:space="preserve">    1. За особые заслуги перед городским сообществом присвоить</w:t>
      </w:r>
    </w:p>
    <w:p w:rsidR="006021B7" w:rsidRDefault="006021B7">
      <w:pPr>
        <w:pStyle w:val="ConsPlusNonformat"/>
      </w:pPr>
      <w:r>
        <w:t xml:space="preserve">    _____________________________________________________</w:t>
      </w:r>
    </w:p>
    <w:p w:rsidR="006021B7" w:rsidRDefault="006021B7">
      <w:pPr>
        <w:pStyle w:val="ConsPlusNonformat"/>
      </w:pPr>
      <w:r>
        <w:t xml:space="preserve">                                   (ФИО)</w:t>
      </w:r>
    </w:p>
    <w:p w:rsidR="006021B7" w:rsidRDefault="006021B7">
      <w:pPr>
        <w:pStyle w:val="ConsPlusNonformat"/>
      </w:pPr>
      <w:r>
        <w:t xml:space="preserve">    звание "Почетный гражданин городского округа Тольятти".</w:t>
      </w:r>
    </w:p>
    <w:p w:rsidR="006021B7" w:rsidRDefault="006021B7">
      <w:pPr>
        <w:pStyle w:val="ConsPlusNonformat"/>
      </w:pPr>
      <w:r>
        <w:t xml:space="preserve">    2. Занести имя ________________________________________________________</w:t>
      </w:r>
    </w:p>
    <w:p w:rsidR="006021B7" w:rsidRDefault="006021B7">
      <w:pPr>
        <w:pStyle w:val="ConsPlusNonformat"/>
      </w:pPr>
      <w:r>
        <w:t xml:space="preserve">                                   (ФИО)</w:t>
      </w:r>
    </w:p>
    <w:p w:rsidR="006021B7" w:rsidRDefault="006021B7">
      <w:pPr>
        <w:pStyle w:val="ConsPlusNonformat"/>
      </w:pPr>
      <w:r>
        <w:t xml:space="preserve">    в Книгу "Почетные граждане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 подписывается мэром и председателем Думы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Подписи мэра и председателя Думы городского округа Тольятти заверяются печатями мэрии и Думы соответственно.</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Фоном для внутренней правой части диплома является изображение герба городского округа Тольятти в одноцветном варианте.</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Почетный диплом помещен в папку из синтетического материала красного цвета. Размер папки в развороте 380 x 284 мм. На лицевой стороне папки на расстоянии 60 мм от верхнего края - эмблема повседневного (малого) герба городского округа Тольятти и надпись золотого цвета "Диплом", выполненная методом тиснения. На разворотах имеется изображение памятника В.Н. Татищеву и надпись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Почетный диплом крепится в середине папки при помощи тесьмы, проходящей по сгибу папки.</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outlineLvl w:val="1"/>
        <w:rPr>
          <w:rFonts w:ascii="Calibri" w:hAnsi="Calibri" w:cs="Calibri"/>
        </w:rPr>
      </w:pPr>
      <w:bookmarkStart w:id="13" w:name="Par240"/>
      <w:bookmarkEnd w:id="13"/>
      <w:r>
        <w:rPr>
          <w:rFonts w:ascii="Calibri" w:hAnsi="Calibri" w:cs="Calibri"/>
        </w:rPr>
        <w:t>Приложение N 3</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Почетном гражданине</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bookmarkStart w:id="14" w:name="Par244"/>
      <w:bookmarkEnd w:id="14"/>
      <w:r>
        <w:rPr>
          <w:rFonts w:ascii="Calibri" w:hAnsi="Calibri" w:cs="Calibri"/>
        </w:rPr>
        <w:t>ОПИСАНИЕ ЛЕНТЫ "ПОЧЕТНЫЙ ГРАЖДАНИН</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64" w:history="1">
        <w:r>
          <w:rPr>
            <w:rFonts w:ascii="Calibri" w:hAnsi="Calibri" w:cs="Calibri"/>
            <w:color w:val="0000FF"/>
          </w:rPr>
          <w:t>Решением</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21.10.2009 N 158)</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Лента "Почетный гражданин городского округа Тольятти" (далее - лента) имеет размер 250 x 20 см.</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Лента выполняется из материала красного цвета.</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ленты нитью золотого цвета вышиты слова: "Почетный гражданин городского округа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концах ленты - кисти золотистого цвета.</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right"/>
        <w:outlineLvl w:val="1"/>
        <w:rPr>
          <w:rFonts w:ascii="Calibri" w:hAnsi="Calibri" w:cs="Calibri"/>
        </w:rPr>
      </w:pPr>
      <w:bookmarkStart w:id="15" w:name="Par259"/>
      <w:bookmarkEnd w:id="15"/>
      <w:r>
        <w:rPr>
          <w:rFonts w:ascii="Calibri" w:hAnsi="Calibri" w:cs="Calibri"/>
        </w:rPr>
        <w:t>Приложение N 4</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Почетном гражданине</w:t>
      </w:r>
    </w:p>
    <w:p w:rsidR="006021B7" w:rsidRDefault="006021B7">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bookmarkStart w:id="16" w:name="Par263"/>
      <w:bookmarkEnd w:id="16"/>
      <w:r>
        <w:rPr>
          <w:rFonts w:ascii="Calibri" w:hAnsi="Calibri" w:cs="Calibri"/>
        </w:rPr>
        <w:t>ОПИСАНИЕ НАГРУДНОГО ЗНАКА "ПОЧЕТНЫЙ ГРАЖДАНИН</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p>
    <w:p w:rsidR="006021B7" w:rsidRDefault="006021B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65" w:history="1">
        <w:r>
          <w:rPr>
            <w:rFonts w:ascii="Calibri" w:hAnsi="Calibri" w:cs="Calibri"/>
            <w:color w:val="0000FF"/>
          </w:rPr>
          <w:t>Решением</w:t>
        </w:r>
      </w:hyperlink>
      <w:r>
        <w:rPr>
          <w:rFonts w:ascii="Calibri" w:hAnsi="Calibri" w:cs="Calibri"/>
        </w:rPr>
        <w:t xml:space="preserve"> Думы городского округа Тольятти</w:t>
      </w:r>
      <w:proofErr w:type="gramEnd"/>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21.10.2009 N 158;</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6" w:history="1">
        <w:r>
          <w:rPr>
            <w:rFonts w:ascii="Calibri" w:hAnsi="Calibri" w:cs="Calibri"/>
            <w:color w:val="0000FF"/>
          </w:rPr>
          <w:t>Решения</w:t>
        </w:r>
      </w:hyperlink>
      <w:r>
        <w:rPr>
          <w:rFonts w:ascii="Calibri" w:hAnsi="Calibri" w:cs="Calibri"/>
        </w:rPr>
        <w:t xml:space="preserve"> Думы городского округа Тольятти</w:t>
      </w:r>
    </w:p>
    <w:p w:rsidR="006021B7" w:rsidRDefault="006021B7">
      <w:pPr>
        <w:widowControl w:val="0"/>
        <w:autoSpaceDE w:val="0"/>
        <w:autoSpaceDN w:val="0"/>
        <w:adjustRightInd w:val="0"/>
        <w:spacing w:after="0" w:line="240" w:lineRule="auto"/>
        <w:jc w:val="center"/>
        <w:rPr>
          <w:rFonts w:ascii="Calibri" w:hAnsi="Calibri" w:cs="Calibri"/>
        </w:rPr>
      </w:pPr>
      <w:r>
        <w:rPr>
          <w:rFonts w:ascii="Calibri" w:hAnsi="Calibri" w:cs="Calibri"/>
        </w:rPr>
        <w:t>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Нагрудный знак "Почетный гражданин городского округа Тольятти" представляет в основе слабовыпуклый семиугольник, вершиной вниз, каждая грань которого рельефно огранена лучами полуовальной формы.</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центре семиугольной основы закреплен герб городского округа Тольятти в полной версии (далее - Герб) в цветном изображении, выполненный в технике эмали.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Герб с левой и правой сторон обрамлен золотым венком из листьев, перевитых лентой.</w:t>
      </w:r>
      <w:proofErr w:type="gramEnd"/>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Герб заключен в кольцо с надписью "Почетный гражданин".</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герба по кольцу - надпись "городской округ Тольятти".</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Нагрудный знак крепится к прямоугольной колодке со схематичным изображением старинной крепости г. Ставрополь.</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Колодка и семиугольная основа </w:t>
      </w:r>
      <w:proofErr w:type="gramStart"/>
      <w:r>
        <w:rPr>
          <w:rFonts w:ascii="Calibri" w:hAnsi="Calibri" w:cs="Calibri"/>
        </w:rPr>
        <w:t>выполнены</w:t>
      </w:r>
      <w:proofErr w:type="gramEnd"/>
      <w:r>
        <w:rPr>
          <w:rFonts w:ascii="Calibri" w:hAnsi="Calibri" w:cs="Calibri"/>
        </w:rPr>
        <w:t xml:space="preserve"> из серебра с горячей эмалью.</w:t>
      </w:r>
    </w:p>
    <w:p w:rsidR="006021B7" w:rsidRDefault="006021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Надпись "Почетный гражданин" на кольце, венки с лентой и Герб выполнены из золота и цветной горячей эмали.</w:t>
      </w:r>
    </w:p>
    <w:p w:rsidR="006021B7" w:rsidRDefault="006021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Решения</w:t>
        </w:r>
      </w:hyperlink>
      <w:r>
        <w:rPr>
          <w:rFonts w:ascii="Calibri" w:hAnsi="Calibri" w:cs="Calibri"/>
        </w:rPr>
        <w:t xml:space="preserve"> Думы городского округа Тольятти от 06.02.2013 N 1099)</w:t>
      </w:r>
    </w:p>
    <w:p w:rsidR="006021B7" w:rsidRDefault="006021B7">
      <w:pPr>
        <w:widowControl w:val="0"/>
        <w:autoSpaceDE w:val="0"/>
        <w:autoSpaceDN w:val="0"/>
        <w:adjustRightInd w:val="0"/>
        <w:spacing w:after="0" w:line="240" w:lineRule="auto"/>
        <w:ind w:firstLine="540"/>
        <w:jc w:val="both"/>
        <w:rPr>
          <w:rFonts w:ascii="Calibri" w:hAnsi="Calibri" w:cs="Calibri"/>
        </w:rPr>
      </w:pPr>
    </w:p>
    <w:p w:rsidR="006021B7" w:rsidRDefault="006021B7">
      <w:pPr>
        <w:widowControl w:val="0"/>
        <w:autoSpaceDE w:val="0"/>
        <w:autoSpaceDN w:val="0"/>
        <w:adjustRightInd w:val="0"/>
        <w:spacing w:after="0" w:line="240" w:lineRule="auto"/>
        <w:jc w:val="right"/>
        <w:rPr>
          <w:rFonts w:ascii="Calibri" w:hAnsi="Calibri" w:cs="Calibri"/>
        </w:rPr>
      </w:pPr>
    </w:p>
    <w:p w:rsidR="006021B7" w:rsidRDefault="006021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00108" w:rsidRDefault="00C00108">
      <w:bookmarkStart w:id="17" w:name="_GoBack"/>
      <w:bookmarkEnd w:id="17"/>
    </w:p>
    <w:sectPr w:rsidR="00C00108" w:rsidSect="00FF0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B7"/>
    <w:rsid w:val="006021B7"/>
    <w:rsid w:val="00C00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21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21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3797B49E0985214448047E847BD392167B4CE59146BE7C5A215C3E46BC213D08F50F84195A2A3A277An6u6N" TargetMode="External"/><Relationship Id="rId18" Type="http://schemas.openxmlformats.org/officeDocument/2006/relationships/hyperlink" Target="consultantplus://offline/ref=7E3797B49E0985214448047E847BD392167B4CE59D41BD7F072B54674ABEn2u6N" TargetMode="External"/><Relationship Id="rId26" Type="http://schemas.openxmlformats.org/officeDocument/2006/relationships/hyperlink" Target="consultantplus://offline/ref=7E3797B49E0985214448047E847BD392167B4CE59944B873577C56361FB0233A07AA188350562B3A277A6EnBuDN" TargetMode="External"/><Relationship Id="rId39" Type="http://schemas.openxmlformats.org/officeDocument/2006/relationships/hyperlink" Target="consultantplus://offline/ref=7E3797B49E0985214448047E847BD392167B4CE59944BC73557C56361FB0233A07AA188350562B3A277A6EnBuEN" TargetMode="External"/><Relationship Id="rId21" Type="http://schemas.openxmlformats.org/officeDocument/2006/relationships/hyperlink" Target="consultantplus://offline/ref=7E3797B49E0985214448047E847BD392167B4CE59A43B7775A215C3E46BC21n3uDN" TargetMode="External"/><Relationship Id="rId34" Type="http://schemas.openxmlformats.org/officeDocument/2006/relationships/hyperlink" Target="consultantplus://offline/ref=7E3797B49E0985214448047E847BD392167B4CE59146BE7C5A215C3E46BC213D08F50F84195A2A3A277Bn6uDN" TargetMode="External"/><Relationship Id="rId42" Type="http://schemas.openxmlformats.org/officeDocument/2006/relationships/hyperlink" Target="consultantplus://offline/ref=7E3797B49E0985214448047E847BD392167B4CE59944BC73557C56361FB0233A07AA188350562B3A277A6FnBuBN" TargetMode="External"/><Relationship Id="rId47" Type="http://schemas.openxmlformats.org/officeDocument/2006/relationships/hyperlink" Target="consultantplus://offline/ref=7E3797B49E0985214448047E847BD392167B4CE59945BC72557C56361FB0233A07AA188350562B3A277A6FnBu0N" TargetMode="External"/><Relationship Id="rId50" Type="http://schemas.openxmlformats.org/officeDocument/2006/relationships/hyperlink" Target="consultantplus://offline/ref=7E3797B49E0985214448047E847BD392167B4CE59146BE7C5A215C3E46BC213D08F50F84195A2A3A277Bn6uDN" TargetMode="External"/><Relationship Id="rId55" Type="http://schemas.openxmlformats.org/officeDocument/2006/relationships/hyperlink" Target="consultantplus://offline/ref=7E3797B49E0985214448047E847BD392167B4CE59941B872577C56361FB0233A07AA188350562B3A277A6FnBuAN" TargetMode="External"/><Relationship Id="rId63" Type="http://schemas.openxmlformats.org/officeDocument/2006/relationships/hyperlink" Target="consultantplus://offline/ref=7E3797B49E0985214448047E847BD392167B4CE59945BC72557C56361FB0233A07AA188350562B3A277A6AnBu0N" TargetMode="External"/><Relationship Id="rId68" Type="http://schemas.openxmlformats.org/officeDocument/2006/relationships/hyperlink" Target="consultantplus://offline/ref=7E3797B49E0985214448047E847BD392167B4CE59941B872577C56361FB0233A07AA188350562B3A277A6CnBuBN" TargetMode="External"/><Relationship Id="rId7" Type="http://schemas.openxmlformats.org/officeDocument/2006/relationships/hyperlink" Target="consultantplus://offline/ref=7E3797B49E0985214448047E847BD392167B4CE59945BC72557C56361FB0233A07AA188350562B3A277A6EnBuDN"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E3797B49E0985214448047E847BD392167B4CE59A4CB87C5A215C3E46BC21n3uDN" TargetMode="External"/><Relationship Id="rId29" Type="http://schemas.openxmlformats.org/officeDocument/2006/relationships/hyperlink" Target="consultantplus://offline/ref=7E3797B49E0985214448047E847BD392167B4CE59945BC72557C56361FB0233A07AA188350562B3A277A6FnBu8N" TargetMode="External"/><Relationship Id="rId1" Type="http://schemas.openxmlformats.org/officeDocument/2006/relationships/styles" Target="styles.xml"/><Relationship Id="rId6" Type="http://schemas.openxmlformats.org/officeDocument/2006/relationships/hyperlink" Target="consultantplus://offline/ref=7E3797B49E0985214448047E847BD392167B4CE59146BE7C5A215C3E46BC213D08F50F84195A2A3A277An6uBN" TargetMode="External"/><Relationship Id="rId11" Type="http://schemas.openxmlformats.org/officeDocument/2006/relationships/hyperlink" Target="consultantplus://offline/ref=7E3797B49E0985214448047E847BD392167B4CE59146BE7C5A215C3E46BC213D08F50F84195A2A3A277An6u8N" TargetMode="External"/><Relationship Id="rId24" Type="http://schemas.openxmlformats.org/officeDocument/2006/relationships/hyperlink" Target="consultantplus://offline/ref=7E3797B49E0985214448047E847BD392167B4CE59945BC72557C56361FB0233A07AA188350562B3A277A6EnBuDN" TargetMode="External"/><Relationship Id="rId32" Type="http://schemas.openxmlformats.org/officeDocument/2006/relationships/hyperlink" Target="consultantplus://offline/ref=7E3797B49E0985214448047E847BD392167B4CE59146BE7C5A215C3E46BC213D08F50F84195A2A3A277Bn6uDN" TargetMode="External"/><Relationship Id="rId37" Type="http://schemas.openxmlformats.org/officeDocument/2006/relationships/hyperlink" Target="consultantplus://offline/ref=7E3797B49E0985214448047E847BD392167B4CE59146BE7C5A215C3E46BC213D08F50F84195A2A3A2778n6uFN" TargetMode="External"/><Relationship Id="rId40" Type="http://schemas.openxmlformats.org/officeDocument/2006/relationships/hyperlink" Target="consultantplus://offline/ref=7E3797B49E0985214448047E847BD392167B4CE59146BE7C5A215C3E46BC213D08F50F84195A2A3A2778n6uAN" TargetMode="External"/><Relationship Id="rId45" Type="http://schemas.openxmlformats.org/officeDocument/2006/relationships/hyperlink" Target="consultantplus://offline/ref=7E3797B49E0985214448047E847BD392167B4CE59944BC73557C56361FB0233A07AA188350562B3A277A6FnBuFN" TargetMode="External"/><Relationship Id="rId53" Type="http://schemas.openxmlformats.org/officeDocument/2006/relationships/hyperlink" Target="consultantplus://offline/ref=7E3797B49E0985214448047E847BD392167B4CE59941B872577C56361FB0233A07AA188350562B3A277A6FnBu9N" TargetMode="External"/><Relationship Id="rId58" Type="http://schemas.openxmlformats.org/officeDocument/2006/relationships/hyperlink" Target="consultantplus://offline/ref=7E3797B49E0985214448047E847BD392167B4CE59146BE7C5A215C3E46BC213D08F50F84195A2A3A277Bn6uDN" TargetMode="External"/><Relationship Id="rId66" Type="http://schemas.openxmlformats.org/officeDocument/2006/relationships/hyperlink" Target="consultantplus://offline/ref=7E3797B49E0985214448047E847BD392167B4CE59941B872577C56361FB0233A07AA188350562B3A277A6CnBu9N" TargetMode="External"/><Relationship Id="rId5" Type="http://schemas.openxmlformats.org/officeDocument/2006/relationships/hyperlink" Target="consultantplus://offline/ref=7E3797B49E0985214448047E847BD392167B4CE59E45BF705A215C3E46BC213D08F50F84195A2A3A277An6u6N" TargetMode="External"/><Relationship Id="rId15" Type="http://schemas.openxmlformats.org/officeDocument/2006/relationships/hyperlink" Target="consultantplus://offline/ref=7E3797B49E0985214448047E847BD392167B4CE59941B872577C56361FB0233A07AA188350562B3A277A6EnBuFN" TargetMode="External"/><Relationship Id="rId23" Type="http://schemas.openxmlformats.org/officeDocument/2006/relationships/hyperlink" Target="consultantplus://offline/ref=7E3797B49E0985214448047E847BD392167B4CE59146BE7C5A215C3E46BC213D08F50F84195A2A3A277Bn6uFN" TargetMode="External"/><Relationship Id="rId28" Type="http://schemas.openxmlformats.org/officeDocument/2006/relationships/hyperlink" Target="consultantplus://offline/ref=7E3797B49E0985214448047E847BD392167B4CE59945BC72557C56361FB0233A07AA188350562B3A277A6EnBuEN" TargetMode="External"/><Relationship Id="rId36" Type="http://schemas.openxmlformats.org/officeDocument/2006/relationships/hyperlink" Target="consultantplus://offline/ref=7E3797B49E0985214448047E847BD392167B4CE59146BE7C5A215C3E46BC213D08F50F84195A2A3A2778n6uEN" TargetMode="External"/><Relationship Id="rId49" Type="http://schemas.openxmlformats.org/officeDocument/2006/relationships/hyperlink" Target="consultantplus://offline/ref=7E3797B49E0985214448047E847BD392167B4CE59146BE7C5A215C3E46BC213D08F50F84195A2A3A277Bn6uDN" TargetMode="External"/><Relationship Id="rId57" Type="http://schemas.openxmlformats.org/officeDocument/2006/relationships/hyperlink" Target="consultantplus://offline/ref=7E3797B49E0985214448047E847BD392167B4CE59944BC73557C56361FB0233A07AA188350562B3A277A6CnBuCN" TargetMode="External"/><Relationship Id="rId61" Type="http://schemas.openxmlformats.org/officeDocument/2006/relationships/hyperlink" Target="consultantplus://offline/ref=7E3797B49E0985214448047E847BD392167B4CE59941B872577C56361FB0233A07AA188350562B3A277A6FnBu1N" TargetMode="External"/><Relationship Id="rId10" Type="http://schemas.openxmlformats.org/officeDocument/2006/relationships/hyperlink" Target="consultantplus://offline/ref=7E3797B49E0985214448047E847BD392167B4CE59941B872577C56361FB0233A07AA188350562B3A277A6EnBuDN" TargetMode="External"/><Relationship Id="rId19" Type="http://schemas.openxmlformats.org/officeDocument/2006/relationships/hyperlink" Target="consultantplus://offline/ref=7E3797B49E0985214448047E847BD392167B4CE59B44B7745A215C3E46BC21n3uDN" TargetMode="External"/><Relationship Id="rId31" Type="http://schemas.openxmlformats.org/officeDocument/2006/relationships/hyperlink" Target="consultantplus://offline/ref=7E3797B49E0985214448047E847BD392167B4CE59945BC72557C56361FB0233A07AA188350562B3A277A6FnBuBN" TargetMode="External"/><Relationship Id="rId44" Type="http://schemas.openxmlformats.org/officeDocument/2006/relationships/hyperlink" Target="consultantplus://offline/ref=7E3797B49E0985214448047E847BD392167B4CE59941B872577C56361FB0233A07AA188350562B3A277A6FnBu8N" TargetMode="External"/><Relationship Id="rId52" Type="http://schemas.openxmlformats.org/officeDocument/2006/relationships/hyperlink" Target="consultantplus://offline/ref=7E3797B49E0985214448047E847BD392167B4CE59941B872577C56361FB0233A07AA188350562B3A277A6FnBu9N" TargetMode="External"/><Relationship Id="rId60" Type="http://schemas.openxmlformats.org/officeDocument/2006/relationships/hyperlink" Target="consultantplus://offline/ref=7E3797B49E0985214448047E847BD392167B4CE59941B872577C56361FB0233A07AA188350562B3A277A6FnBuDN" TargetMode="External"/><Relationship Id="rId65" Type="http://schemas.openxmlformats.org/officeDocument/2006/relationships/hyperlink" Target="consultantplus://offline/ref=7E3797B49E0985214448047E847BD392167B4CE59945BC72557C56361FB0233A07AA188350562B3A277A69nBuDN" TargetMode="External"/><Relationship Id="rId4" Type="http://schemas.openxmlformats.org/officeDocument/2006/relationships/webSettings" Target="webSettings.xml"/><Relationship Id="rId9" Type="http://schemas.openxmlformats.org/officeDocument/2006/relationships/hyperlink" Target="consultantplus://offline/ref=7E3797B49E0985214448047E847BD392167B4CE59944B873577C56361FB0233A07AA188350562B3A277A6EnBuDN" TargetMode="External"/><Relationship Id="rId14" Type="http://schemas.openxmlformats.org/officeDocument/2006/relationships/hyperlink" Target="consultantplus://offline/ref=7E3797B49E0985214448047E847BD392167B4CE59146BE7C5A215C3E46BC213D08F50F84195A2A3A277An6u6N" TargetMode="External"/><Relationship Id="rId22" Type="http://schemas.openxmlformats.org/officeDocument/2006/relationships/hyperlink" Target="consultantplus://offline/ref=7E3797B49E0985214448047E847BD392167B4CE59E45BF705A215C3E46BC213D08F50F84195A2A3A277An6u6N" TargetMode="External"/><Relationship Id="rId27" Type="http://schemas.openxmlformats.org/officeDocument/2006/relationships/hyperlink" Target="consultantplus://offline/ref=7E3797B49E0985214448047E847BD392167B4CE59941B872577C56361FB0233A07AA188350562B3A277A6EnBu1N" TargetMode="External"/><Relationship Id="rId30" Type="http://schemas.openxmlformats.org/officeDocument/2006/relationships/hyperlink" Target="consultantplus://offline/ref=7E3797B49E0985214448047E847BD392167B4CE59146BE7C5A215C3E46BC213D08F50F84195A2A3A277Bn6uDN" TargetMode="External"/><Relationship Id="rId35" Type="http://schemas.openxmlformats.org/officeDocument/2006/relationships/hyperlink" Target="consultantplus://offline/ref=7E3797B49E0985214448047E847BD392167B4CE59142B8725A215C3E46BC213D08F50F84195A2A3A277Bn6uBN" TargetMode="External"/><Relationship Id="rId43" Type="http://schemas.openxmlformats.org/officeDocument/2006/relationships/hyperlink" Target="consultantplus://offline/ref=7E3797B49E0985214448047E847BD392167B4CE59944BC73557C56361FB0233A07AA188350562B3A277A6FnBuDN" TargetMode="External"/><Relationship Id="rId48" Type="http://schemas.openxmlformats.org/officeDocument/2006/relationships/hyperlink" Target="consultantplus://offline/ref=7E3797B49E0985214448047E847BD392167B4CE59945BC72557C56361FB0233A07AA188350562B3A277A6CnBu8N" TargetMode="External"/><Relationship Id="rId56" Type="http://schemas.openxmlformats.org/officeDocument/2006/relationships/hyperlink" Target="consultantplus://offline/ref=7E3797B49E0985214448047E847BD392167B4CE59146BE7C5A215C3E46BC213D08F50F84195A2A3A2779n6uEN" TargetMode="External"/><Relationship Id="rId64" Type="http://schemas.openxmlformats.org/officeDocument/2006/relationships/hyperlink" Target="consultantplus://offline/ref=7E3797B49E0985214448047E847BD392167B4CE59945BC72557C56361FB0233A07AA188350562B3A277A68nBu0N" TargetMode="External"/><Relationship Id="rId69" Type="http://schemas.openxmlformats.org/officeDocument/2006/relationships/hyperlink" Target="consultantplus://offline/ref=7E3797B49E0985214448047E847BD392167B4CE59941B872577C56361FB0233A07AA188350562B3A277A6CnBuCN" TargetMode="External"/><Relationship Id="rId8" Type="http://schemas.openxmlformats.org/officeDocument/2006/relationships/hyperlink" Target="consultantplus://offline/ref=7E3797B49E0985214448047E847BD392167B4CE59944BC73557C56361FB0233A07AA188350562B3A277A6EnBuDN" TargetMode="External"/><Relationship Id="rId51" Type="http://schemas.openxmlformats.org/officeDocument/2006/relationships/hyperlink" Target="consultantplus://offline/ref=7E3797B49E0985214448047E847BD392167B4CE59944BC73557C56361FB0233A07AA188350562B3A277A6CnBuCN" TargetMode="External"/><Relationship Id="rId3" Type="http://schemas.openxmlformats.org/officeDocument/2006/relationships/settings" Target="settings.xml"/><Relationship Id="rId12" Type="http://schemas.openxmlformats.org/officeDocument/2006/relationships/hyperlink" Target="consultantplus://offline/ref=7E3797B49E0985214448047E847BD392167B4CE59146BE7C5A215C3E46BC213D08F50F84195A2A3A277An6u8N" TargetMode="External"/><Relationship Id="rId17" Type="http://schemas.openxmlformats.org/officeDocument/2006/relationships/hyperlink" Target="consultantplus://offline/ref=7E3797B49E0985214448047E847BD392167B4CE59F40BC7F072B54674ABEn2u6N" TargetMode="External"/><Relationship Id="rId25" Type="http://schemas.openxmlformats.org/officeDocument/2006/relationships/hyperlink" Target="consultantplus://offline/ref=7E3797B49E0985214448047E847BD392167B4CE59944BC73557C56361FB0233A07AA188350562B3A277A6EnBuDN" TargetMode="External"/><Relationship Id="rId33" Type="http://schemas.openxmlformats.org/officeDocument/2006/relationships/hyperlink" Target="consultantplus://offline/ref=7E3797B49E0985214448047E847BD392167B4CE59146BE7C5A215C3E46BC213D08F50F84195A2A3A277Bn6uDN" TargetMode="External"/><Relationship Id="rId38" Type="http://schemas.openxmlformats.org/officeDocument/2006/relationships/hyperlink" Target="consultantplus://offline/ref=7E3797B49E0985214448047E847BD392167B4CE59146BE7C5A215C3E46BC213D08F50F84195A2A3A2778n6uCN" TargetMode="External"/><Relationship Id="rId46" Type="http://schemas.openxmlformats.org/officeDocument/2006/relationships/hyperlink" Target="consultantplus://offline/ref=7E3797B49E0985214448047E847BD392167B4CE59944BC73557C56361FB0233A07AA188350562B3A277A6CnBu9N" TargetMode="External"/><Relationship Id="rId59" Type="http://schemas.openxmlformats.org/officeDocument/2006/relationships/hyperlink" Target="consultantplus://offline/ref=7E3797B49E0985214448047E847BD392167B4CE59941B872577C56361FB0233A07AA188350562B3A277A6FnBuCN" TargetMode="External"/><Relationship Id="rId67" Type="http://schemas.openxmlformats.org/officeDocument/2006/relationships/hyperlink" Target="consultantplus://offline/ref=7E3797B49E0985214448047E847BD392167B4CE59941B872577C56361FB0233A07AA188350562B3A277A6CnBuAN" TargetMode="External"/><Relationship Id="rId20" Type="http://schemas.openxmlformats.org/officeDocument/2006/relationships/hyperlink" Target="consultantplus://offline/ref=7E3797B49E0985214448047E847BD392167B4CE59D4CBA7F072B54674ABEn2u6N" TargetMode="External"/><Relationship Id="rId41" Type="http://schemas.openxmlformats.org/officeDocument/2006/relationships/hyperlink" Target="consultantplus://offline/ref=7E3797B49E0985214448047E847BD392167B4CE59146BE7C5A215C3E46BC213D08F50F84195A2A3A277Bn6uDN" TargetMode="External"/><Relationship Id="rId54" Type="http://schemas.openxmlformats.org/officeDocument/2006/relationships/hyperlink" Target="consultantplus://offline/ref=7E3797B49E0985214448047E847BD392167B4CE59945BC72557C56361FB0233A07AA188350562B3A277A6CnBuDN" TargetMode="External"/><Relationship Id="rId62" Type="http://schemas.openxmlformats.org/officeDocument/2006/relationships/hyperlink" Target="consultantplus://offline/ref=7E3797B49E0985214448047E847BD392167B4CE59945BC72557C56361FB0233A07AA188350562B3A277A6DnBu8N"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4498</Words>
  <Characters>25642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2013-10-16T13:46:00Z</dcterms:created>
  <dcterms:modified xsi:type="dcterms:W3CDTF">2013-10-16T13:50:00Z</dcterms:modified>
</cp:coreProperties>
</file>