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98B" w:rsidRPr="00376BAD" w:rsidRDefault="006E698B" w:rsidP="006E6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76BAD">
        <w:rPr>
          <w:rFonts w:ascii="Times New Roman" w:hAnsi="Times New Roman" w:cs="Times New Roman"/>
          <w:b/>
          <w:bCs/>
          <w:sz w:val="28"/>
          <w:szCs w:val="24"/>
        </w:rPr>
        <w:t>Уведомление</w:t>
      </w:r>
    </w:p>
    <w:p w:rsidR="006E698B" w:rsidRPr="00376BAD" w:rsidRDefault="006E698B" w:rsidP="001001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76BAD">
        <w:rPr>
          <w:rFonts w:ascii="Times New Roman" w:hAnsi="Times New Roman" w:cs="Times New Roman"/>
          <w:b/>
          <w:bCs/>
          <w:sz w:val="28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3B39C9" w:rsidRPr="00376BAD" w:rsidRDefault="006E698B" w:rsidP="008E397C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376BAD">
        <w:rPr>
          <w:rFonts w:ascii="Times New Roman" w:hAnsi="Times New Roman" w:cs="Times New Roman"/>
          <w:b w:val="0"/>
          <w:sz w:val="28"/>
          <w:szCs w:val="24"/>
        </w:rPr>
        <w:t xml:space="preserve">проекта постановления администрации городского округа Тольятти </w:t>
      </w:r>
      <w:r w:rsidR="008E397C" w:rsidRPr="008E397C">
        <w:rPr>
          <w:rFonts w:ascii="Times New Roman" w:hAnsi="Times New Roman" w:cs="Times New Roman"/>
          <w:b w:val="0"/>
          <w:sz w:val="28"/>
          <w:szCs w:val="24"/>
        </w:rPr>
        <w:t>«О внесении изменений в постановление администрации городского округа Тольятти от 26.06.2024 № 1151-п/1 «О дополнительных мерах социальной поддержки в виде ежемесячных денежных выплат на оплату жилого помещения, занимаемого по договору найма жилого помещения частного жилищного фонда, поднайма жилого помещения частного, государственного и муниципального жилищного фонда, педагогическим работникам муниципальных общеобразовательных учреждений городского округа Тольятти»</w:t>
      </w:r>
      <w:r w:rsidR="00995A2A" w:rsidRPr="00376BAD">
        <w:rPr>
          <w:rFonts w:ascii="Times New Roman" w:hAnsi="Times New Roman" w:cs="Times New Roman"/>
          <w:b w:val="0"/>
          <w:sz w:val="28"/>
          <w:szCs w:val="24"/>
        </w:rPr>
        <w:t>.</w:t>
      </w:r>
    </w:p>
    <w:p w:rsidR="006E698B" w:rsidRPr="00376BAD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6E698B" w:rsidRPr="00376BAD" w:rsidRDefault="006E698B" w:rsidP="008E397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76BAD">
        <w:rPr>
          <w:rFonts w:ascii="Times New Roman" w:hAnsi="Times New Roman" w:cs="Times New Roman"/>
          <w:sz w:val="28"/>
          <w:szCs w:val="24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проекта постановления </w:t>
      </w:r>
      <w:r w:rsidR="00376BAD" w:rsidRPr="00376BAD">
        <w:rPr>
          <w:rFonts w:ascii="Times New Roman" w:hAnsi="Times New Roman" w:cs="Times New Roman"/>
          <w:sz w:val="28"/>
          <w:szCs w:val="24"/>
        </w:rPr>
        <w:t xml:space="preserve">администрации </w:t>
      </w:r>
      <w:r w:rsidR="008E397C" w:rsidRPr="008E397C">
        <w:rPr>
          <w:rFonts w:ascii="Times New Roman" w:hAnsi="Times New Roman" w:cs="Times New Roman"/>
          <w:sz w:val="28"/>
          <w:szCs w:val="24"/>
        </w:rPr>
        <w:t>«О внесении изменений в постановление администрации городского округа Тольятти от 26.06.2024 № 1151-п/1 «О дополнительных мерах социальной поддержки в виде ежемесячных денежных выплат на оплату жилого помещения, занимаемого по договору найма жилого помещения частного жилищного фонда, поднайма жилого помещения частного, государственного и муниципального жилищного фонда, педагогическим работникам муниципальных общеобразовательных учреждений городского округа Тольятти»</w:t>
      </w:r>
      <w:r w:rsidR="00BF6AC3" w:rsidRPr="00376BAD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6E698B" w:rsidRPr="00376BAD" w:rsidRDefault="006E698B" w:rsidP="0010016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376BAD">
        <w:rPr>
          <w:rFonts w:ascii="Times New Roman" w:hAnsi="Times New Roman" w:cs="Times New Roman"/>
          <w:sz w:val="28"/>
          <w:szCs w:val="24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581915" w:rsidRPr="000A7FD5">
          <w:rPr>
            <w:rStyle w:val="a4"/>
            <w:rFonts w:ascii="Times New Roman" w:hAnsi="Times New Roman" w:cs="Times New Roman"/>
            <w:sz w:val="28"/>
            <w:szCs w:val="24"/>
            <w:shd w:val="clear" w:color="auto" w:fill="FFFFFF"/>
            <w:lang w:val="en-US"/>
          </w:rPr>
          <w:t>menshchikova</w:t>
        </w:r>
        <w:r w:rsidR="00581915" w:rsidRPr="000A7FD5">
          <w:rPr>
            <w:rStyle w:val="a4"/>
            <w:rFonts w:ascii="Times New Roman" w:hAnsi="Times New Roman" w:cs="Times New Roman"/>
            <w:sz w:val="28"/>
            <w:szCs w:val="24"/>
            <w:shd w:val="clear" w:color="auto" w:fill="FFFFFF"/>
          </w:rPr>
          <w:t>.</w:t>
        </w:r>
        <w:r w:rsidR="00581915" w:rsidRPr="000A7FD5">
          <w:rPr>
            <w:rStyle w:val="a4"/>
            <w:rFonts w:ascii="Times New Roman" w:hAnsi="Times New Roman" w:cs="Times New Roman"/>
            <w:sz w:val="28"/>
            <w:szCs w:val="24"/>
            <w:shd w:val="clear" w:color="auto" w:fill="FFFFFF"/>
            <w:lang w:val="en-US"/>
          </w:rPr>
          <w:t>od</w:t>
        </w:r>
        <w:r w:rsidR="00581915" w:rsidRPr="000A7FD5">
          <w:rPr>
            <w:rStyle w:val="a4"/>
            <w:rFonts w:ascii="Times New Roman" w:hAnsi="Times New Roman" w:cs="Times New Roman"/>
            <w:sz w:val="28"/>
            <w:szCs w:val="24"/>
            <w:shd w:val="clear" w:color="auto" w:fill="FFFFFF"/>
          </w:rPr>
          <w:t>@tgl.ru</w:t>
        </w:r>
      </w:hyperlink>
      <w:r w:rsidRPr="00376BAD">
        <w:rPr>
          <w:rFonts w:ascii="Times New Roman" w:hAnsi="Times New Roman" w:cs="Times New Roman"/>
          <w:sz w:val="28"/>
          <w:szCs w:val="24"/>
          <w:shd w:val="clear" w:color="auto" w:fill="FFFFFF"/>
        </w:rPr>
        <w:t>.</w:t>
      </w:r>
    </w:p>
    <w:p w:rsidR="006E698B" w:rsidRPr="00376BAD" w:rsidRDefault="006E698B" w:rsidP="007861C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76BAD">
        <w:rPr>
          <w:rFonts w:ascii="Times New Roman" w:hAnsi="Times New Roman" w:cs="Times New Roman"/>
          <w:sz w:val="28"/>
          <w:szCs w:val="24"/>
        </w:rPr>
        <w:t xml:space="preserve">Сроки приема предложений и замечаний: с </w:t>
      </w:r>
      <w:r w:rsidR="00FB0B53">
        <w:rPr>
          <w:rFonts w:ascii="Times New Roman" w:hAnsi="Times New Roman" w:cs="Times New Roman"/>
          <w:sz w:val="28"/>
          <w:szCs w:val="24"/>
        </w:rPr>
        <w:t>1</w:t>
      </w:r>
      <w:r w:rsidR="00FA5E88">
        <w:rPr>
          <w:rFonts w:ascii="Times New Roman" w:hAnsi="Times New Roman" w:cs="Times New Roman"/>
          <w:sz w:val="28"/>
          <w:szCs w:val="24"/>
        </w:rPr>
        <w:t>8</w:t>
      </w:r>
      <w:r w:rsidR="008E397C">
        <w:rPr>
          <w:rFonts w:ascii="Times New Roman" w:hAnsi="Times New Roman" w:cs="Times New Roman"/>
          <w:sz w:val="28"/>
          <w:szCs w:val="24"/>
        </w:rPr>
        <w:t xml:space="preserve"> </w:t>
      </w:r>
      <w:r w:rsidR="00FA5E88">
        <w:rPr>
          <w:rFonts w:ascii="Times New Roman" w:hAnsi="Times New Roman" w:cs="Times New Roman"/>
          <w:sz w:val="28"/>
          <w:szCs w:val="24"/>
        </w:rPr>
        <w:t>ок</w:t>
      </w:r>
      <w:r w:rsidR="008E397C">
        <w:rPr>
          <w:rFonts w:ascii="Times New Roman" w:hAnsi="Times New Roman" w:cs="Times New Roman"/>
          <w:sz w:val="28"/>
          <w:szCs w:val="24"/>
        </w:rPr>
        <w:t>тября</w:t>
      </w:r>
      <w:r w:rsidR="0022328B" w:rsidRPr="000950A8">
        <w:rPr>
          <w:rFonts w:ascii="Times New Roman" w:hAnsi="Times New Roman" w:cs="Times New Roman"/>
          <w:sz w:val="28"/>
          <w:szCs w:val="24"/>
        </w:rPr>
        <w:t xml:space="preserve"> 2025</w:t>
      </w:r>
      <w:r w:rsidRPr="000950A8">
        <w:rPr>
          <w:rFonts w:ascii="Times New Roman" w:hAnsi="Times New Roman" w:cs="Times New Roman"/>
          <w:sz w:val="28"/>
          <w:szCs w:val="24"/>
        </w:rPr>
        <w:t xml:space="preserve"> г. по </w:t>
      </w:r>
      <w:r w:rsidR="00FA5E88">
        <w:rPr>
          <w:rFonts w:ascii="Times New Roman" w:hAnsi="Times New Roman" w:cs="Times New Roman"/>
          <w:sz w:val="28"/>
          <w:szCs w:val="24"/>
        </w:rPr>
        <w:t>22</w:t>
      </w:r>
      <w:r w:rsidRPr="000950A8">
        <w:rPr>
          <w:rFonts w:ascii="Times New Roman" w:hAnsi="Times New Roman" w:cs="Times New Roman"/>
          <w:sz w:val="28"/>
          <w:szCs w:val="24"/>
        </w:rPr>
        <w:t xml:space="preserve"> </w:t>
      </w:r>
      <w:r w:rsidR="00FA5E88">
        <w:rPr>
          <w:rFonts w:ascii="Times New Roman" w:hAnsi="Times New Roman" w:cs="Times New Roman"/>
          <w:sz w:val="28"/>
          <w:szCs w:val="24"/>
        </w:rPr>
        <w:t>ок</w:t>
      </w:r>
      <w:r w:rsidR="008E397C">
        <w:rPr>
          <w:rFonts w:ascii="Times New Roman" w:hAnsi="Times New Roman" w:cs="Times New Roman"/>
          <w:sz w:val="28"/>
          <w:szCs w:val="24"/>
        </w:rPr>
        <w:t>тября</w:t>
      </w:r>
      <w:r w:rsidRPr="000950A8">
        <w:rPr>
          <w:rFonts w:ascii="Times New Roman" w:hAnsi="Times New Roman" w:cs="Times New Roman"/>
          <w:sz w:val="28"/>
          <w:szCs w:val="24"/>
        </w:rPr>
        <w:t xml:space="preserve"> 202</w:t>
      </w:r>
      <w:r w:rsidR="0022328B" w:rsidRPr="000950A8">
        <w:rPr>
          <w:rFonts w:ascii="Times New Roman" w:hAnsi="Times New Roman" w:cs="Times New Roman"/>
          <w:sz w:val="28"/>
          <w:szCs w:val="24"/>
        </w:rPr>
        <w:t>5</w:t>
      </w:r>
      <w:r w:rsidRPr="000950A8">
        <w:rPr>
          <w:rFonts w:ascii="Times New Roman" w:hAnsi="Times New Roman" w:cs="Times New Roman"/>
          <w:sz w:val="28"/>
          <w:szCs w:val="24"/>
        </w:rPr>
        <w:t xml:space="preserve"> г.</w:t>
      </w:r>
    </w:p>
    <w:p w:rsidR="006E698B" w:rsidRPr="00376BAD" w:rsidRDefault="006E698B" w:rsidP="0010016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76BAD">
        <w:rPr>
          <w:rFonts w:ascii="Times New Roman" w:hAnsi="Times New Roman" w:cs="Times New Roman"/>
          <w:sz w:val="28"/>
          <w:szCs w:val="24"/>
        </w:rPr>
        <w:t>Приложения:</w:t>
      </w:r>
      <w:bookmarkStart w:id="0" w:name="_GoBack"/>
      <w:bookmarkEnd w:id="0"/>
    </w:p>
    <w:p w:rsidR="006E698B" w:rsidRPr="008E397C" w:rsidRDefault="006E698B" w:rsidP="008E397C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4"/>
        </w:rPr>
      </w:pPr>
      <w:r w:rsidRPr="008E397C">
        <w:rPr>
          <w:rFonts w:ascii="Times New Roman" w:hAnsi="Times New Roman" w:cs="Times New Roman"/>
          <w:sz w:val="28"/>
          <w:szCs w:val="24"/>
        </w:rPr>
        <w:t xml:space="preserve">Проект постановления администрации городского округа Тольятти </w:t>
      </w:r>
      <w:r w:rsidR="008E397C" w:rsidRPr="008E397C">
        <w:rPr>
          <w:rFonts w:ascii="Times New Roman" w:hAnsi="Times New Roman" w:cs="Times New Roman"/>
          <w:sz w:val="28"/>
          <w:szCs w:val="24"/>
        </w:rPr>
        <w:t>«О внесении изменений в постановление администрации городского округа Тольятти от 26.06.2024 № 1151-п/1 «О дополнительных мерах социальной поддержки в виде ежемесячных денежных выплат на оплату жилого помещения, занимаемого по договору найма жилого помещения частного жилищного фонда, поднайма жилого помещения частного, государственного и муниципального жилищного фонда, педагогическим работникам муниципальных общеобразовательных учреждений городского округа Тольятти»</w:t>
      </w:r>
      <w:r w:rsidR="003B39C9" w:rsidRPr="008E397C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6E698B" w:rsidRPr="00376BAD" w:rsidRDefault="006E698B" w:rsidP="001001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76BAD">
        <w:rPr>
          <w:rFonts w:ascii="Times New Roman" w:hAnsi="Times New Roman" w:cs="Times New Roman"/>
          <w:sz w:val="28"/>
          <w:szCs w:val="24"/>
        </w:rPr>
        <w:t xml:space="preserve">Пояснительная записка к проекту постановления </w:t>
      </w:r>
      <w:r w:rsidR="00100166" w:rsidRPr="00376BAD">
        <w:rPr>
          <w:rFonts w:ascii="Times New Roman" w:hAnsi="Times New Roman" w:cs="Times New Roman"/>
          <w:sz w:val="28"/>
          <w:szCs w:val="24"/>
        </w:rPr>
        <w:t>а</w:t>
      </w:r>
      <w:r w:rsidRPr="00376BAD">
        <w:rPr>
          <w:rFonts w:ascii="Times New Roman" w:hAnsi="Times New Roman" w:cs="Times New Roman"/>
          <w:sz w:val="28"/>
          <w:szCs w:val="24"/>
        </w:rPr>
        <w:t>дминистрации.</w:t>
      </w:r>
    </w:p>
    <w:p w:rsidR="006E698B" w:rsidRPr="00376BAD" w:rsidRDefault="006E698B" w:rsidP="001001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76BAD">
        <w:rPr>
          <w:rFonts w:ascii="Times New Roman" w:hAnsi="Times New Roman" w:cs="Times New Roman"/>
          <w:sz w:val="28"/>
          <w:szCs w:val="24"/>
        </w:rPr>
        <w:t xml:space="preserve">Форма </w:t>
      </w:r>
      <w:r w:rsidR="00100166" w:rsidRPr="00376BAD">
        <w:rPr>
          <w:rFonts w:ascii="Times New Roman" w:hAnsi="Times New Roman" w:cs="Times New Roman"/>
          <w:sz w:val="28"/>
          <w:szCs w:val="24"/>
        </w:rPr>
        <w:t xml:space="preserve">для </w:t>
      </w:r>
      <w:r w:rsidRPr="00376BAD">
        <w:rPr>
          <w:rFonts w:ascii="Times New Roman" w:hAnsi="Times New Roman" w:cs="Times New Roman"/>
          <w:sz w:val="28"/>
          <w:szCs w:val="24"/>
        </w:rPr>
        <w:t>предложений и замечаний.</w:t>
      </w:r>
    </w:p>
    <w:p w:rsidR="006E698B" w:rsidRPr="00376BAD" w:rsidRDefault="006E698B" w:rsidP="0010016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6E698B" w:rsidRPr="00376BAD" w:rsidRDefault="006E698B" w:rsidP="0010016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76BAD">
        <w:rPr>
          <w:rFonts w:ascii="Times New Roman" w:hAnsi="Times New Roman" w:cs="Times New Roman"/>
          <w:sz w:val="28"/>
          <w:szCs w:val="24"/>
        </w:rPr>
        <w:t xml:space="preserve">ФИО, должность: </w:t>
      </w:r>
      <w:r w:rsidR="00F02A9C" w:rsidRPr="00376BAD">
        <w:rPr>
          <w:rFonts w:ascii="Times New Roman" w:hAnsi="Times New Roman" w:cs="Times New Roman"/>
          <w:sz w:val="28"/>
          <w:szCs w:val="24"/>
        </w:rPr>
        <w:t>Меньщикова О.Д.</w:t>
      </w:r>
      <w:r w:rsidRPr="00376BAD">
        <w:rPr>
          <w:rFonts w:ascii="Times New Roman" w:hAnsi="Times New Roman" w:cs="Times New Roman"/>
          <w:sz w:val="28"/>
          <w:szCs w:val="24"/>
        </w:rPr>
        <w:t xml:space="preserve">, </w:t>
      </w:r>
      <w:r w:rsidR="00BB0E4F">
        <w:rPr>
          <w:rFonts w:ascii="Times New Roman" w:hAnsi="Times New Roman" w:cs="Times New Roman"/>
          <w:sz w:val="28"/>
          <w:szCs w:val="24"/>
        </w:rPr>
        <w:t>ведущий</w:t>
      </w:r>
      <w:r w:rsidR="00100166"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специалист отдела сопровождения деятельности учреждений отрасли </w:t>
      </w:r>
      <w:r w:rsidR="00F02A9C"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образования департамента</w:t>
      </w:r>
      <w:r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образования </w:t>
      </w:r>
      <w:r w:rsidRPr="00376BAD">
        <w:rPr>
          <w:rFonts w:ascii="Times New Roman" w:hAnsi="Times New Roman" w:cs="Times New Roman"/>
          <w:sz w:val="28"/>
          <w:szCs w:val="24"/>
        </w:rPr>
        <w:t>администрации городского округа Тольятти.</w:t>
      </w:r>
    </w:p>
    <w:p w:rsidR="000A1B48" w:rsidRPr="00376BAD" w:rsidRDefault="006E698B" w:rsidP="00E1387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376BAD">
        <w:rPr>
          <w:rFonts w:ascii="Times New Roman" w:hAnsi="Times New Roman" w:cs="Times New Roman"/>
          <w:sz w:val="28"/>
          <w:szCs w:val="24"/>
        </w:rPr>
        <w:t xml:space="preserve">тел.: (8482) </w:t>
      </w:r>
      <w:r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54-4</w:t>
      </w:r>
      <w:r w:rsidR="00100166"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4</w:t>
      </w:r>
      <w:r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-</w:t>
      </w:r>
      <w:r w:rsidR="00100166"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3</w:t>
      </w:r>
      <w:r w:rsidR="00995A2A"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4</w:t>
      </w:r>
      <w:r w:rsidR="00F02A9C"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="00100166"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</w:p>
    <w:sectPr w:rsidR="000A1B48" w:rsidRPr="00376BAD" w:rsidSect="00133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698B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0A8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166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328B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6BAD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4E77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39C9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A20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3D58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C32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77416"/>
    <w:rsid w:val="00580AF6"/>
    <w:rsid w:val="00581014"/>
    <w:rsid w:val="005813B3"/>
    <w:rsid w:val="00581915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5F759D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E698B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816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1CF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4578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397C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5A2A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20A6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0E0A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02C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E4F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3"/>
    <w:rsid w:val="00BF6AC9"/>
    <w:rsid w:val="00BF7144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004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AE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3876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9C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0E0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5E88"/>
    <w:rsid w:val="00FA6020"/>
    <w:rsid w:val="00FA7544"/>
    <w:rsid w:val="00FA783A"/>
    <w:rsid w:val="00FA7E39"/>
    <w:rsid w:val="00FB0B53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6DC7"/>
  <w15:docId w15:val="{1E33D379-D388-4095-9616-147CDF3F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9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8B"/>
    <w:pPr>
      <w:ind w:left="720"/>
      <w:contextualSpacing/>
    </w:pPr>
  </w:style>
  <w:style w:type="paragraph" w:customStyle="1" w:styleId="ConsPlusTitle">
    <w:name w:val="ConsPlusTitle"/>
    <w:rsid w:val="003B39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4">
    <w:name w:val="Hyperlink"/>
    <w:basedOn w:val="a0"/>
    <w:uiPriority w:val="99"/>
    <w:unhideWhenUsed/>
    <w:rsid w:val="003B3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nshchikova.od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strygina.gm</dc:creator>
  <cp:lastModifiedBy>Меньщикова Ольга Дмитриевна</cp:lastModifiedBy>
  <cp:revision>21</cp:revision>
  <dcterms:created xsi:type="dcterms:W3CDTF">2024-04-11T11:52:00Z</dcterms:created>
  <dcterms:modified xsi:type="dcterms:W3CDTF">2025-10-17T06:21:00Z</dcterms:modified>
</cp:coreProperties>
</file>