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54C" w:rsidRPr="00121B65" w:rsidRDefault="007529E0" w:rsidP="00A7354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  <w:r w:rsidR="00790FC7"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="00A7354C">
        <w:rPr>
          <w:rFonts w:ascii="Times New Roman" w:hAnsi="Times New Roman" w:cs="Times New Roman"/>
          <w:sz w:val="28"/>
          <w:szCs w:val="28"/>
        </w:rPr>
        <w:t>«</w:t>
      </w:r>
      <w:r w:rsidR="00A7354C" w:rsidRPr="00121B65">
        <w:rPr>
          <w:rFonts w:ascii="Times New Roman" w:hAnsi="Times New Roman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</w:t>
      </w:r>
      <w:r w:rsidR="00A7354C">
        <w:rPr>
          <w:rFonts w:ascii="Times New Roman" w:hAnsi="Times New Roman"/>
          <w:sz w:val="28"/>
          <w:szCs w:val="28"/>
        </w:rPr>
        <w:t xml:space="preserve">чреждениями, </w:t>
      </w:r>
      <w:r w:rsidR="00A7354C" w:rsidRPr="00121B65">
        <w:rPr>
          <w:rFonts w:ascii="Times New Roman" w:hAnsi="Times New Roman"/>
          <w:sz w:val="28"/>
          <w:szCs w:val="28"/>
        </w:rPr>
        <w:t>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указанных субсидий</w:t>
      </w:r>
      <w:r w:rsidR="00A7354C">
        <w:rPr>
          <w:rFonts w:ascii="Times New Roman" w:hAnsi="Times New Roman"/>
          <w:sz w:val="28"/>
          <w:szCs w:val="28"/>
        </w:rPr>
        <w:t>»</w:t>
      </w:r>
    </w:p>
    <w:p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54C" w:rsidRDefault="00351468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735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A7354C">
        <w:rPr>
          <w:rFonts w:ascii="Times New Roman" w:hAnsi="Times New Roman" w:cs="Times New Roman"/>
          <w:sz w:val="28"/>
          <w:szCs w:val="28"/>
        </w:rPr>
        <w:t>«</w:t>
      </w:r>
      <w:r w:rsidR="00A7354C" w:rsidRPr="00A7354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указанных субсидий</w:t>
      </w:r>
      <w:r w:rsidR="00A7354C" w:rsidRPr="00A7354C">
        <w:rPr>
          <w:rFonts w:ascii="Times New Roman" w:hAnsi="Times New Roman" w:cs="Times New Roman"/>
          <w:sz w:val="28"/>
          <w:szCs w:val="28"/>
        </w:rPr>
        <w:t>»</w:t>
      </w:r>
      <w:r w:rsidR="00A7354C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F427D">
        <w:rPr>
          <w:rFonts w:ascii="Times New Roman" w:hAnsi="Times New Roman" w:cs="Times New Roman"/>
          <w:sz w:val="28"/>
          <w:szCs w:val="28"/>
        </w:rPr>
        <w:t>11 февраля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4F427D">
        <w:rPr>
          <w:rFonts w:ascii="Times New Roman" w:hAnsi="Times New Roman" w:cs="Times New Roman"/>
          <w:sz w:val="28"/>
          <w:szCs w:val="28"/>
        </w:rPr>
        <w:t>17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GoBack"/>
      <w:bookmarkEnd w:id="1"/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9E70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37</cp:revision>
  <dcterms:created xsi:type="dcterms:W3CDTF">2021-04-20T06:48:00Z</dcterms:created>
  <dcterms:modified xsi:type="dcterms:W3CDTF">2025-02-20T09:44:00Z</dcterms:modified>
</cp:coreProperties>
</file>