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F615F8" w:rsidRDefault="00C61D1E" w:rsidP="007D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5F8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</w:t>
      </w:r>
    </w:p>
    <w:p w:rsidR="007D035F" w:rsidRPr="00F615F8" w:rsidRDefault="00C61D1E" w:rsidP="00F6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615F8">
        <w:rPr>
          <w:rFonts w:ascii="Times New Roman" w:hAnsi="Times New Roman" w:cs="Times New Roman"/>
          <w:b/>
          <w:bCs/>
          <w:sz w:val="28"/>
          <w:szCs w:val="28"/>
        </w:rPr>
        <w:t>и граждан о соответствии антимонопольному законодательству</w:t>
      </w:r>
      <w:r w:rsidR="007D035F" w:rsidRPr="00F61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5F8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7D035F" w:rsidRPr="00F615F8">
        <w:rPr>
          <w:rFonts w:ascii="Times New Roman" w:hAnsi="Times New Roman"/>
          <w:b/>
          <w:bCs/>
          <w:sz w:val="28"/>
          <w:szCs w:val="28"/>
        </w:rPr>
        <w:t>постановления администрации городского округа Тольятти</w:t>
      </w:r>
      <w:r w:rsidR="00F615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035F" w:rsidRPr="00F615F8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мэрии городского округа Тольятти от 27.02.2012 № 542-п/1 «Об утверждении Порядка определения объема и условия предоставления субсидий муниципальным бюджетным учреждениями муниципальным автономным учреждениям городского округа Тольятти, находящимся в ведомственном подчинении департамента образования мэрии городского округа Тольятти, в соответствии с абзацем вторым пункта 1</w:t>
      </w:r>
      <w:proofErr w:type="gramEnd"/>
      <w:r w:rsidR="007D035F" w:rsidRPr="00F615F8">
        <w:rPr>
          <w:rFonts w:ascii="Times New Roman" w:hAnsi="Times New Roman" w:cs="Times New Roman"/>
          <w:b/>
          <w:sz w:val="28"/>
          <w:szCs w:val="28"/>
        </w:rPr>
        <w:t xml:space="preserve"> статьи 78.1 Бюджетного кодекса Российской Федерации»</w:t>
      </w:r>
    </w:p>
    <w:p w:rsidR="007D035F" w:rsidRPr="007D035F" w:rsidRDefault="007D035F" w:rsidP="00F615F8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5102" w:rsidRDefault="00C61D1E" w:rsidP="00F615F8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15F8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615F8" w:rsidRPr="00F615F8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«О внесении изменений в постановление мэрии городского округа Тольятти от 27.02.2012 № 542-п/1 «Об утверждении Порядка определения объема и условия предоставления субсидий муниципальным бюджетным учреждениями муниципальным автономным учреждениям городского округа Тольятти, находящимся в ведомственном подчинении</w:t>
      </w:r>
      <w:proofErr w:type="gramEnd"/>
      <w:r w:rsidR="00F615F8" w:rsidRPr="00F615F8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образования мэрии городского округа Тольятти, в соответствии с абзацем вторым пункта 1 статьи 78.1 Бюджетного кодекса Российской Федерации»</w:t>
      </w:r>
      <w:r w:rsidR="00F615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15F8" w:rsidRPr="00F6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5F8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36AF">
        <w:rPr>
          <w:rFonts w:ascii="Times New Roman" w:hAnsi="Times New Roman" w:cs="Times New Roman"/>
          <w:sz w:val="28"/>
          <w:szCs w:val="28"/>
        </w:rPr>
        <w:t>5</w:t>
      </w:r>
      <w:r w:rsidR="00F615F8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004E2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04E2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F615F8" w:rsidRPr="00F615F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27.02.2012 № 542-п/1 «Об утверждении Порядка определения объема и условия предоставления субсидий муниципальным бюджетным учреждениями муниципальным автономным учреждениям городского округа Тольятти, находящимся в ведомственном подчинении департамента образования мэрии городского округа Тольятти, в соответствии с абзацем вторым пункта 1 статьи 78.1 Бюджетного кодекса Российской Федерации».</w:t>
      </w:r>
      <w:proofErr w:type="gramEnd"/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615F8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15F8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15F8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615F8">
        <w:rPr>
          <w:rFonts w:ascii="Times New Roman" w:hAnsi="Times New Roman" w:cs="Times New Roman"/>
          <w:sz w:val="28"/>
          <w:szCs w:val="28"/>
        </w:rPr>
        <w:t xml:space="preserve">ведущий специалист от дела </w:t>
      </w:r>
      <w:proofErr w:type="gramStart"/>
      <w:r w:rsidR="00F615F8">
        <w:rPr>
          <w:rFonts w:ascii="Times New Roman" w:hAnsi="Times New Roman" w:cs="Times New Roman"/>
          <w:sz w:val="28"/>
          <w:szCs w:val="28"/>
        </w:rPr>
        <w:t>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835102" w:rsidP="00F615F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6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6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доб.3895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35F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9D3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1C9E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6A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5F8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2021-03-24T09:05:00Z</dcterms:created>
  <dcterms:modified xsi:type="dcterms:W3CDTF">2021-03-24T09:05:00Z</dcterms:modified>
</cp:coreProperties>
</file>