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49F" w:rsidRPr="008B649F" w:rsidRDefault="008B649F" w:rsidP="00A20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00DA" w:rsidRPr="00A2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12.02.2019 г. № 347-п/1 «Об утверждении Положения об оплате труда руководителей муниципальных автономных учреждений, находящихся в ведомственном подчинении департамента экономического развития администрации городского округа Тольятти»</w:t>
      </w:r>
      <w:r w:rsidRPr="008B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4600D" w:rsidRPr="0024600D" w:rsidRDefault="0024600D" w:rsidP="00A2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49F" w:rsidRPr="008B649F" w:rsidRDefault="00C818A7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B649F" w:rsidRPr="008B649F">
        <w:rPr>
          <w:rFonts w:ascii="Times New Roman" w:hAnsi="Times New Roman" w:cs="Times New Roman"/>
          <w:sz w:val="28"/>
          <w:szCs w:val="28"/>
        </w:rPr>
        <w:t>«</w:t>
      </w:r>
      <w:r w:rsidR="00A200DA" w:rsidRPr="00A200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</w:t>
      </w:r>
      <w:r w:rsidR="00A200DA">
        <w:rPr>
          <w:rFonts w:ascii="Times New Roman" w:hAnsi="Times New Roman" w:cs="Times New Roman"/>
          <w:sz w:val="28"/>
          <w:szCs w:val="28"/>
        </w:rPr>
        <w:t>уга Тольятти от 12.02.2019 г. № </w:t>
      </w:r>
      <w:r w:rsidR="00A200DA" w:rsidRPr="00A200DA">
        <w:rPr>
          <w:rFonts w:ascii="Times New Roman" w:hAnsi="Times New Roman" w:cs="Times New Roman"/>
          <w:sz w:val="28"/>
          <w:szCs w:val="28"/>
        </w:rPr>
        <w:t>347-п/1 «Об утверждении Положения об оплате труда руководителей муниципальных автономных учреждений, находящихся в ведомственном подчинении департамента экономического развития администр</w:t>
      </w:r>
      <w:r w:rsidR="00A200DA">
        <w:rPr>
          <w:rFonts w:ascii="Times New Roman" w:hAnsi="Times New Roman" w:cs="Times New Roman"/>
          <w:sz w:val="28"/>
          <w:szCs w:val="28"/>
        </w:rPr>
        <w:t>ации городского округа Тольятти</w:t>
      </w:r>
      <w:r w:rsidR="008B649F" w:rsidRPr="008B649F">
        <w:rPr>
          <w:rFonts w:ascii="Times New Roman" w:hAnsi="Times New Roman" w:cs="Times New Roman"/>
          <w:sz w:val="28"/>
          <w:szCs w:val="28"/>
        </w:rPr>
        <w:t>»</w:t>
      </w:r>
      <w:r w:rsidR="00A200DA">
        <w:rPr>
          <w:rFonts w:ascii="Times New Roman" w:hAnsi="Times New Roman" w:cs="Times New Roman"/>
          <w:sz w:val="28"/>
          <w:szCs w:val="28"/>
        </w:rPr>
        <w:t>.</w:t>
      </w:r>
    </w:p>
    <w:p w:rsidR="003036DB" w:rsidRPr="00035D38" w:rsidRDefault="003036DB" w:rsidP="00A200D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A200DA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A20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serova</w:t>
            </w:r>
            <w:proofErr w:type="spellEnd"/>
            <w:r w:rsidR="00A200DA" w:rsidRPr="00A20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0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</w:t>
            </w:r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200DA">
        <w:rPr>
          <w:rFonts w:ascii="Times New Roman" w:hAnsi="Times New Roman" w:cs="Times New Roman"/>
          <w:sz w:val="28"/>
          <w:szCs w:val="28"/>
        </w:rPr>
        <w:t>23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4600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A200DA">
        <w:rPr>
          <w:rFonts w:ascii="Times New Roman" w:hAnsi="Times New Roman" w:cs="Times New Roman"/>
          <w:sz w:val="28"/>
          <w:szCs w:val="28"/>
        </w:rPr>
        <w:t>01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A200DA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A200DA">
        <w:rPr>
          <w:rFonts w:ascii="Times New Roman" w:hAnsi="Times New Roman" w:cs="Times New Roman"/>
          <w:sz w:val="28"/>
          <w:szCs w:val="28"/>
        </w:rPr>
        <w:t> </w:t>
      </w:r>
      <w:r w:rsidR="00E501BD" w:rsidRPr="00260DF4">
        <w:rPr>
          <w:rFonts w:ascii="Times New Roman" w:hAnsi="Times New Roman" w:cs="Times New Roman"/>
          <w:sz w:val="28"/>
          <w:szCs w:val="28"/>
        </w:rPr>
        <w:t>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8B649F" w:rsidRDefault="005A1CF8" w:rsidP="00A20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9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4600D" w:rsidRPr="008B649F">
        <w:rPr>
          <w:rFonts w:ascii="Times New Roman" w:hAnsi="Times New Roman" w:cs="Times New Roman"/>
          <w:sz w:val="28"/>
          <w:szCs w:val="28"/>
        </w:rPr>
        <w:t>«</w:t>
      </w:r>
      <w:r w:rsidR="00A200DA" w:rsidRPr="00A200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</w:t>
      </w:r>
      <w:r w:rsidR="00A200DA">
        <w:rPr>
          <w:rFonts w:ascii="Times New Roman" w:hAnsi="Times New Roman" w:cs="Times New Roman"/>
          <w:sz w:val="28"/>
          <w:szCs w:val="28"/>
        </w:rPr>
        <w:t>о округа Тольятти от 12.02.2019 </w:t>
      </w:r>
      <w:r w:rsidR="00A200DA" w:rsidRPr="00A200DA">
        <w:rPr>
          <w:rFonts w:ascii="Times New Roman" w:hAnsi="Times New Roman" w:cs="Times New Roman"/>
          <w:sz w:val="28"/>
          <w:szCs w:val="28"/>
        </w:rPr>
        <w:t>г. № 347-п/1 «Об утверждении Положения об оплате труда руководителей муниципальных автономных учреждений, находящихся в ведомственном подчинении департамента экономического развития администрации городского округа Тольятти</w:t>
      </w:r>
      <w:r w:rsidR="008B649F" w:rsidRPr="008B649F">
        <w:rPr>
          <w:rFonts w:ascii="Times New Roman" w:hAnsi="Times New Roman" w:cs="Times New Roman"/>
          <w:sz w:val="28"/>
          <w:szCs w:val="28"/>
        </w:rPr>
        <w:t>»</w:t>
      </w:r>
    </w:p>
    <w:p w:rsidR="00A200DA" w:rsidRPr="008B649F" w:rsidRDefault="00A200DA" w:rsidP="00A20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A200DA">
        <w:rPr>
          <w:rFonts w:ascii="Times New Roman" w:hAnsi="Times New Roman" w:cs="Times New Roman"/>
          <w:sz w:val="28"/>
          <w:szCs w:val="28"/>
        </w:rPr>
        <w:t>Серова Дарья Вячеславовна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A200DA">
        <w:rPr>
          <w:rFonts w:ascii="Times New Roman" w:hAnsi="Times New Roman" w:cs="Times New Roman"/>
          <w:sz w:val="28"/>
          <w:szCs w:val="28"/>
        </w:rPr>
        <w:t>33-62(3362</w:t>
      </w:r>
      <w:r w:rsidR="0056369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B34B21"/>
    <w:rsid w:val="00B5793A"/>
    <w:rsid w:val="00B74EB9"/>
    <w:rsid w:val="00B8651B"/>
    <w:rsid w:val="00C04AC4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Рыженкова Мария Викторовна</cp:lastModifiedBy>
  <cp:revision>6</cp:revision>
  <cp:lastPrinted>2021-01-18T06:14:00Z</cp:lastPrinted>
  <dcterms:created xsi:type="dcterms:W3CDTF">2021-01-25T12:46:00Z</dcterms:created>
  <dcterms:modified xsi:type="dcterms:W3CDTF">2021-03-23T06:15:00Z</dcterms:modified>
</cp:coreProperties>
</file>