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641577" w:rsidRPr="008538A7" w:rsidRDefault="00007D56" w:rsidP="00641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особого противопожарного режима </w:t>
            </w:r>
          </w:p>
          <w:p w:rsidR="00641577" w:rsidRPr="008538A7" w:rsidRDefault="00641577" w:rsidP="00641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городского округа Тольятти </w:t>
            </w:r>
          </w:p>
          <w:p w:rsidR="00776DAC" w:rsidRPr="006A4B2E" w:rsidRDefault="00641577" w:rsidP="0064157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8538A7">
              <w:rPr>
                <w:sz w:val="28"/>
                <w:szCs w:val="28"/>
              </w:rPr>
              <w:t>в период новогодних и рождественских праздников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6415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 в период новогодних и рождественских праздников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4C2A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4C2A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2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C2AB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2A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2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51086D" w:rsidRPr="007325D2">
              <w:rPr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4C2ABB"/>
    <w:rsid w:val="0051086D"/>
    <w:rsid w:val="005276B1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E621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2025-11-18T04:17:00Z</dcterms:created>
  <dcterms:modified xsi:type="dcterms:W3CDTF">2025-11-18T04:17:00Z</dcterms:modified>
</cp:coreProperties>
</file>