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478" w:rsidRPr="00A51478" w:rsidRDefault="00A51478" w:rsidP="00A51478">
      <w:pPr>
        <w:pStyle w:val="ae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51478">
        <w:rPr>
          <w:sz w:val="28"/>
          <w:szCs w:val="28"/>
        </w:rPr>
        <w:t>ПОЯСНИТЕЛЬНАЯ ЗАПИСКА</w:t>
      </w:r>
    </w:p>
    <w:p w:rsidR="00C50C1A" w:rsidRDefault="00C50C1A" w:rsidP="00A5147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51478"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="00A51478" w:rsidRPr="00A51478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:rsidR="00A51478" w:rsidRPr="00A51478" w:rsidRDefault="00A51478" w:rsidP="00A5147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О внесении</w:t>
      </w: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</w:t>
      </w: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>
        <w:rPr>
          <w:rFonts w:ascii="Times New Roman" w:hAnsi="Times New Roman" w:cs="Times New Roman"/>
          <w:sz w:val="28"/>
          <w:szCs w:val="28"/>
        </w:rPr>
        <w:t>от 30</w:t>
      </w:r>
      <w:r w:rsidRPr="007E473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E473A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7E473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2131</w:t>
      </w:r>
      <w:r w:rsidRPr="007E473A">
        <w:rPr>
          <w:rFonts w:ascii="Times New Roman" w:hAnsi="Times New Roman" w:cs="Times New Roman"/>
          <w:sz w:val="28"/>
          <w:szCs w:val="28"/>
        </w:rPr>
        <w:t>-п/1</w:t>
      </w: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0311C3" w:rsidRPr="007E473A" w:rsidRDefault="000311C3" w:rsidP="000311C3">
      <w:pPr>
        <w:pStyle w:val="ConsPlusNormal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«Предоставление сведений из информационных систем</w:t>
      </w:r>
    </w:p>
    <w:p w:rsidR="00C50C1A" w:rsidRPr="00A51478" w:rsidRDefault="000311C3" w:rsidP="000311C3">
      <w:pPr>
        <w:pStyle w:val="ConsPlusNormal"/>
        <w:widowControl/>
        <w:spacing w:line="100" w:lineRule="atLeas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E473A">
        <w:rPr>
          <w:rFonts w:ascii="Times New Roman" w:hAnsi="Times New Roman" w:cs="Times New Roman"/>
          <w:sz w:val="28"/>
          <w:szCs w:val="28"/>
        </w:rPr>
        <w:t>обеспечения градостроительной деятельности»</w:t>
      </w:r>
      <w:r w:rsidR="00611025" w:rsidRPr="00A51478">
        <w:rPr>
          <w:rFonts w:ascii="Times New Roman" w:hAnsi="Times New Roman" w:cs="Times New Roman"/>
          <w:sz w:val="28"/>
          <w:szCs w:val="28"/>
        </w:rPr>
        <w:t>».</w:t>
      </w:r>
    </w:p>
    <w:p w:rsidR="00611025" w:rsidRPr="00A51478" w:rsidRDefault="00611025" w:rsidP="00611025">
      <w:pPr>
        <w:pStyle w:val="ConsPlusNormal"/>
        <w:widowControl/>
        <w:spacing w:line="1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6366" w:rsidRDefault="005E3348" w:rsidP="004E09A5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C50C1A" w:rsidRPr="00A51478">
        <w:rPr>
          <w:rFonts w:ascii="Times New Roman" w:hAnsi="Times New Roman" w:cs="Times New Roman"/>
          <w:sz w:val="28"/>
          <w:szCs w:val="28"/>
        </w:rPr>
        <w:t xml:space="preserve"> </w:t>
      </w:r>
      <w:r w:rsidR="00611025" w:rsidRPr="00A51478">
        <w:rPr>
          <w:rFonts w:ascii="Times New Roman" w:hAnsi="Times New Roman" w:cs="Times New Roman"/>
          <w:sz w:val="28"/>
          <w:szCs w:val="28"/>
        </w:rPr>
        <w:t>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611025" w:rsidRPr="00A51478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11025" w:rsidRPr="00A5147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362FF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62FF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362FF0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362FF0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 210-ФЗ «</w:t>
      </w:r>
      <w:r w:rsidRPr="00362FF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11025" w:rsidRPr="00A51478">
        <w:rPr>
          <w:rFonts w:ascii="Times New Roman" w:hAnsi="Times New Roman" w:cs="Times New Roman"/>
          <w:sz w:val="28"/>
          <w:szCs w:val="28"/>
        </w:rPr>
        <w:t xml:space="preserve">, </w:t>
      </w:r>
      <w:r w:rsidR="00C50C1A" w:rsidRPr="00A5147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C50C1A" w:rsidRPr="00A5147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27377B" w:rsidRPr="00A51478">
        <w:rPr>
          <w:rFonts w:ascii="Times New Roman" w:hAnsi="Times New Roman" w:cs="Times New Roman"/>
          <w:sz w:val="28"/>
          <w:szCs w:val="28"/>
        </w:rPr>
        <w:t>13.03</w:t>
      </w:r>
      <w:r w:rsidR="00C50C1A" w:rsidRPr="00A51478">
        <w:rPr>
          <w:rFonts w:ascii="Times New Roman" w:hAnsi="Times New Roman" w:cs="Times New Roman"/>
          <w:sz w:val="28"/>
          <w:szCs w:val="28"/>
        </w:rPr>
        <w:t>.20</w:t>
      </w:r>
      <w:r w:rsidR="0027377B" w:rsidRPr="00A51478">
        <w:rPr>
          <w:rFonts w:ascii="Times New Roman" w:hAnsi="Times New Roman" w:cs="Times New Roman"/>
          <w:sz w:val="28"/>
          <w:szCs w:val="28"/>
        </w:rPr>
        <w:t>20</w:t>
      </w:r>
      <w:r w:rsidR="00C50C1A" w:rsidRPr="00A51478">
        <w:rPr>
          <w:rFonts w:ascii="Times New Roman" w:hAnsi="Times New Roman" w:cs="Times New Roman"/>
          <w:sz w:val="28"/>
          <w:szCs w:val="28"/>
        </w:rPr>
        <w:t xml:space="preserve"> № </w:t>
      </w:r>
      <w:r w:rsidR="0027377B" w:rsidRPr="00A51478">
        <w:rPr>
          <w:rFonts w:ascii="Times New Roman" w:hAnsi="Times New Roman" w:cs="Times New Roman"/>
          <w:sz w:val="28"/>
          <w:szCs w:val="28"/>
        </w:rPr>
        <w:t>279</w:t>
      </w:r>
      <w:r w:rsidR="00C50C1A" w:rsidRPr="00A51478">
        <w:rPr>
          <w:rFonts w:ascii="Times New Roman" w:hAnsi="Times New Roman" w:cs="Times New Roman"/>
          <w:sz w:val="28"/>
          <w:szCs w:val="28"/>
        </w:rPr>
        <w:t xml:space="preserve"> «Об </w:t>
      </w:r>
      <w:r w:rsidR="00C50C1A" w:rsidRPr="00466366">
        <w:rPr>
          <w:rFonts w:ascii="Times New Roman" w:hAnsi="Times New Roman" w:cs="Times New Roman"/>
          <w:sz w:val="28"/>
          <w:szCs w:val="28"/>
        </w:rPr>
        <w:t>информационном обеспечении градостроительной деятельности»</w:t>
      </w:r>
      <w:r w:rsidR="00466366" w:rsidRPr="00466366">
        <w:rPr>
          <w:rFonts w:ascii="Times New Roman" w:hAnsi="Times New Roman" w:cs="Times New Roman"/>
          <w:sz w:val="28"/>
          <w:szCs w:val="28"/>
        </w:rPr>
        <w:t>,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466366" w:rsidRPr="00466366">
        <w:rPr>
          <w:rFonts w:ascii="Times New Roman" w:hAnsi="Times New Roman" w:cs="Times New Roman"/>
          <w:sz w:val="28"/>
          <w:szCs w:val="28"/>
        </w:rPr>
        <w:t xml:space="preserve"> мэрии городского округа Тольятти от 15.09.2011 № 2782-п/1 «Об утверждении Порядка разработки и утверждения административных регламентов предоставления муниципальных услуг</w:t>
      </w:r>
      <w:r w:rsidR="004E09A5">
        <w:rPr>
          <w:rFonts w:ascii="Times New Roman" w:hAnsi="Times New Roman" w:cs="Times New Roman"/>
          <w:sz w:val="28"/>
          <w:szCs w:val="28"/>
        </w:rPr>
        <w:t xml:space="preserve">, </w:t>
      </w:r>
      <w:r w:rsidRPr="005E3348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E33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E3348">
        <w:rPr>
          <w:rFonts w:ascii="Times New Roman" w:hAnsi="Times New Roman" w:cs="Times New Roman"/>
          <w:sz w:val="28"/>
          <w:szCs w:val="28"/>
        </w:rPr>
        <w:t xml:space="preserve"> Протокола от 30.07.2026 № 2-прт/2.1 рабочего совещания по повышению доходной части бюджета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</w:t>
      </w:r>
      <w:r w:rsidR="003A0F37" w:rsidRPr="003A0F37">
        <w:rPr>
          <w:rFonts w:ascii="Times New Roman" w:hAnsi="Times New Roman" w:cs="Times New Roman"/>
          <w:sz w:val="28"/>
          <w:szCs w:val="28"/>
        </w:rPr>
        <w:t>(</w:t>
      </w:r>
      <w:r w:rsidR="003A0F37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A0F37" w:rsidRP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включения департамента городского хозяйства, департамента энергетики, ЖКХ и природопользования, департамента дорожного хозяйства и транспорта, департамента образования, департамента физической культуры и 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спорта, департамента культуры (</w:t>
      </w:r>
      <w:r w:rsidR="003A0F37" w:rsidRP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- отраслевые департаменты) в целях получения дополнительной информации для подготовки ответ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заявлениям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предоставления муниципальной услуги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редоставлени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сведений 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</w:t>
      </w:r>
      <w:r w:rsidR="003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ИСОГД</w:t>
      </w:r>
      <w:r w:rsidR="00A757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bookmarkStart w:id="0" w:name="_GoBack"/>
      <w:bookmarkEnd w:id="0"/>
      <w:r w:rsidR="003A0F37">
        <w:rPr>
          <w:rFonts w:ascii="Times New Roman" w:hAnsi="Times New Roman" w:cs="Times New Roman"/>
          <w:sz w:val="28"/>
          <w:szCs w:val="28"/>
        </w:rPr>
        <w:t xml:space="preserve">, </w:t>
      </w:r>
      <w:r w:rsidR="004E09A5">
        <w:rPr>
          <w:rFonts w:ascii="Times New Roman" w:hAnsi="Times New Roman" w:cs="Times New Roman"/>
          <w:sz w:val="28"/>
          <w:szCs w:val="28"/>
        </w:rPr>
        <w:t>в</w:t>
      </w:r>
      <w:r w:rsidR="004E09A5" w:rsidRPr="004E09A5">
        <w:rPr>
          <w:rFonts w:ascii="Times New Roman" w:hAnsi="Times New Roman" w:cs="Times New Roman"/>
          <w:sz w:val="28"/>
          <w:szCs w:val="28"/>
        </w:rPr>
        <w:t>озникла необходимость разработки нормативного правового акта, соответствующего действующему законодательству</w:t>
      </w:r>
      <w:r w:rsidR="004E09A5">
        <w:rPr>
          <w:rFonts w:ascii="Times New Roman" w:hAnsi="Times New Roman" w:cs="Times New Roman"/>
          <w:sz w:val="28"/>
          <w:szCs w:val="28"/>
        </w:rPr>
        <w:t>.</w:t>
      </w:r>
    </w:p>
    <w:p w:rsidR="00174B19" w:rsidRPr="00A51478" w:rsidRDefault="00174B19" w:rsidP="00E80F81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A5147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Настоящий проект постановления не предусматривает установление или отмену расходных обязательств городского округа Тольятти, а его реализация не потребует расходования средств бюджета городского округа Тольятти. </w:t>
      </w:r>
    </w:p>
    <w:p w:rsidR="00174B19" w:rsidRPr="00A51478" w:rsidRDefault="00174B19" w:rsidP="00E80F81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A5147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Таким образом, финансово-экономического обоснования данного проекта </w:t>
      </w:r>
      <w:r w:rsidR="00DD4953" w:rsidRPr="00A51478">
        <w:rPr>
          <w:rFonts w:ascii="Times New Roman" w:eastAsia="SimSun" w:hAnsi="Times New Roman" w:cs="Times New Roman"/>
          <w:sz w:val="28"/>
          <w:szCs w:val="28"/>
          <w:lang w:eastAsia="ar-SA"/>
        </w:rPr>
        <w:t>постановления</w:t>
      </w:r>
      <w:r w:rsidRPr="00A5147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администрации и направления его на финансово-экономическую экспертизу в Контрольно-счетную палату городского округа Тольятти не требуется.</w:t>
      </w:r>
    </w:p>
    <w:p w:rsidR="005948DB" w:rsidRDefault="005948DB" w:rsidP="00E80F81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F91EFA" w:rsidRPr="00A51478" w:rsidRDefault="00F91EFA" w:rsidP="00E80F81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E80F81" w:rsidRPr="00A51478" w:rsidRDefault="00E80F81" w:rsidP="00E80F81">
      <w:pPr>
        <w:pStyle w:val="ConsPlusNormal"/>
        <w:widowControl/>
        <w:spacing w:line="276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2410FD" w:rsidRPr="00A51478" w:rsidRDefault="00E80F81" w:rsidP="002410FD">
      <w:pPr>
        <w:pStyle w:val="a7"/>
        <w:spacing w:after="0"/>
        <w:rPr>
          <w:rFonts w:cs="Times New Roman"/>
          <w:sz w:val="28"/>
          <w:szCs w:val="28"/>
        </w:rPr>
      </w:pPr>
      <w:r w:rsidRPr="00A51478">
        <w:rPr>
          <w:rFonts w:cs="Times New Roman"/>
          <w:sz w:val="28"/>
          <w:szCs w:val="28"/>
        </w:rPr>
        <w:t>И. о. р</w:t>
      </w:r>
      <w:r w:rsidR="002410FD" w:rsidRPr="00A51478">
        <w:rPr>
          <w:rFonts w:cs="Times New Roman"/>
          <w:sz w:val="28"/>
          <w:szCs w:val="28"/>
        </w:rPr>
        <w:t>уководител</w:t>
      </w:r>
      <w:r w:rsidRPr="00A51478">
        <w:rPr>
          <w:rFonts w:cs="Times New Roman"/>
          <w:sz w:val="28"/>
          <w:szCs w:val="28"/>
        </w:rPr>
        <w:t>я</w:t>
      </w:r>
      <w:r w:rsidR="002410FD" w:rsidRPr="00A51478">
        <w:rPr>
          <w:rFonts w:cs="Times New Roman"/>
          <w:sz w:val="28"/>
          <w:szCs w:val="28"/>
        </w:rPr>
        <w:t xml:space="preserve"> департамента </w:t>
      </w:r>
    </w:p>
    <w:p w:rsidR="002410FD" w:rsidRPr="00A51478" w:rsidRDefault="002410FD" w:rsidP="002410FD">
      <w:pPr>
        <w:pStyle w:val="a7"/>
        <w:spacing w:after="0"/>
        <w:rPr>
          <w:rFonts w:cs="Times New Roman"/>
          <w:sz w:val="28"/>
          <w:szCs w:val="28"/>
        </w:rPr>
      </w:pPr>
      <w:r w:rsidRPr="00A51478">
        <w:rPr>
          <w:rFonts w:cs="Times New Roman"/>
          <w:sz w:val="28"/>
          <w:szCs w:val="28"/>
        </w:rPr>
        <w:t>градостроительной деятельности</w:t>
      </w:r>
      <w:r w:rsidRPr="00A51478">
        <w:rPr>
          <w:rFonts w:cs="Times New Roman"/>
          <w:sz w:val="28"/>
          <w:szCs w:val="28"/>
        </w:rPr>
        <w:tab/>
      </w:r>
      <w:r w:rsidRPr="00A51478">
        <w:rPr>
          <w:rFonts w:cs="Times New Roman"/>
          <w:sz w:val="28"/>
          <w:szCs w:val="28"/>
        </w:rPr>
        <w:tab/>
      </w:r>
      <w:r w:rsidRPr="00A51478">
        <w:rPr>
          <w:rFonts w:cs="Times New Roman"/>
          <w:sz w:val="28"/>
          <w:szCs w:val="28"/>
        </w:rPr>
        <w:tab/>
      </w:r>
      <w:r w:rsidRPr="00A51478">
        <w:rPr>
          <w:rFonts w:cs="Times New Roman"/>
          <w:sz w:val="28"/>
          <w:szCs w:val="28"/>
        </w:rPr>
        <w:tab/>
      </w:r>
      <w:r w:rsidRPr="00A51478">
        <w:rPr>
          <w:rFonts w:cs="Times New Roman"/>
          <w:sz w:val="28"/>
          <w:szCs w:val="28"/>
        </w:rPr>
        <w:tab/>
      </w:r>
      <w:r w:rsidRPr="00A51478">
        <w:rPr>
          <w:rFonts w:cs="Times New Roman"/>
          <w:sz w:val="28"/>
          <w:szCs w:val="28"/>
        </w:rPr>
        <w:tab/>
      </w:r>
      <w:r w:rsidR="003A18F8" w:rsidRPr="00A51478">
        <w:rPr>
          <w:rFonts w:cs="Times New Roman"/>
          <w:sz w:val="28"/>
          <w:szCs w:val="28"/>
        </w:rPr>
        <w:t>И.Н. К</w:t>
      </w:r>
      <w:r w:rsidR="005E3348">
        <w:rPr>
          <w:rFonts w:cs="Times New Roman"/>
          <w:sz w:val="28"/>
          <w:szCs w:val="28"/>
        </w:rPr>
        <w:t>озлов</w:t>
      </w:r>
    </w:p>
    <w:p w:rsidR="002410FD" w:rsidRPr="00A51478" w:rsidRDefault="002410FD" w:rsidP="002410FD">
      <w:pPr>
        <w:pStyle w:val="a7"/>
        <w:spacing w:after="0"/>
        <w:rPr>
          <w:rFonts w:cs="Times New Roman"/>
          <w:sz w:val="28"/>
          <w:szCs w:val="28"/>
        </w:rPr>
      </w:pPr>
    </w:p>
    <w:p w:rsidR="002410FD" w:rsidRPr="00A51478" w:rsidRDefault="002410FD" w:rsidP="002410FD">
      <w:pPr>
        <w:pStyle w:val="a7"/>
        <w:spacing w:after="0"/>
        <w:rPr>
          <w:rFonts w:cs="Times New Roman"/>
          <w:sz w:val="28"/>
          <w:szCs w:val="28"/>
        </w:rPr>
      </w:pPr>
    </w:p>
    <w:sectPr w:rsidR="002410FD" w:rsidRPr="00A51478" w:rsidSect="0056571C">
      <w:pgSz w:w="11906" w:h="16838"/>
      <w:pgMar w:top="993" w:right="849" w:bottom="568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8"/>
        <w:szCs w:val="28"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/>
        <w:sz w:val="28"/>
        <w:szCs w:val="28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/>
        <w:sz w:val="28"/>
        <w:szCs w:val="28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/>
        <w:sz w:val="28"/>
        <w:szCs w:val="28"/>
      </w:r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/>
        <w:sz w:val="28"/>
        <w:szCs w:val="28"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/>
        <w:sz w:val="28"/>
        <w:szCs w:val="28"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/>
        <w:sz w:val="28"/>
        <w:szCs w:val="28"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/>
        <w:sz w:val="28"/>
        <w:szCs w:val="28"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5948DB"/>
    <w:rsid w:val="000311C3"/>
    <w:rsid w:val="000404FB"/>
    <w:rsid w:val="000650CD"/>
    <w:rsid w:val="000A60FB"/>
    <w:rsid w:val="000A6EA0"/>
    <w:rsid w:val="000B05A4"/>
    <w:rsid w:val="000D19BF"/>
    <w:rsid w:val="00174B19"/>
    <w:rsid w:val="001D4A63"/>
    <w:rsid w:val="00240F42"/>
    <w:rsid w:val="002410FD"/>
    <w:rsid w:val="00255E3A"/>
    <w:rsid w:val="0027377B"/>
    <w:rsid w:val="00273B55"/>
    <w:rsid w:val="002A0249"/>
    <w:rsid w:val="002B79ED"/>
    <w:rsid w:val="002F6EFF"/>
    <w:rsid w:val="00380AA0"/>
    <w:rsid w:val="003A0F37"/>
    <w:rsid w:val="003A18F8"/>
    <w:rsid w:val="004029D0"/>
    <w:rsid w:val="00427005"/>
    <w:rsid w:val="004519FA"/>
    <w:rsid w:val="00466366"/>
    <w:rsid w:val="004E09A5"/>
    <w:rsid w:val="00531B87"/>
    <w:rsid w:val="0056571C"/>
    <w:rsid w:val="005948DB"/>
    <w:rsid w:val="005E3348"/>
    <w:rsid w:val="00611025"/>
    <w:rsid w:val="006F6E7A"/>
    <w:rsid w:val="007203FE"/>
    <w:rsid w:val="0072344F"/>
    <w:rsid w:val="0072728A"/>
    <w:rsid w:val="008B5F9E"/>
    <w:rsid w:val="008E1CFA"/>
    <w:rsid w:val="008E5785"/>
    <w:rsid w:val="00952597"/>
    <w:rsid w:val="009A4101"/>
    <w:rsid w:val="009C7C25"/>
    <w:rsid w:val="009E2929"/>
    <w:rsid w:val="00A00ED2"/>
    <w:rsid w:val="00A15922"/>
    <w:rsid w:val="00A51478"/>
    <w:rsid w:val="00A757AF"/>
    <w:rsid w:val="00AC191F"/>
    <w:rsid w:val="00C328D7"/>
    <w:rsid w:val="00C50C1A"/>
    <w:rsid w:val="00C60FBF"/>
    <w:rsid w:val="00DD4953"/>
    <w:rsid w:val="00E369D7"/>
    <w:rsid w:val="00E80F81"/>
    <w:rsid w:val="00F91EFA"/>
    <w:rsid w:val="00FC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9BC078"/>
  <w15:docId w15:val="{4E023FB3-3DD6-4E84-BEF3-0F6B37E1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 w:val="0"/>
      <w:bCs/>
      <w:sz w:val="28"/>
      <w:szCs w:val="28"/>
    </w:rPr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Symbol" w:hAnsi="Symbol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WW8Num6z0">
    <w:name w:val="WW8Num6z0"/>
    <w:rPr>
      <w:rFonts w:ascii="Times New Roman" w:eastAsia="Calibri" w:hAnsi="Times New Roman" w:cs="Times New Roman"/>
      <w:b w:val="0"/>
      <w:bCs w:val="0"/>
      <w:spacing w:val="-1"/>
      <w:sz w:val="28"/>
      <w:szCs w:val="28"/>
    </w:rPr>
  </w:style>
  <w:style w:type="character" w:customStyle="1" w:styleId="WW8Num7z0">
    <w:name w:val="WW8Num7z0"/>
    <w:rPr>
      <w:rFonts w:cs="Times New Roman"/>
      <w:b w:val="0"/>
      <w:sz w:val="28"/>
      <w:szCs w:val="28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  <w:rPr>
      <w:sz w:val="28"/>
      <w:szCs w:val="28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80"/>
      <w:u w:val="single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hAnsi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 w:cs="Arial"/>
      <w:kern w:val="1"/>
      <w:sz w:val="24"/>
      <w:szCs w:val="24"/>
      <w:lang w:eastAsia="hi-IN" w:bidi="hi-IN"/>
    </w:rPr>
  </w:style>
  <w:style w:type="paragraph" w:customStyle="1" w:styleId="ConsTitle">
    <w:name w:val="ConsTitle"/>
    <w:pPr>
      <w:widowControl w:val="0"/>
      <w:suppressAutoHyphens/>
      <w:ind w:right="19772"/>
    </w:pPr>
    <w:rPr>
      <w:rFonts w:ascii="Arial" w:eastAsia="Arial" w:hAnsi="Arial" w:cs="Arial"/>
      <w:b/>
      <w:bCs/>
      <w:kern w:val="1"/>
      <w:sz w:val="16"/>
      <w:szCs w:val="16"/>
      <w:lang w:eastAsia="hi-IN" w:bidi="hi-IN"/>
    </w:rPr>
  </w:style>
  <w:style w:type="paragraph" w:customStyle="1" w:styleId="11">
    <w:name w:val="Абзац списка1"/>
    <w:basedOn w:val="a"/>
    <w:pPr>
      <w:suppressAutoHyphens w:val="0"/>
      <w:ind w:left="720"/>
    </w:pPr>
    <w:rPr>
      <w:rFonts w:ascii="Calibri" w:eastAsia="Times New Roman" w:hAnsi="Calibri" w:cs="Calibri"/>
      <w:sz w:val="22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styleId="aa">
    <w:name w:val="List Paragraph"/>
    <w:basedOn w:val="a"/>
    <w:qFormat/>
    <w:pPr>
      <w:ind w:left="720"/>
    </w:pPr>
  </w:style>
  <w:style w:type="paragraph" w:customStyle="1" w:styleId="Style6">
    <w:name w:val="Style6"/>
    <w:basedOn w:val="a"/>
  </w:style>
  <w:style w:type="paragraph" w:customStyle="1" w:styleId="12">
    <w:name w:val="Абзац списка1"/>
    <w:basedOn w:val="a"/>
    <w:pPr>
      <w:ind w:left="72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basedOn w:val="a"/>
    <w:next w:val="ConsPlusNormal"/>
    <w:pPr>
      <w:autoSpaceDE w:val="0"/>
      <w:spacing w:line="200" w:lineRule="atLeast"/>
    </w:pPr>
    <w:rPr>
      <w:rFonts w:ascii="Courier New" w:eastAsia="Courier New" w:hAnsi="Courier New" w:cs="Times New Roman"/>
      <w:sz w:val="20"/>
      <w:szCs w:val="20"/>
      <w:lang w:bidi="ar-SA"/>
    </w:rPr>
  </w:style>
  <w:style w:type="paragraph" w:styleId="ab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ad">
    <w:name w:val="Заголовок таблицы"/>
    <w:basedOn w:val="a9"/>
    <w:pPr>
      <w:jc w:val="center"/>
    </w:pPr>
    <w:rPr>
      <w:b/>
      <w:bCs/>
    </w:rPr>
  </w:style>
  <w:style w:type="paragraph" w:styleId="ae">
    <w:name w:val="Normal (Web)"/>
    <w:basedOn w:val="a"/>
    <w:uiPriority w:val="99"/>
    <w:unhideWhenUsed/>
    <w:rsid w:val="00A5147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84110CA7C0C22C113FC03911E20A2D8EC0C5FD539C2FE57D068B89B378C8FFB676EE6BD41BF6496BBA53770A324DD70BE0E1CEE564011B56k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Пантюхина Юлия Александровна</dc:creator>
  <cp:lastModifiedBy>burakova.lv</cp:lastModifiedBy>
  <cp:revision>12</cp:revision>
  <cp:lastPrinted>2022-04-22T05:46:00Z</cp:lastPrinted>
  <dcterms:created xsi:type="dcterms:W3CDTF">2024-09-27T09:50:00Z</dcterms:created>
  <dcterms:modified xsi:type="dcterms:W3CDTF">2026-08-17T09:20:00Z</dcterms:modified>
</cp:coreProperties>
</file>