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FA" w:rsidRPr="00ED0AFA" w:rsidRDefault="00ED0AFA" w:rsidP="00ED0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AF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D0AFA" w:rsidRPr="00ED0AFA" w:rsidRDefault="00ED0AFA" w:rsidP="00ED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проекту постановления администрации городского округа Тольятти </w:t>
      </w:r>
    </w:p>
    <w:p w:rsidR="00ED0AFA" w:rsidRPr="00ED0AFA" w:rsidRDefault="00ED0AFA" w:rsidP="00ED0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AFA" w:rsidRPr="00ED0AFA" w:rsidRDefault="00ED0AFA" w:rsidP="00ED0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D0AFA" w:rsidRPr="00ED0AFA" w:rsidRDefault="00ED0AFA" w:rsidP="00ED0AF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AFA">
        <w:rPr>
          <w:rFonts w:ascii="Times New Roman" w:hAnsi="Times New Roman" w:cs="Times New Roman"/>
          <w:bCs/>
          <w:sz w:val="28"/>
          <w:szCs w:val="28"/>
        </w:rPr>
        <w:t>О признании утратившим силу постановление мэра городского округа Тольятти от 17.02.2017 №630-1/п «Об утверждении Порядка дополнительного использования финансовых средств для осуществления переданных отдельных государственных полномочий в сфере охраны труда в городском округе Тольятти»</w:t>
      </w:r>
    </w:p>
    <w:p w:rsidR="00ED0AFA" w:rsidRPr="00ED0AFA" w:rsidRDefault="00ED0AFA" w:rsidP="00ED0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0AFA" w:rsidRPr="00ED0AFA" w:rsidRDefault="00ED0AFA" w:rsidP="00ED0A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0AFA" w:rsidRPr="00ED0AFA" w:rsidRDefault="00ED0AFA" w:rsidP="00ED0AF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D0AFA" w:rsidRPr="00ED0AFA" w:rsidRDefault="00ED0AFA" w:rsidP="00ED0A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AFA">
        <w:rPr>
          <w:rFonts w:ascii="Times New Roman" w:hAnsi="Times New Roman" w:cs="Times New Roman"/>
          <w:sz w:val="28"/>
          <w:szCs w:val="28"/>
        </w:rPr>
        <w:t>Принятие настоящего постановления необходимо в целях совершенствования нормативной правовой базы, а также в связи с принятием Решения Думы городского округа Тольятти №247 от 26.06.2024 «О Порядке дополнительного использования средств бюджета городского округа Тольятти для осуществления переданных отдельных государственных полномочий Самарской области в сфере охраны труда в городском округе Тольятти».</w:t>
      </w:r>
    </w:p>
    <w:p w:rsidR="00ED0AFA" w:rsidRPr="00ED0AFA" w:rsidRDefault="00ED0AFA" w:rsidP="00ED0A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AFA">
        <w:rPr>
          <w:rFonts w:ascii="Times New Roman" w:hAnsi="Times New Roman" w:cs="Times New Roman"/>
          <w:bCs/>
          <w:sz w:val="28"/>
          <w:szCs w:val="28"/>
        </w:rPr>
        <w:t>Приложение: 1.Постановление мэра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AFA">
        <w:rPr>
          <w:rFonts w:ascii="Times New Roman" w:hAnsi="Times New Roman" w:cs="Times New Roman"/>
          <w:bCs/>
          <w:sz w:val="28"/>
          <w:szCs w:val="28"/>
        </w:rPr>
        <w:t xml:space="preserve">от 17.02.2017 №630-1/п «Об утверждении Порядка дополнительного использования финансовых средств для осуществления переданных отдельных государственных полномочий в сфере охраны труда в городском округе Тольятти». </w:t>
      </w:r>
    </w:p>
    <w:p w:rsidR="00ED0AFA" w:rsidRPr="00ED0AFA" w:rsidRDefault="00ED0AFA" w:rsidP="00ED0A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AFA" w:rsidRPr="00ED0AFA" w:rsidRDefault="00ED0AFA" w:rsidP="00ED0A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AFA" w:rsidRPr="00ED0AFA" w:rsidRDefault="00ED0AFA" w:rsidP="00ED0A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AFA">
        <w:rPr>
          <w:rFonts w:ascii="Times New Roman" w:hAnsi="Times New Roman" w:cs="Times New Roman"/>
          <w:sz w:val="28"/>
          <w:szCs w:val="28"/>
        </w:rPr>
        <w:t xml:space="preserve">Начальник отдела охраны труда                                                    </w:t>
      </w:r>
      <w:r w:rsidR="00703672">
        <w:rPr>
          <w:rFonts w:ascii="Times New Roman" w:hAnsi="Times New Roman" w:cs="Times New Roman"/>
          <w:sz w:val="28"/>
          <w:szCs w:val="28"/>
        </w:rPr>
        <w:t xml:space="preserve"> </w:t>
      </w:r>
      <w:r w:rsidRPr="00ED0AFA">
        <w:rPr>
          <w:rFonts w:ascii="Times New Roman" w:hAnsi="Times New Roman" w:cs="Times New Roman"/>
          <w:sz w:val="28"/>
          <w:szCs w:val="28"/>
        </w:rPr>
        <w:t>В.А. Ступалов</w:t>
      </w:r>
    </w:p>
    <w:p w:rsidR="001B322F" w:rsidRPr="002F1F7D" w:rsidRDefault="001B322F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F25" w:rsidRDefault="002D6F2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F25" w:rsidRDefault="002D6F25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AFA" w:rsidRPr="00E74FE6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AFA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Авралева Е.А. </w:t>
      </w:r>
    </w:p>
    <w:p w:rsidR="0043328D" w:rsidRPr="00E74FE6" w:rsidRDefault="00ED0AF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544433 д. 3978</w:t>
      </w:r>
    </w:p>
    <w:sectPr w:rsidR="0043328D" w:rsidRPr="00E74FE6" w:rsidSect="00C7519E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CBC"/>
    <w:multiLevelType w:val="hybridMultilevel"/>
    <w:tmpl w:val="F9CEE074"/>
    <w:lvl w:ilvl="0" w:tplc="01E60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6805D2"/>
    <w:multiLevelType w:val="hybridMultilevel"/>
    <w:tmpl w:val="3B5EE084"/>
    <w:lvl w:ilvl="0" w:tplc="CE46E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A77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34D5"/>
    <w:rsid w:val="00134D51"/>
    <w:rsid w:val="0013521B"/>
    <w:rsid w:val="001361BF"/>
    <w:rsid w:val="00137ECA"/>
    <w:rsid w:val="00140079"/>
    <w:rsid w:val="00146294"/>
    <w:rsid w:val="001471E8"/>
    <w:rsid w:val="00150119"/>
    <w:rsid w:val="001505E5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97A74"/>
    <w:rsid w:val="001A00C6"/>
    <w:rsid w:val="001A2F24"/>
    <w:rsid w:val="001A5762"/>
    <w:rsid w:val="001A6917"/>
    <w:rsid w:val="001B03A3"/>
    <w:rsid w:val="001B0B0D"/>
    <w:rsid w:val="001B322F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013B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64F5"/>
    <w:rsid w:val="002C7D46"/>
    <w:rsid w:val="002D05ED"/>
    <w:rsid w:val="002D18D7"/>
    <w:rsid w:val="002D1A31"/>
    <w:rsid w:val="002D24D0"/>
    <w:rsid w:val="002D34C1"/>
    <w:rsid w:val="002D353B"/>
    <w:rsid w:val="002D3B81"/>
    <w:rsid w:val="002D6F25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4B2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5A2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468D9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05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2BE5"/>
    <w:rsid w:val="0054437A"/>
    <w:rsid w:val="00547470"/>
    <w:rsid w:val="00550A7A"/>
    <w:rsid w:val="00551847"/>
    <w:rsid w:val="00554DD6"/>
    <w:rsid w:val="00561479"/>
    <w:rsid w:val="00562C54"/>
    <w:rsid w:val="00564B30"/>
    <w:rsid w:val="00565B32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219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A2681"/>
    <w:rsid w:val="006A3D67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32E"/>
    <w:rsid w:val="006E78C2"/>
    <w:rsid w:val="006F3EDE"/>
    <w:rsid w:val="00703672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045B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880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40AA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099B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C0915"/>
    <w:rsid w:val="00BD0039"/>
    <w:rsid w:val="00BD1768"/>
    <w:rsid w:val="00BD76FC"/>
    <w:rsid w:val="00BE09D5"/>
    <w:rsid w:val="00BE2ED1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34B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519E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0AFA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71C52"/>
    <w:rsid w:val="00F82B95"/>
    <w:rsid w:val="00F83C7C"/>
    <w:rsid w:val="00F85665"/>
    <w:rsid w:val="00F92691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2161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F71C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F71C52"/>
    <w:pPr>
      <w:widowControl w:val="0"/>
      <w:shd w:val="clear" w:color="auto" w:fill="FFFFFF"/>
      <w:spacing w:after="300" w:line="0" w:lineRule="atLeast"/>
      <w:ind w:hanging="78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1B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F71C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F71C52"/>
    <w:pPr>
      <w:widowControl w:val="0"/>
      <w:shd w:val="clear" w:color="auto" w:fill="FFFFFF"/>
      <w:spacing w:after="300" w:line="0" w:lineRule="atLeast"/>
      <w:ind w:hanging="78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1B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1BFB8-53EC-4401-AC17-6C15287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Лапшова Екатерина Васильевна</cp:lastModifiedBy>
  <cp:revision>5</cp:revision>
  <cp:lastPrinted>2020-04-08T09:50:00Z</cp:lastPrinted>
  <dcterms:created xsi:type="dcterms:W3CDTF">2024-07-29T05:36:00Z</dcterms:created>
  <dcterms:modified xsi:type="dcterms:W3CDTF">2024-07-29T06:22:00Z</dcterms:modified>
</cp:coreProperties>
</file>