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864F1A" w:rsidRDefault="00F35FF6" w:rsidP="00864F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="00322545">
        <w:rPr>
          <w:rFonts w:ascii="Times New Roman" w:hAnsi="Times New Roman" w:cs="Times New Roman"/>
          <w:sz w:val="28"/>
          <w:szCs w:val="28"/>
        </w:rPr>
        <w:t>, заменив в</w:t>
      </w:r>
      <w:r w:rsidRPr="00935CD8">
        <w:rPr>
          <w:rFonts w:ascii="Times New Roman" w:hAnsi="Times New Roman" w:cs="Times New Roman"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864F1A">
        <w:rPr>
          <w:rFonts w:ascii="Times New Roman" w:hAnsi="Times New Roman" w:cs="Times New Roman"/>
          <w:bCs/>
          <w:sz w:val="28"/>
          <w:szCs w:val="28"/>
        </w:rPr>
        <w:t>1</w:t>
      </w:r>
      <w:r w:rsidR="00322545">
        <w:rPr>
          <w:rFonts w:ascii="Times New Roman" w:hAnsi="Times New Roman" w:cs="Times New Roman"/>
          <w:bCs/>
          <w:sz w:val="28"/>
          <w:szCs w:val="28"/>
        </w:rPr>
        <w:t>.8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</w:t>
      </w:r>
      <w:r w:rsidR="00322545">
        <w:rPr>
          <w:rFonts w:ascii="Times New Roman" w:hAnsi="Times New Roman" w:cs="Times New Roman"/>
          <w:bCs/>
          <w:sz w:val="28"/>
          <w:szCs w:val="28"/>
        </w:rPr>
        <w:t>оциального обеспечения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864F1A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Предоставление единовременного пособия в связи с вручением медали </w:t>
      </w:r>
      <w:r w:rsidR="00322545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>За особые успехи в учении</w:t>
      </w:r>
      <w:r w:rsidR="00322545">
        <w:rPr>
          <w:rFonts w:ascii="Times New Roman" w:hAnsi="Times New Roman" w:cs="Times New Roman"/>
          <w:bCs/>
          <w:sz w:val="28"/>
          <w:szCs w:val="28"/>
        </w:rPr>
        <w:t>»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>Предоставление единовременного пособия в связи с вручением медали «За особые успехи в учении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54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2254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степеней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образования»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552" w:rsidRPr="00FD48BF" w:rsidRDefault="00D9208C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322545">
        <w:rPr>
          <w:sz w:val="28"/>
          <w:szCs w:val="28"/>
        </w:rPr>
        <w:t xml:space="preserve">социального обеспечения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</w:t>
      </w:r>
      <w:r w:rsidR="00191A56">
        <w:rPr>
          <w:sz w:val="28"/>
          <w:szCs w:val="28"/>
        </w:rPr>
        <w:t xml:space="preserve">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1.1</w:t>
      </w:r>
      <w:r w:rsidR="00FD48BF">
        <w:rPr>
          <w:bCs/>
          <w:sz w:val="28"/>
          <w:szCs w:val="28"/>
        </w:rPr>
        <w:t>1</w:t>
      </w:r>
      <w:r w:rsidR="00191A56">
        <w:rPr>
          <w:bCs/>
          <w:sz w:val="28"/>
          <w:szCs w:val="28"/>
        </w:rPr>
        <w:t>.8</w:t>
      </w:r>
      <w:r w:rsidR="00FD48BF" w:rsidRPr="00935CD8">
        <w:rPr>
          <w:bCs/>
          <w:sz w:val="28"/>
          <w:szCs w:val="28"/>
        </w:rPr>
        <w:t xml:space="preserve"> раздела 1.</w:t>
      </w:r>
      <w:r w:rsidR="00191A56">
        <w:rPr>
          <w:bCs/>
          <w:sz w:val="28"/>
          <w:szCs w:val="28"/>
        </w:rPr>
        <w:t xml:space="preserve">11 </w:t>
      </w:r>
      <w:r w:rsidR="00FD48BF" w:rsidRPr="00935CD8">
        <w:rPr>
          <w:bCs/>
          <w:sz w:val="28"/>
          <w:szCs w:val="28"/>
        </w:rPr>
        <w:t xml:space="preserve">«Услуги в сфере </w:t>
      </w:r>
      <w:r w:rsidR="00FD48BF">
        <w:rPr>
          <w:bCs/>
          <w:sz w:val="28"/>
          <w:szCs w:val="28"/>
        </w:rPr>
        <w:t>с</w:t>
      </w:r>
      <w:r w:rsidR="00191A56">
        <w:rPr>
          <w:bCs/>
          <w:sz w:val="28"/>
          <w:szCs w:val="28"/>
        </w:rPr>
        <w:t>оциального обеспечения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 w:rsidR="00191A56"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191A56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191A56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191A56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</w:t>
      </w:r>
      <w:bookmarkStart w:id="0" w:name="_GoBack"/>
      <w:bookmarkEnd w:id="0"/>
      <w:r w:rsidR="00593C29" w:rsidRPr="00E5214D">
        <w:rPr>
          <w:sz w:val="28"/>
          <w:szCs w:val="28"/>
        </w:rPr>
        <w:t xml:space="preserve">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1A56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22545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0064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36</cp:revision>
  <cp:lastPrinted>2025-05-23T04:44:00Z</cp:lastPrinted>
  <dcterms:created xsi:type="dcterms:W3CDTF">2023-08-04T03:59:00Z</dcterms:created>
  <dcterms:modified xsi:type="dcterms:W3CDTF">2025-05-26T11:24:00Z</dcterms:modified>
</cp:coreProperties>
</file>