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194" w14:textId="77777777" w:rsidR="007158E5" w:rsidRDefault="007158E5">
      <w:pPr>
        <w:pStyle w:val="ConsPlusTitlePage"/>
        <w:rPr>
          <w:lang w:val="en-US"/>
        </w:rPr>
      </w:pPr>
    </w:p>
    <w:p w14:paraId="08AB092C" w14:textId="77777777" w:rsidR="00062722" w:rsidRPr="00BC0B07" w:rsidRDefault="00062722" w:rsidP="00062722">
      <w:pPr>
        <w:pStyle w:val="ConsPlusNormal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«Проект»</w:t>
      </w:r>
    </w:p>
    <w:p w14:paraId="248B8539" w14:textId="77777777" w:rsidR="00062722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782A3F1" w14:textId="77777777" w:rsidR="00062722" w:rsidRPr="00BC0B07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09D80BED" w14:textId="77777777" w:rsidR="00062722" w:rsidRPr="00BC0B07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4E3F7D" w14:textId="77777777" w:rsidR="00062722" w:rsidRPr="00BC0B07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4E687B0" w14:textId="77777777" w:rsidR="00062722" w:rsidRPr="00BC0B07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AF02647" w14:textId="77777777" w:rsidR="00062722" w:rsidRPr="00BC0B07" w:rsidRDefault="00062722" w:rsidP="000627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19F96C9A" w14:textId="77777777" w:rsidR="00062722" w:rsidRPr="001B3D59" w:rsidRDefault="00062722" w:rsidP="00062722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212EF5B0" w14:textId="5FB66803" w:rsidR="00586F42" w:rsidRDefault="00586F42" w:rsidP="003019A7">
      <w:pPr>
        <w:pStyle w:val="ConsPlusTitlePage"/>
      </w:pPr>
      <w:r>
        <w:br/>
      </w:r>
    </w:p>
    <w:p w14:paraId="7BFB41D9" w14:textId="38F4CD57" w:rsidR="00586F42" w:rsidRPr="00062722" w:rsidRDefault="00EB6E7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3D0BB8">
        <w:rPr>
          <w:rFonts w:ascii="Times New Roman" w:hAnsi="Times New Roman" w:cs="Times New Roman"/>
          <w:b w:val="0"/>
          <w:bCs/>
          <w:sz w:val="28"/>
          <w:szCs w:val="28"/>
        </w:rPr>
        <w:t>Об установлении расходного обязательства по предоставлению грантов в форме субсидий некоммерческим организациям</w:t>
      </w:r>
      <w:r w:rsidR="003019A7" w:rsidRPr="00062722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D0BB8">
        <w:rPr>
          <w:rFonts w:ascii="Times New Roman" w:hAnsi="Times New Roman" w:cs="Times New Roman"/>
          <w:b w:val="0"/>
          <w:bCs/>
          <w:sz w:val="28"/>
          <w:szCs w:val="28"/>
        </w:rPr>
        <w:t xml:space="preserve"> не являющимся казенными учреждениями</w:t>
      </w:r>
      <w:r w:rsidR="003019A7" w:rsidRPr="00062722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D0BB8">
        <w:rPr>
          <w:rFonts w:ascii="Times New Roman" w:hAnsi="Times New Roman" w:cs="Times New Roman"/>
          <w:b w:val="0"/>
          <w:bCs/>
          <w:sz w:val="28"/>
          <w:szCs w:val="28"/>
        </w:rPr>
        <w:t xml:space="preserve"> включая бюджетные и автономные учреждения</w:t>
      </w:r>
      <w:r w:rsidR="003019A7" w:rsidRPr="00062722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3D0BB8">
        <w:rPr>
          <w:rFonts w:ascii="Times New Roman" w:hAnsi="Times New Roman" w:cs="Times New Roman"/>
          <w:b w:val="0"/>
          <w:bCs/>
          <w:sz w:val="28"/>
          <w:szCs w:val="28"/>
        </w:rPr>
        <w:t xml:space="preserve"> в отношении которых администрация городского округа Тольятти не осуществляет функции и полномочия учредителя, на реализацию программ дополнительного образования естественнонаучного направления для детей (3-17 лет)</w:t>
      </w:r>
    </w:p>
    <w:p w14:paraId="711A2717" w14:textId="77777777" w:rsidR="00586F42" w:rsidRDefault="00586F42">
      <w:pPr>
        <w:pStyle w:val="ConsPlusNormal"/>
        <w:jc w:val="both"/>
      </w:pPr>
    </w:p>
    <w:p w14:paraId="135A8C54" w14:textId="1FC00779" w:rsidR="00586F42" w:rsidRPr="00062722" w:rsidRDefault="003019A7" w:rsidP="00062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86F42" w:rsidRPr="00062722">
        <w:rPr>
          <w:rFonts w:ascii="Times New Roman" w:hAnsi="Times New Roman" w:cs="Times New Roman"/>
          <w:sz w:val="28"/>
          <w:szCs w:val="28"/>
        </w:rPr>
        <w:t xml:space="preserve"> </w:t>
      </w:r>
      <w:r w:rsidRPr="00062722">
        <w:rPr>
          <w:rFonts w:ascii="Times New Roman" w:hAnsi="Times New Roman" w:cs="Times New Roman"/>
          <w:sz w:val="28"/>
          <w:szCs w:val="28"/>
        </w:rPr>
        <w:t xml:space="preserve">пунктом  4 </w:t>
      </w:r>
      <w:hyperlink r:id="rId4">
        <w:r w:rsidRPr="00062722">
          <w:rPr>
            <w:rFonts w:ascii="Times New Roman" w:hAnsi="Times New Roman" w:cs="Times New Roman"/>
            <w:color w:val="0000FF"/>
            <w:sz w:val="28"/>
            <w:szCs w:val="28"/>
          </w:rPr>
          <w:t>статьи</w:t>
        </w:r>
        <w:r w:rsidR="00586F42" w:rsidRPr="00062722">
          <w:rPr>
            <w:rFonts w:ascii="Times New Roman" w:hAnsi="Times New Roman" w:cs="Times New Roman"/>
            <w:color w:val="0000FF"/>
            <w:sz w:val="28"/>
            <w:szCs w:val="28"/>
          </w:rPr>
          <w:t xml:space="preserve"> 78.1</w:t>
        </w:r>
      </w:hyperlink>
      <w:r w:rsidRPr="00062722">
        <w:rPr>
          <w:rFonts w:ascii="Times New Roman" w:hAnsi="Times New Roman" w:cs="Times New Roman"/>
          <w:color w:val="0000FF"/>
          <w:sz w:val="28"/>
          <w:szCs w:val="28"/>
        </w:rPr>
        <w:t xml:space="preserve">, статьей 86 </w:t>
      </w:r>
      <w:r w:rsidR="00586F42" w:rsidRPr="00062722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руководствуясь </w:t>
      </w:r>
      <w:hyperlink r:id="rId5">
        <w:r w:rsidR="00586F42" w:rsidRPr="0006272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586F42" w:rsidRPr="0006272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13C62672" w14:textId="50DBFF52" w:rsidR="00586F42" w:rsidRPr="00062722" w:rsidRDefault="00586F42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062722">
        <w:rPr>
          <w:rFonts w:ascii="Times New Roman" w:hAnsi="Times New Roman" w:cs="Times New Roman"/>
          <w:sz w:val="28"/>
          <w:szCs w:val="28"/>
        </w:rPr>
        <w:t xml:space="preserve">1. Установить, что к расходным обязательствам городского округа Тольятти относится предоставление </w:t>
      </w:r>
      <w:r w:rsidR="00D93BFB" w:rsidRPr="00062722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062722">
        <w:rPr>
          <w:rFonts w:ascii="Times New Roman" w:hAnsi="Times New Roman" w:cs="Times New Roman"/>
          <w:sz w:val="28"/>
          <w:szCs w:val="28"/>
        </w:rPr>
        <w:t>субсидий</w:t>
      </w:r>
      <w:r w:rsidR="00216A79" w:rsidRPr="0006272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D93BFB" w:rsidRPr="00062722">
        <w:rPr>
          <w:rFonts w:ascii="Times New Roman" w:hAnsi="Times New Roman" w:cs="Times New Roman"/>
          <w:sz w:val="28"/>
          <w:szCs w:val="28"/>
        </w:rPr>
        <w:t>, не являющимся казенными учреждениями, включая бюджетные и автономные учреждения, в отношении которых администрация городского округа Тольятти не осуществляет функции и полномочия учредителя, на реализацию программ дополнительного образования естественнонаучного направления для детей (3-17 лет).</w:t>
      </w:r>
    </w:p>
    <w:p w14:paraId="33BD922C" w14:textId="754185E3" w:rsidR="00586F42" w:rsidRPr="00062722" w:rsidRDefault="00586F42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 xml:space="preserve">2. Установить, что исполнение расходного обязательства городского округа Тольятти, указанного в </w:t>
      </w:r>
      <w:hyperlink w:anchor="P17">
        <w:r w:rsidRPr="0006272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2722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за счет средств бюджета городского округа Тольятти</w:t>
      </w:r>
      <w:r w:rsidR="007E09AF" w:rsidRPr="00062722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главному распорядителю бюджетных средств</w:t>
      </w:r>
      <w:r w:rsidR="0039451A" w:rsidRPr="00062722">
        <w:rPr>
          <w:rFonts w:ascii="Times New Roman" w:hAnsi="Times New Roman" w:cs="Times New Roman"/>
          <w:sz w:val="28"/>
          <w:szCs w:val="28"/>
        </w:rPr>
        <w:t xml:space="preserve"> </w:t>
      </w:r>
      <w:r w:rsidR="007E09AF" w:rsidRPr="00062722">
        <w:rPr>
          <w:rFonts w:ascii="Times New Roman" w:hAnsi="Times New Roman" w:cs="Times New Roman"/>
          <w:sz w:val="28"/>
          <w:szCs w:val="28"/>
        </w:rPr>
        <w:t>- департаменту образования администрации городского округа Тольятти</w:t>
      </w:r>
      <w:r w:rsidR="0039451A" w:rsidRPr="00062722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0A9D62A7" w14:textId="4D003825" w:rsidR="00586F42" w:rsidRPr="00062722" w:rsidRDefault="00586F42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Установить, что </w:t>
      </w:r>
      <w:r w:rsidR="00D93BFB" w:rsidRPr="00062722">
        <w:rPr>
          <w:rFonts w:ascii="Times New Roman" w:hAnsi="Times New Roman" w:cs="Times New Roman"/>
          <w:sz w:val="28"/>
          <w:szCs w:val="28"/>
        </w:rPr>
        <w:t>гранты в форме субсидий</w:t>
      </w:r>
      <w:r w:rsidR="00216A79" w:rsidRPr="00062722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D93BFB" w:rsidRPr="00062722">
        <w:rPr>
          <w:rFonts w:ascii="Times New Roman" w:hAnsi="Times New Roman" w:cs="Times New Roman"/>
          <w:sz w:val="28"/>
          <w:szCs w:val="28"/>
        </w:rPr>
        <w:t>, не являющимся казенными учреждениями, включая бюджетные и автономные учреждения, в отношении которых администрация  городского округа Тольятти не осуществляет функции и полномочия учредителя, на реализацию программ дополнительного образования естественнонаучного направления для детей (3-17 лет)</w:t>
      </w:r>
      <w:r w:rsidRPr="00062722">
        <w:rPr>
          <w:rFonts w:ascii="Times New Roman" w:hAnsi="Times New Roman" w:cs="Times New Roman"/>
          <w:sz w:val="28"/>
          <w:szCs w:val="28"/>
        </w:rPr>
        <w:t>, предоставляются в соответствии с Порядком определения объема и п</w:t>
      </w:r>
      <w:r w:rsidR="00D93BFB" w:rsidRPr="00062722">
        <w:rPr>
          <w:rFonts w:ascii="Times New Roman" w:hAnsi="Times New Roman" w:cs="Times New Roman"/>
          <w:sz w:val="28"/>
          <w:szCs w:val="28"/>
        </w:rPr>
        <w:t>редоставления указанных грантов</w:t>
      </w:r>
      <w:r w:rsidRPr="00062722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городского округа Тольятти.</w:t>
      </w:r>
    </w:p>
    <w:p w14:paraId="52DE4AC7" w14:textId="77777777" w:rsidR="00586F42" w:rsidRPr="00062722" w:rsidRDefault="00586F42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 xml:space="preserve">4.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hyperlink w:anchor="P17">
        <w:r w:rsidRPr="00062722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62722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пределах бюджетных ассигнований, предусмотренных в бюджете городского округа Тольятти на соответствующий финансовый год и плановый период.</w:t>
      </w:r>
    </w:p>
    <w:p w14:paraId="32BD3A98" w14:textId="70E8C696" w:rsidR="00586F42" w:rsidRPr="00062722" w:rsidRDefault="000364A0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>5</w:t>
      </w:r>
      <w:r w:rsidR="00586F42" w:rsidRPr="00062722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207D9EFB" w14:textId="74469B5C" w:rsidR="00586F42" w:rsidRPr="00062722" w:rsidRDefault="000364A0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>6</w:t>
      </w:r>
      <w:r w:rsidR="00586F42" w:rsidRPr="0006272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D93BFB" w:rsidRPr="00062722">
        <w:rPr>
          <w:rFonts w:ascii="Times New Roman" w:hAnsi="Times New Roman" w:cs="Times New Roman"/>
          <w:sz w:val="28"/>
          <w:szCs w:val="28"/>
        </w:rPr>
        <w:t>.</w:t>
      </w:r>
    </w:p>
    <w:p w14:paraId="0E48BAC9" w14:textId="410CC224" w:rsidR="00586F42" w:rsidRDefault="000364A0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722">
        <w:rPr>
          <w:rFonts w:ascii="Times New Roman" w:hAnsi="Times New Roman" w:cs="Times New Roman"/>
          <w:sz w:val="28"/>
          <w:szCs w:val="28"/>
        </w:rPr>
        <w:t>7</w:t>
      </w:r>
      <w:r w:rsidR="00586F42" w:rsidRPr="000627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C2058">
        <w:rPr>
          <w:rFonts w:ascii="Times New Roman" w:hAnsi="Times New Roman" w:cs="Times New Roman"/>
          <w:sz w:val="28"/>
          <w:szCs w:val="28"/>
        </w:rPr>
        <w:t>п</w:t>
      </w:r>
      <w:r w:rsidR="00586F42" w:rsidRPr="00062722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D93BFB" w:rsidRPr="00062722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586F42" w:rsidRPr="00062722">
        <w:rPr>
          <w:rFonts w:ascii="Times New Roman" w:hAnsi="Times New Roman" w:cs="Times New Roman"/>
          <w:sz w:val="28"/>
          <w:szCs w:val="28"/>
        </w:rPr>
        <w:t>Баннову Ю.Е.</w:t>
      </w:r>
      <w:r w:rsidR="002C2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DFF52" w14:textId="77777777" w:rsidR="002651B4" w:rsidRDefault="002651B4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D5FCFA" w14:textId="77777777" w:rsidR="00956087" w:rsidRPr="00062722" w:rsidRDefault="00956087" w:rsidP="00062722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325BF5" w14:textId="77777777" w:rsidR="00586F42" w:rsidRPr="00062722" w:rsidRDefault="00586F42" w:rsidP="0006272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BBA28" w14:textId="4D5C38F4" w:rsidR="00C27E0F" w:rsidRPr="005907E0" w:rsidRDefault="005907E0">
      <w:pPr>
        <w:rPr>
          <w:rFonts w:ascii="Times New Roman" w:hAnsi="Times New Roman" w:cs="Times New Roman"/>
          <w:sz w:val="28"/>
          <w:szCs w:val="28"/>
        </w:rPr>
      </w:pPr>
      <w:r w:rsidRPr="005907E0">
        <w:rPr>
          <w:rFonts w:ascii="Times New Roman" w:hAnsi="Times New Roman" w:cs="Times New Roman"/>
          <w:sz w:val="28"/>
          <w:szCs w:val="28"/>
        </w:rPr>
        <w:t xml:space="preserve">Глава городского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07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907E0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C27E0F" w:rsidRPr="005907E0" w:rsidSect="0058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42"/>
    <w:rsid w:val="00031123"/>
    <w:rsid w:val="000364A0"/>
    <w:rsid w:val="00062722"/>
    <w:rsid w:val="000B77E4"/>
    <w:rsid w:val="001D5204"/>
    <w:rsid w:val="001F252B"/>
    <w:rsid w:val="00216A79"/>
    <w:rsid w:val="002651B4"/>
    <w:rsid w:val="002C2058"/>
    <w:rsid w:val="003019A7"/>
    <w:rsid w:val="0039451A"/>
    <w:rsid w:val="003D0BB8"/>
    <w:rsid w:val="0054160C"/>
    <w:rsid w:val="00586F42"/>
    <w:rsid w:val="005907E0"/>
    <w:rsid w:val="005D1511"/>
    <w:rsid w:val="005D50FE"/>
    <w:rsid w:val="00602820"/>
    <w:rsid w:val="00606C4D"/>
    <w:rsid w:val="007158E5"/>
    <w:rsid w:val="007E09AF"/>
    <w:rsid w:val="00854550"/>
    <w:rsid w:val="00956087"/>
    <w:rsid w:val="00B46911"/>
    <w:rsid w:val="00C27E0F"/>
    <w:rsid w:val="00C6488B"/>
    <w:rsid w:val="00D93BFB"/>
    <w:rsid w:val="00E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4AB"/>
  <w15:docId w15:val="{B964816A-3584-4A29-AF9C-EE06370B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6F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6F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78862&amp;dst=102800" TargetMode="External"/><Relationship Id="rId4" Type="http://schemas.openxmlformats.org/officeDocument/2006/relationships/hyperlink" Target="https://login.consultant.ru/link/?req=doc&amp;base=LAW&amp;n=480810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Кравченко Инна Александровна</cp:lastModifiedBy>
  <cp:revision>31</cp:revision>
  <cp:lastPrinted>2024-07-30T10:50:00Z</cp:lastPrinted>
  <dcterms:created xsi:type="dcterms:W3CDTF">2024-07-29T15:25:00Z</dcterms:created>
  <dcterms:modified xsi:type="dcterms:W3CDTF">2024-08-01T05:03:00Z</dcterms:modified>
</cp:coreProperties>
</file>