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04" w:rsidRDefault="00E80904" w:rsidP="00D44185">
      <w:pPr>
        <w:jc w:val="center"/>
        <w:rPr>
          <w:sz w:val="28"/>
          <w:szCs w:val="28"/>
        </w:rPr>
      </w:pPr>
    </w:p>
    <w:p w:rsidR="00E80904" w:rsidRDefault="00E80904" w:rsidP="00E80904">
      <w:pPr>
        <w:jc w:val="center"/>
        <w:rPr>
          <w:sz w:val="28"/>
          <w:szCs w:val="28"/>
        </w:rPr>
      </w:pPr>
      <w:r w:rsidRPr="00630765">
        <w:rPr>
          <w:sz w:val="28"/>
          <w:szCs w:val="28"/>
        </w:rPr>
        <w:t>ПРОЕКТ ПОСТАНОВЛЕНИЯ</w:t>
      </w:r>
    </w:p>
    <w:p w:rsidR="00E80904" w:rsidRDefault="00E80904" w:rsidP="00E80904">
      <w:pPr>
        <w:contextualSpacing/>
        <w:jc w:val="center"/>
        <w:rPr>
          <w:sz w:val="28"/>
          <w:szCs w:val="28"/>
        </w:rPr>
      </w:pPr>
      <w:r>
        <w:rPr>
          <w:sz w:val="28"/>
          <w:szCs w:val="28"/>
        </w:rPr>
        <w:t>Об утверж</w:t>
      </w:r>
      <w:r w:rsidR="000D6520">
        <w:rPr>
          <w:sz w:val="28"/>
          <w:szCs w:val="28"/>
        </w:rPr>
        <w:t>дении Положения об организации торгов</w:t>
      </w:r>
      <w:r>
        <w:rPr>
          <w:sz w:val="28"/>
          <w:szCs w:val="28"/>
        </w:rPr>
        <w:t xml:space="preserve"> на право заключения договоров на установку и эксплуатацию рекламных конструкций на земельных участках, зданиях и ином имуществе, находящемся в собственности городского округа Тольятти </w:t>
      </w:r>
    </w:p>
    <w:p w:rsidR="00E80904" w:rsidRDefault="00E80904" w:rsidP="00E80904">
      <w:pPr>
        <w:contextualSpacing/>
        <w:jc w:val="center"/>
        <w:rPr>
          <w:sz w:val="28"/>
          <w:szCs w:val="28"/>
        </w:rPr>
      </w:pPr>
    </w:p>
    <w:p w:rsidR="00E80904" w:rsidRDefault="00E80904" w:rsidP="00E80904">
      <w:pPr>
        <w:spacing w:line="312" w:lineRule="auto"/>
        <w:ind w:firstLine="709"/>
        <w:contextualSpacing/>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13.03.2006 № 38-ФЗ «О рекламе», в целях </w:t>
      </w:r>
      <w:r w:rsidRPr="00AE3E11">
        <w:rPr>
          <w:sz w:val="28"/>
          <w:szCs w:val="28"/>
        </w:rPr>
        <w:t>совершенствования муниципальных правовых актов</w:t>
      </w:r>
      <w:r>
        <w:rPr>
          <w:sz w:val="28"/>
          <w:szCs w:val="28"/>
        </w:rPr>
        <w:t>, руководствуясь Уставом городского округа Тольятти, администрация городского округа Тольятти ПОСТАНОВЛЯЕТ:</w:t>
      </w:r>
    </w:p>
    <w:p w:rsidR="00E80904" w:rsidRDefault="00E80904" w:rsidP="00E80904">
      <w:pPr>
        <w:pStyle w:val="a7"/>
        <w:numPr>
          <w:ilvl w:val="0"/>
          <w:numId w:val="8"/>
        </w:numPr>
        <w:spacing w:line="312" w:lineRule="auto"/>
        <w:ind w:left="0" w:firstLine="709"/>
        <w:jc w:val="both"/>
        <w:rPr>
          <w:sz w:val="28"/>
          <w:szCs w:val="28"/>
        </w:rPr>
      </w:pPr>
      <w:r>
        <w:rPr>
          <w:sz w:val="28"/>
          <w:szCs w:val="28"/>
        </w:rPr>
        <w:t xml:space="preserve">Утвердить прилагаемое Положение об организации </w:t>
      </w:r>
      <w:r w:rsidR="000D6520">
        <w:rPr>
          <w:sz w:val="28"/>
          <w:szCs w:val="28"/>
        </w:rPr>
        <w:t>торгов</w:t>
      </w:r>
      <w:r>
        <w:rPr>
          <w:sz w:val="28"/>
          <w:szCs w:val="28"/>
        </w:rPr>
        <w:t xml:space="preserve"> на право заключения договоров на установку и эксплуатацию рекламных конструкций на земельных участках, зданиях и ином имуществе, находящемся в собственности городского округа Тольятти.</w:t>
      </w:r>
    </w:p>
    <w:p w:rsidR="00E80904" w:rsidRDefault="00E80904" w:rsidP="00E80904">
      <w:pPr>
        <w:pStyle w:val="a7"/>
        <w:numPr>
          <w:ilvl w:val="0"/>
          <w:numId w:val="8"/>
        </w:numPr>
        <w:spacing w:line="312" w:lineRule="auto"/>
        <w:ind w:left="0" w:firstLine="709"/>
        <w:jc w:val="both"/>
        <w:rPr>
          <w:sz w:val="28"/>
          <w:szCs w:val="28"/>
        </w:rPr>
      </w:pPr>
      <w:r w:rsidRPr="00DF1FEE">
        <w:rPr>
          <w:sz w:val="28"/>
          <w:szCs w:val="28"/>
        </w:rPr>
        <w:t xml:space="preserve">Управлению потребительского рынка администрации городского округа Тольятти и Отделу организации муниципальных торгов администрации городского округа Тольятти организовать работу по проведению </w:t>
      </w:r>
      <w:r w:rsidR="000D6520">
        <w:rPr>
          <w:sz w:val="28"/>
          <w:szCs w:val="28"/>
        </w:rPr>
        <w:t>торгов</w:t>
      </w:r>
      <w:r w:rsidRPr="00B21240">
        <w:t xml:space="preserve"> </w:t>
      </w:r>
      <w:r w:rsidRPr="00DF1FEE">
        <w:rPr>
          <w:color w:val="000000"/>
          <w:sz w:val="28"/>
          <w:szCs w:val="28"/>
          <w:shd w:val="clear" w:color="auto" w:fill="FFFFFF"/>
        </w:rPr>
        <w:t xml:space="preserve">на право </w:t>
      </w:r>
      <w:r w:rsidRPr="00DF1FEE">
        <w:rPr>
          <w:sz w:val="28"/>
          <w:szCs w:val="28"/>
        </w:rPr>
        <w:t>заключени</w:t>
      </w:r>
      <w:r>
        <w:rPr>
          <w:sz w:val="28"/>
          <w:szCs w:val="28"/>
        </w:rPr>
        <w:t>я</w:t>
      </w:r>
      <w:r w:rsidRPr="00DF1FEE">
        <w:rPr>
          <w:sz w:val="28"/>
          <w:szCs w:val="28"/>
        </w:rPr>
        <w:t xml:space="preserve"> договор</w:t>
      </w:r>
      <w:r>
        <w:rPr>
          <w:sz w:val="28"/>
          <w:szCs w:val="28"/>
        </w:rPr>
        <w:t>ов</w:t>
      </w:r>
      <w:r w:rsidRPr="00DF1FEE">
        <w:rPr>
          <w:sz w:val="28"/>
          <w:szCs w:val="28"/>
        </w:rPr>
        <w:t xml:space="preserve"> на установку и эксплуатацию рекламн</w:t>
      </w:r>
      <w:r>
        <w:rPr>
          <w:sz w:val="28"/>
          <w:szCs w:val="28"/>
        </w:rPr>
        <w:t>ых</w:t>
      </w:r>
      <w:r w:rsidRPr="00DF1FEE">
        <w:rPr>
          <w:sz w:val="28"/>
          <w:szCs w:val="28"/>
        </w:rPr>
        <w:t xml:space="preserve"> конструкци</w:t>
      </w:r>
      <w:r>
        <w:rPr>
          <w:sz w:val="28"/>
          <w:szCs w:val="28"/>
        </w:rPr>
        <w:t>й</w:t>
      </w:r>
      <w:r w:rsidRPr="00DF1FEE">
        <w:rPr>
          <w:sz w:val="28"/>
          <w:szCs w:val="28"/>
        </w:rPr>
        <w:t xml:space="preserve"> на земельн</w:t>
      </w:r>
      <w:r>
        <w:rPr>
          <w:sz w:val="28"/>
          <w:szCs w:val="28"/>
        </w:rPr>
        <w:t>ых</w:t>
      </w:r>
      <w:r w:rsidRPr="00DF1FEE">
        <w:rPr>
          <w:sz w:val="28"/>
          <w:szCs w:val="28"/>
        </w:rPr>
        <w:t xml:space="preserve"> участк</w:t>
      </w:r>
      <w:r>
        <w:rPr>
          <w:sz w:val="28"/>
          <w:szCs w:val="28"/>
        </w:rPr>
        <w:t>ах</w:t>
      </w:r>
      <w:r w:rsidRPr="00DF1FEE">
        <w:rPr>
          <w:sz w:val="28"/>
          <w:szCs w:val="28"/>
        </w:rPr>
        <w:t>, здани</w:t>
      </w:r>
      <w:r>
        <w:rPr>
          <w:sz w:val="28"/>
          <w:szCs w:val="28"/>
        </w:rPr>
        <w:t>ях</w:t>
      </w:r>
      <w:r w:rsidRPr="00DF1FEE">
        <w:rPr>
          <w:sz w:val="28"/>
          <w:szCs w:val="28"/>
        </w:rPr>
        <w:t xml:space="preserve"> или ином имуществе, находящемся в собственности городского округа Тольятти не позднее одного месяца с даты вступления в силу настоящего постановления.</w:t>
      </w:r>
    </w:p>
    <w:p w:rsidR="00E80904" w:rsidRPr="00DF1FEE" w:rsidRDefault="00E80904" w:rsidP="00E80904">
      <w:pPr>
        <w:pStyle w:val="a7"/>
        <w:numPr>
          <w:ilvl w:val="0"/>
          <w:numId w:val="8"/>
        </w:numPr>
        <w:spacing w:line="312" w:lineRule="auto"/>
        <w:ind w:left="0" w:firstLine="709"/>
        <w:jc w:val="both"/>
        <w:rPr>
          <w:sz w:val="28"/>
          <w:szCs w:val="28"/>
        </w:rPr>
      </w:pPr>
      <w:r>
        <w:rPr>
          <w:sz w:val="28"/>
          <w:szCs w:val="28"/>
        </w:rPr>
        <w:t>Признать утратившим силу постановление мэрии городского округа Тольятти от 06.09.2012 № 2487-п/1 «О положении об организации торгов на право заключения договоров на установку и эксплуатацию рекламных конструкций на земельных участках, зданиях и ином имуществе, находящемся в собственности городского округа Тольятти</w:t>
      </w:r>
      <w:r w:rsidR="00E36E03">
        <w:rPr>
          <w:sz w:val="28"/>
          <w:szCs w:val="28"/>
        </w:rPr>
        <w:t>»</w:t>
      </w:r>
      <w:r>
        <w:rPr>
          <w:sz w:val="28"/>
          <w:szCs w:val="28"/>
        </w:rPr>
        <w:t>.</w:t>
      </w:r>
    </w:p>
    <w:p w:rsidR="00E80904" w:rsidRDefault="00E80904" w:rsidP="00E80904">
      <w:pPr>
        <w:pStyle w:val="a7"/>
        <w:numPr>
          <w:ilvl w:val="0"/>
          <w:numId w:val="8"/>
        </w:numPr>
        <w:spacing w:line="312" w:lineRule="auto"/>
        <w:ind w:left="0" w:firstLine="709"/>
        <w:jc w:val="both"/>
        <w:rPr>
          <w:sz w:val="28"/>
          <w:szCs w:val="28"/>
        </w:rPr>
      </w:pPr>
      <w:r>
        <w:rPr>
          <w:sz w:val="28"/>
          <w:szCs w:val="28"/>
        </w:rPr>
        <w:t>Контроль за исполнением настоящего постановления оставляю за собой.</w:t>
      </w:r>
    </w:p>
    <w:p w:rsidR="00E80904" w:rsidRDefault="00E80904" w:rsidP="00E80904">
      <w:pPr>
        <w:jc w:val="both"/>
        <w:rPr>
          <w:sz w:val="28"/>
          <w:szCs w:val="28"/>
        </w:rPr>
      </w:pPr>
    </w:p>
    <w:p w:rsidR="00E80904" w:rsidRDefault="00E80904" w:rsidP="00E80904">
      <w:pPr>
        <w:jc w:val="both"/>
        <w:rPr>
          <w:sz w:val="28"/>
          <w:szCs w:val="28"/>
        </w:rPr>
      </w:pPr>
    </w:p>
    <w:p w:rsidR="00E80904" w:rsidRPr="00B21240" w:rsidRDefault="00E80904" w:rsidP="00E80904">
      <w:pPr>
        <w:jc w:val="both"/>
        <w:rPr>
          <w:sz w:val="28"/>
          <w:szCs w:val="28"/>
        </w:rPr>
      </w:pPr>
      <w:r>
        <w:rPr>
          <w:sz w:val="28"/>
          <w:szCs w:val="28"/>
        </w:rPr>
        <w:t>Глава городского округа                                                                          Н.А. Ренц</w:t>
      </w:r>
    </w:p>
    <w:p w:rsidR="00E80904" w:rsidRDefault="00E80904" w:rsidP="00E80904">
      <w:pPr>
        <w:contextualSpacing/>
        <w:jc w:val="center"/>
        <w:rPr>
          <w:sz w:val="28"/>
          <w:szCs w:val="28"/>
        </w:rPr>
      </w:pPr>
    </w:p>
    <w:p w:rsidR="00E80904" w:rsidRDefault="00E80904" w:rsidP="00E80904">
      <w:pPr>
        <w:contextualSpacing/>
        <w:jc w:val="center"/>
        <w:rPr>
          <w:sz w:val="28"/>
          <w:szCs w:val="28"/>
        </w:rPr>
      </w:pPr>
    </w:p>
    <w:p w:rsidR="00B06007" w:rsidRDefault="00B06007" w:rsidP="00E80904">
      <w:pPr>
        <w:contextualSpacing/>
        <w:jc w:val="right"/>
        <w:rPr>
          <w:sz w:val="28"/>
          <w:szCs w:val="28"/>
        </w:rPr>
      </w:pPr>
    </w:p>
    <w:p w:rsidR="00B06007" w:rsidRDefault="00B06007" w:rsidP="00E80904">
      <w:pPr>
        <w:contextualSpacing/>
        <w:jc w:val="right"/>
        <w:rPr>
          <w:sz w:val="28"/>
          <w:szCs w:val="28"/>
        </w:rPr>
      </w:pPr>
    </w:p>
    <w:p w:rsidR="00E80904" w:rsidRPr="00DF3872" w:rsidRDefault="00E80904" w:rsidP="00E80904">
      <w:pPr>
        <w:contextualSpacing/>
        <w:jc w:val="right"/>
        <w:rPr>
          <w:sz w:val="28"/>
          <w:szCs w:val="28"/>
        </w:rPr>
      </w:pPr>
      <w:r w:rsidRPr="00DF3872">
        <w:rPr>
          <w:sz w:val="28"/>
          <w:szCs w:val="28"/>
        </w:rPr>
        <w:t>Утвержден</w:t>
      </w:r>
      <w:r>
        <w:rPr>
          <w:sz w:val="28"/>
          <w:szCs w:val="28"/>
        </w:rPr>
        <w:t>о</w:t>
      </w:r>
    </w:p>
    <w:p w:rsidR="00E80904" w:rsidRDefault="00E80904" w:rsidP="00E80904">
      <w:pPr>
        <w:contextualSpacing/>
        <w:jc w:val="right"/>
        <w:rPr>
          <w:sz w:val="28"/>
          <w:szCs w:val="28"/>
        </w:rPr>
      </w:pPr>
      <w:r w:rsidRPr="00DF3872">
        <w:rPr>
          <w:sz w:val="28"/>
          <w:szCs w:val="28"/>
        </w:rPr>
        <w:t xml:space="preserve">Постановлением администрации </w:t>
      </w:r>
    </w:p>
    <w:p w:rsidR="00E80904" w:rsidRPr="00DF3872" w:rsidRDefault="00E80904" w:rsidP="00E80904">
      <w:pPr>
        <w:contextualSpacing/>
        <w:jc w:val="right"/>
        <w:rPr>
          <w:sz w:val="28"/>
          <w:szCs w:val="28"/>
        </w:rPr>
      </w:pPr>
      <w:r w:rsidRPr="00DF3872">
        <w:rPr>
          <w:sz w:val="28"/>
          <w:szCs w:val="28"/>
        </w:rPr>
        <w:t>городского округа Тольятти</w:t>
      </w:r>
    </w:p>
    <w:p w:rsidR="00E80904" w:rsidRDefault="00E80904" w:rsidP="00E80904">
      <w:pPr>
        <w:contextualSpacing/>
        <w:jc w:val="right"/>
        <w:rPr>
          <w:sz w:val="28"/>
          <w:szCs w:val="28"/>
        </w:rPr>
      </w:pPr>
      <w:r>
        <w:rPr>
          <w:sz w:val="28"/>
          <w:szCs w:val="28"/>
        </w:rPr>
        <w:t>о</w:t>
      </w:r>
      <w:r w:rsidRPr="00DF3872">
        <w:rPr>
          <w:sz w:val="28"/>
          <w:szCs w:val="28"/>
        </w:rPr>
        <w:t>т __________ № __________</w:t>
      </w:r>
    </w:p>
    <w:p w:rsidR="00E80904" w:rsidRDefault="00E80904" w:rsidP="00E80904">
      <w:pPr>
        <w:pStyle w:val="ConsPlusNormal"/>
        <w:jc w:val="both"/>
      </w:pPr>
    </w:p>
    <w:p w:rsidR="00E80904" w:rsidRDefault="00E80904" w:rsidP="00E80904">
      <w:pPr>
        <w:pStyle w:val="ConsPlusTitle"/>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П</w:t>
      </w:r>
      <w:r w:rsidRPr="009874DB">
        <w:rPr>
          <w:rFonts w:ascii="Times New Roman" w:hAnsi="Times New Roman" w:cs="Times New Roman"/>
          <w:sz w:val="28"/>
          <w:szCs w:val="28"/>
        </w:rPr>
        <w:t>оложение</w:t>
      </w:r>
      <w:r>
        <w:rPr>
          <w:rFonts w:ascii="Times New Roman" w:hAnsi="Times New Roman" w:cs="Times New Roman"/>
          <w:sz w:val="28"/>
          <w:szCs w:val="28"/>
        </w:rPr>
        <w:t xml:space="preserve"> </w:t>
      </w:r>
      <w:r w:rsidRPr="009874DB">
        <w:rPr>
          <w:rFonts w:ascii="Times New Roman" w:hAnsi="Times New Roman" w:cs="Times New Roman"/>
          <w:sz w:val="28"/>
          <w:szCs w:val="28"/>
        </w:rPr>
        <w:t xml:space="preserve">об организации </w:t>
      </w:r>
      <w:r w:rsidR="000D6520">
        <w:rPr>
          <w:rFonts w:ascii="Times New Roman" w:hAnsi="Times New Roman" w:cs="Times New Roman"/>
          <w:sz w:val="28"/>
          <w:szCs w:val="28"/>
        </w:rPr>
        <w:t>торгов</w:t>
      </w:r>
      <w:r w:rsidRPr="009874DB">
        <w:rPr>
          <w:rFonts w:ascii="Times New Roman" w:hAnsi="Times New Roman" w:cs="Times New Roman"/>
          <w:sz w:val="28"/>
          <w:szCs w:val="28"/>
        </w:rPr>
        <w:t xml:space="preserve"> на право заключения договоров</w:t>
      </w:r>
      <w:r>
        <w:rPr>
          <w:rFonts w:ascii="Times New Roman" w:hAnsi="Times New Roman" w:cs="Times New Roman"/>
          <w:sz w:val="28"/>
          <w:szCs w:val="28"/>
        </w:rPr>
        <w:t xml:space="preserve">  </w:t>
      </w:r>
    </w:p>
    <w:p w:rsidR="00E80904" w:rsidRPr="009874DB" w:rsidRDefault="00E80904" w:rsidP="00E80904">
      <w:pPr>
        <w:pStyle w:val="ConsPlusTitle"/>
        <w:jc w:val="center"/>
        <w:rPr>
          <w:rFonts w:ascii="Times New Roman" w:hAnsi="Times New Roman" w:cs="Times New Roman"/>
          <w:sz w:val="28"/>
          <w:szCs w:val="28"/>
        </w:rPr>
      </w:pPr>
      <w:r w:rsidRPr="009874DB">
        <w:rPr>
          <w:rFonts w:ascii="Times New Roman" w:hAnsi="Times New Roman" w:cs="Times New Roman"/>
          <w:sz w:val="28"/>
          <w:szCs w:val="28"/>
        </w:rPr>
        <w:t>на установку и эксплуатацию рекламных конструкций</w:t>
      </w:r>
      <w:r>
        <w:rPr>
          <w:rFonts w:ascii="Times New Roman" w:hAnsi="Times New Roman" w:cs="Times New Roman"/>
          <w:sz w:val="28"/>
          <w:szCs w:val="28"/>
        </w:rPr>
        <w:t xml:space="preserve"> </w:t>
      </w:r>
      <w:r w:rsidRPr="009874DB">
        <w:rPr>
          <w:rFonts w:ascii="Times New Roman" w:hAnsi="Times New Roman" w:cs="Times New Roman"/>
          <w:sz w:val="28"/>
          <w:szCs w:val="28"/>
        </w:rPr>
        <w:t>на земельных участках, зданиях и ином имуществе, находящемся</w:t>
      </w:r>
      <w:r>
        <w:rPr>
          <w:rFonts w:ascii="Times New Roman" w:hAnsi="Times New Roman" w:cs="Times New Roman"/>
          <w:sz w:val="28"/>
          <w:szCs w:val="28"/>
        </w:rPr>
        <w:t xml:space="preserve"> </w:t>
      </w:r>
      <w:r w:rsidRPr="009874DB">
        <w:rPr>
          <w:rFonts w:ascii="Times New Roman" w:hAnsi="Times New Roman" w:cs="Times New Roman"/>
          <w:sz w:val="28"/>
          <w:szCs w:val="28"/>
        </w:rPr>
        <w:t xml:space="preserve">в собственности городского округа </w:t>
      </w:r>
      <w:r>
        <w:rPr>
          <w:rFonts w:ascii="Times New Roman" w:hAnsi="Times New Roman" w:cs="Times New Roman"/>
          <w:sz w:val="28"/>
          <w:szCs w:val="28"/>
        </w:rPr>
        <w:t>Т</w:t>
      </w:r>
      <w:r w:rsidRPr="009874DB">
        <w:rPr>
          <w:rFonts w:ascii="Times New Roman" w:hAnsi="Times New Roman" w:cs="Times New Roman"/>
          <w:sz w:val="28"/>
          <w:szCs w:val="28"/>
        </w:rPr>
        <w:t>ольятти</w:t>
      </w:r>
    </w:p>
    <w:p w:rsidR="00E80904" w:rsidRPr="009874DB" w:rsidRDefault="00E80904" w:rsidP="00E80904">
      <w:pPr>
        <w:pStyle w:val="ConsPlusNormal"/>
        <w:jc w:val="both"/>
        <w:rPr>
          <w:rFonts w:ascii="Times New Roman" w:hAnsi="Times New Roman" w:cs="Times New Roman"/>
          <w:sz w:val="28"/>
          <w:szCs w:val="28"/>
        </w:rPr>
      </w:pPr>
    </w:p>
    <w:p w:rsidR="00E80904" w:rsidRPr="00B06007" w:rsidRDefault="00E80904" w:rsidP="00E80904">
      <w:pPr>
        <w:pStyle w:val="ConsPlusNormal"/>
        <w:jc w:val="center"/>
        <w:outlineLvl w:val="1"/>
        <w:rPr>
          <w:rFonts w:ascii="Times New Roman" w:hAnsi="Times New Roman" w:cs="Times New Roman"/>
          <w:b/>
          <w:sz w:val="28"/>
          <w:szCs w:val="28"/>
        </w:rPr>
      </w:pPr>
      <w:r w:rsidRPr="00B06007">
        <w:rPr>
          <w:rFonts w:ascii="Times New Roman" w:hAnsi="Times New Roman" w:cs="Times New Roman"/>
          <w:b/>
          <w:sz w:val="28"/>
          <w:szCs w:val="28"/>
        </w:rPr>
        <w:t>1. Общие положения</w:t>
      </w:r>
    </w:p>
    <w:p w:rsidR="00E80904" w:rsidRPr="00E44AA7" w:rsidRDefault="00E80904" w:rsidP="00E80904">
      <w:pPr>
        <w:pStyle w:val="ConsPlusNormal"/>
        <w:ind w:firstLine="709"/>
        <w:jc w:val="both"/>
        <w:rPr>
          <w:rFonts w:ascii="Times New Roman" w:hAnsi="Times New Roman" w:cs="Times New Roman"/>
          <w:sz w:val="28"/>
          <w:szCs w:val="28"/>
        </w:rPr>
      </w:pPr>
    </w:p>
    <w:p w:rsidR="00E80904" w:rsidRPr="00E44AA7" w:rsidRDefault="00E80904" w:rsidP="00B06007">
      <w:pPr>
        <w:pStyle w:val="ConsPlusNormal"/>
        <w:spacing w:line="348" w:lineRule="auto"/>
        <w:ind w:firstLine="709"/>
        <w:jc w:val="both"/>
        <w:rPr>
          <w:rFonts w:ascii="Times New Roman" w:hAnsi="Times New Roman" w:cs="Times New Roman"/>
          <w:sz w:val="28"/>
          <w:szCs w:val="28"/>
        </w:rPr>
      </w:pPr>
      <w:r w:rsidRPr="00E44AA7">
        <w:rPr>
          <w:rFonts w:ascii="Times New Roman" w:hAnsi="Times New Roman" w:cs="Times New Roman"/>
          <w:sz w:val="28"/>
          <w:szCs w:val="28"/>
        </w:rPr>
        <w:t xml:space="preserve">1.1. Настоящее Положение регламентирует процедуру организации торгов на право заключения договоров на установку и эксплуатацию рекламных конструкций на земельных участках, зданиях или ином имуществе, находящемся в собственности городского округа Тольятти (далее - торги), в </w:t>
      </w:r>
      <w:r w:rsidRPr="00B06007">
        <w:rPr>
          <w:rFonts w:ascii="Times New Roman" w:hAnsi="Times New Roman" w:cs="Times New Roman"/>
          <w:sz w:val="28"/>
          <w:szCs w:val="28"/>
        </w:rPr>
        <w:t xml:space="preserve">соответствии с Гражданским </w:t>
      </w:r>
      <w:hyperlink r:id="rId6">
        <w:r w:rsidRPr="00B06007">
          <w:rPr>
            <w:rFonts w:ascii="Times New Roman" w:hAnsi="Times New Roman" w:cs="Times New Roman"/>
            <w:sz w:val="28"/>
            <w:szCs w:val="28"/>
          </w:rPr>
          <w:t>кодексом</w:t>
        </w:r>
      </w:hyperlink>
      <w:r w:rsidRPr="00B06007">
        <w:rPr>
          <w:rFonts w:ascii="Times New Roman" w:hAnsi="Times New Roman" w:cs="Times New Roman"/>
          <w:sz w:val="28"/>
          <w:szCs w:val="28"/>
        </w:rPr>
        <w:t xml:space="preserve"> Российской Федерации, Федеральным </w:t>
      </w:r>
      <w:hyperlink r:id="rId7">
        <w:r w:rsidRPr="00B06007">
          <w:rPr>
            <w:rFonts w:ascii="Times New Roman" w:hAnsi="Times New Roman" w:cs="Times New Roman"/>
            <w:sz w:val="28"/>
            <w:szCs w:val="28"/>
          </w:rPr>
          <w:t>законом</w:t>
        </w:r>
      </w:hyperlink>
      <w:r w:rsidRPr="00B06007">
        <w:rPr>
          <w:rFonts w:ascii="Times New Roman" w:hAnsi="Times New Roman" w:cs="Times New Roman"/>
          <w:sz w:val="28"/>
          <w:szCs w:val="28"/>
        </w:rPr>
        <w:t xml:space="preserve"> </w:t>
      </w:r>
      <w:r w:rsidR="00CF6E55">
        <w:rPr>
          <w:rFonts w:ascii="Times New Roman" w:hAnsi="Times New Roman" w:cs="Times New Roman"/>
          <w:sz w:val="28"/>
          <w:szCs w:val="28"/>
        </w:rPr>
        <w:t>«</w:t>
      </w:r>
      <w:r w:rsidRPr="00B06007">
        <w:rPr>
          <w:rFonts w:ascii="Times New Roman" w:hAnsi="Times New Roman" w:cs="Times New Roman"/>
          <w:sz w:val="28"/>
          <w:szCs w:val="28"/>
        </w:rPr>
        <w:t>О рекламе</w:t>
      </w:r>
      <w:r w:rsidR="00CF6E55">
        <w:rPr>
          <w:rFonts w:ascii="Times New Roman" w:hAnsi="Times New Roman" w:cs="Times New Roman"/>
          <w:sz w:val="28"/>
          <w:szCs w:val="28"/>
        </w:rPr>
        <w:t>»</w:t>
      </w:r>
      <w:r w:rsidRPr="00B06007">
        <w:rPr>
          <w:rFonts w:ascii="Times New Roman" w:hAnsi="Times New Roman" w:cs="Times New Roman"/>
          <w:sz w:val="28"/>
          <w:szCs w:val="28"/>
        </w:rPr>
        <w:t xml:space="preserve">, Федеральным </w:t>
      </w:r>
      <w:hyperlink r:id="rId8">
        <w:r w:rsidRPr="00B06007">
          <w:rPr>
            <w:rFonts w:ascii="Times New Roman" w:hAnsi="Times New Roman" w:cs="Times New Roman"/>
            <w:sz w:val="28"/>
            <w:szCs w:val="28"/>
          </w:rPr>
          <w:t>законом</w:t>
        </w:r>
      </w:hyperlink>
      <w:r w:rsidRPr="00B06007">
        <w:rPr>
          <w:rFonts w:ascii="Times New Roman" w:hAnsi="Times New Roman" w:cs="Times New Roman"/>
          <w:sz w:val="28"/>
          <w:szCs w:val="28"/>
        </w:rPr>
        <w:t xml:space="preserve"> </w:t>
      </w:r>
      <w:r w:rsidR="00CF6E55">
        <w:rPr>
          <w:rFonts w:ascii="Times New Roman" w:hAnsi="Times New Roman" w:cs="Times New Roman"/>
          <w:sz w:val="28"/>
          <w:szCs w:val="28"/>
        </w:rPr>
        <w:t>«</w:t>
      </w:r>
      <w:r w:rsidRPr="00E44AA7">
        <w:rPr>
          <w:rFonts w:ascii="Times New Roman" w:hAnsi="Times New Roman" w:cs="Times New Roman"/>
          <w:sz w:val="28"/>
          <w:szCs w:val="28"/>
        </w:rPr>
        <w:t>О защите конкуренции</w:t>
      </w:r>
      <w:r w:rsidR="00CF6E55">
        <w:rPr>
          <w:rFonts w:ascii="Times New Roman" w:hAnsi="Times New Roman" w:cs="Times New Roman"/>
          <w:sz w:val="28"/>
          <w:szCs w:val="28"/>
        </w:rPr>
        <w:t>»</w:t>
      </w:r>
      <w:r w:rsidRPr="00E44AA7">
        <w:rPr>
          <w:rFonts w:ascii="Times New Roman" w:hAnsi="Times New Roman" w:cs="Times New Roman"/>
          <w:sz w:val="28"/>
          <w:szCs w:val="28"/>
        </w:rPr>
        <w:t xml:space="preserve"> и иными федеральными законами.</w:t>
      </w:r>
    </w:p>
    <w:p w:rsidR="00E80904" w:rsidRPr="00E44AA7" w:rsidRDefault="00E80904" w:rsidP="00B06007">
      <w:pPr>
        <w:pStyle w:val="ConsPlusNormal"/>
        <w:spacing w:line="348" w:lineRule="auto"/>
        <w:ind w:firstLine="709"/>
        <w:jc w:val="both"/>
        <w:rPr>
          <w:rFonts w:ascii="Times New Roman" w:hAnsi="Times New Roman" w:cs="Times New Roman"/>
          <w:sz w:val="28"/>
          <w:szCs w:val="28"/>
        </w:rPr>
      </w:pPr>
      <w:r w:rsidRPr="00E44AA7">
        <w:rPr>
          <w:rFonts w:ascii="Times New Roman" w:hAnsi="Times New Roman" w:cs="Times New Roman"/>
          <w:sz w:val="28"/>
          <w:szCs w:val="28"/>
        </w:rPr>
        <w:t>1.2. Основными целями торгов являются:</w:t>
      </w:r>
    </w:p>
    <w:p w:rsidR="00E80904" w:rsidRPr="00E44AA7" w:rsidRDefault="00E80904" w:rsidP="00B06007">
      <w:pPr>
        <w:pStyle w:val="ConsPlusNormal"/>
        <w:spacing w:line="348" w:lineRule="auto"/>
        <w:ind w:firstLine="709"/>
        <w:jc w:val="both"/>
        <w:rPr>
          <w:rFonts w:ascii="Times New Roman" w:hAnsi="Times New Roman" w:cs="Times New Roman"/>
          <w:sz w:val="28"/>
          <w:szCs w:val="28"/>
        </w:rPr>
      </w:pPr>
      <w:r w:rsidRPr="00E44AA7">
        <w:rPr>
          <w:rFonts w:ascii="Times New Roman" w:hAnsi="Times New Roman" w:cs="Times New Roman"/>
          <w:sz w:val="28"/>
          <w:szCs w:val="28"/>
        </w:rPr>
        <w:t>1.2.1. Пополнение бюджета городского округа за счет установки и эксплуатации рекламных конструкций на земельных участках, зданиях или ином имуществе, находящемся в собственности городского округа Тольятти;</w:t>
      </w:r>
    </w:p>
    <w:p w:rsidR="00E80904" w:rsidRPr="00E44AA7" w:rsidRDefault="00E80904" w:rsidP="00B06007">
      <w:pPr>
        <w:pStyle w:val="ConsPlusNormal"/>
        <w:spacing w:line="348" w:lineRule="auto"/>
        <w:ind w:firstLine="709"/>
        <w:jc w:val="both"/>
        <w:rPr>
          <w:rFonts w:ascii="Times New Roman" w:hAnsi="Times New Roman" w:cs="Times New Roman"/>
          <w:sz w:val="28"/>
          <w:szCs w:val="28"/>
        </w:rPr>
      </w:pPr>
      <w:r w:rsidRPr="00E44AA7">
        <w:rPr>
          <w:rFonts w:ascii="Times New Roman" w:hAnsi="Times New Roman" w:cs="Times New Roman"/>
          <w:sz w:val="28"/>
          <w:szCs w:val="28"/>
        </w:rPr>
        <w:t>1.2.2. Предоставление места для размещения рекламных конструкций в соответствии со схемой размещения рекламных конструкций на территории городского округа Тольятти Самарской области</w:t>
      </w:r>
      <w:r w:rsidR="00CF6E55">
        <w:rPr>
          <w:rFonts w:ascii="Times New Roman" w:hAnsi="Times New Roman" w:cs="Times New Roman"/>
          <w:sz w:val="28"/>
          <w:szCs w:val="28"/>
        </w:rPr>
        <w:t xml:space="preserve"> (далее – схема размещения рекламных конструкций)</w:t>
      </w:r>
      <w:r w:rsidRPr="00E44AA7">
        <w:rPr>
          <w:rFonts w:ascii="Times New Roman" w:hAnsi="Times New Roman" w:cs="Times New Roman"/>
          <w:sz w:val="28"/>
          <w:szCs w:val="28"/>
        </w:rPr>
        <w:t xml:space="preserve">, утвержденной Приказом министерства имущественных отношений Самарской области от 17.03.2022 № 421. </w:t>
      </w:r>
    </w:p>
    <w:p w:rsidR="00E80904" w:rsidRPr="00E44AA7" w:rsidRDefault="00E80904" w:rsidP="00B06007">
      <w:pPr>
        <w:pStyle w:val="ConsPlusNormal"/>
        <w:spacing w:line="348" w:lineRule="auto"/>
        <w:ind w:firstLine="709"/>
        <w:jc w:val="both"/>
        <w:rPr>
          <w:rFonts w:ascii="Times New Roman" w:hAnsi="Times New Roman" w:cs="Times New Roman"/>
          <w:sz w:val="28"/>
          <w:szCs w:val="28"/>
        </w:rPr>
      </w:pPr>
      <w:r w:rsidRPr="00E44AA7">
        <w:rPr>
          <w:rFonts w:ascii="Times New Roman" w:hAnsi="Times New Roman" w:cs="Times New Roman"/>
          <w:sz w:val="28"/>
          <w:szCs w:val="28"/>
        </w:rPr>
        <w:t xml:space="preserve">1.3. Предметом </w:t>
      </w:r>
      <w:r w:rsidR="00453E19">
        <w:rPr>
          <w:rFonts w:ascii="Times New Roman" w:hAnsi="Times New Roman" w:cs="Times New Roman"/>
          <w:sz w:val="28"/>
          <w:szCs w:val="28"/>
        </w:rPr>
        <w:t>торгов</w:t>
      </w:r>
      <w:r w:rsidRPr="00E44AA7">
        <w:rPr>
          <w:rFonts w:ascii="Times New Roman" w:hAnsi="Times New Roman" w:cs="Times New Roman"/>
          <w:sz w:val="28"/>
          <w:szCs w:val="28"/>
        </w:rPr>
        <w:t xml:space="preserve"> является право заключения договоров на установку и эксплуатацию рекламных конструкций на земельных участках, зданиях или ином имуществе, находящемся в собственности городского округа Тольятти (далее - право заключения договора).</w:t>
      </w:r>
    </w:p>
    <w:p w:rsidR="000D6520" w:rsidRPr="000D6520" w:rsidRDefault="00E80904" w:rsidP="000D6520">
      <w:pPr>
        <w:autoSpaceDE w:val="0"/>
        <w:autoSpaceDN w:val="0"/>
        <w:adjustRightInd w:val="0"/>
        <w:spacing w:line="360" w:lineRule="auto"/>
        <w:ind w:firstLine="709"/>
        <w:jc w:val="both"/>
        <w:rPr>
          <w:rFonts w:eastAsiaTheme="minorHAnsi"/>
          <w:bCs/>
          <w:sz w:val="28"/>
          <w:szCs w:val="28"/>
          <w:lang w:eastAsia="en-US"/>
        </w:rPr>
      </w:pPr>
      <w:r w:rsidRPr="00E44AA7">
        <w:rPr>
          <w:sz w:val="28"/>
          <w:szCs w:val="28"/>
        </w:rPr>
        <w:t xml:space="preserve">1.4. </w:t>
      </w:r>
      <w:r w:rsidR="000D6520" w:rsidRPr="000D6520">
        <w:rPr>
          <w:rFonts w:eastAsiaTheme="minorHAnsi"/>
          <w:bCs/>
          <w:sz w:val="28"/>
          <w:szCs w:val="28"/>
          <w:lang w:eastAsia="en-US"/>
        </w:rPr>
        <w:t>Торги являются открытыми по составу участников, способу подачи предложений о цене за право заключения договора и проводятся в форме аукциона.</w:t>
      </w:r>
    </w:p>
    <w:p w:rsidR="00E80904" w:rsidRPr="00E44AA7" w:rsidRDefault="00E80904" w:rsidP="00605EB2">
      <w:pPr>
        <w:spacing w:line="360" w:lineRule="auto"/>
        <w:ind w:firstLine="709"/>
        <w:jc w:val="both"/>
        <w:rPr>
          <w:sz w:val="28"/>
          <w:szCs w:val="28"/>
        </w:rPr>
      </w:pPr>
    </w:p>
    <w:p w:rsidR="00E80904" w:rsidRDefault="00E80904" w:rsidP="00605EB2">
      <w:pPr>
        <w:pStyle w:val="ConsPlusNormal"/>
        <w:spacing w:line="360" w:lineRule="auto"/>
        <w:ind w:firstLine="709"/>
        <w:jc w:val="both"/>
        <w:rPr>
          <w:rFonts w:ascii="Times New Roman" w:hAnsi="Times New Roman" w:cs="Times New Roman"/>
          <w:sz w:val="28"/>
          <w:szCs w:val="28"/>
        </w:rPr>
      </w:pPr>
      <w:r w:rsidRPr="00E44AA7">
        <w:rPr>
          <w:rFonts w:ascii="Times New Roman" w:hAnsi="Times New Roman" w:cs="Times New Roman"/>
          <w:sz w:val="28"/>
          <w:szCs w:val="28"/>
        </w:rPr>
        <w:t>Аукцион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признается лицо, предложившее наиболее высокую стоимость права заключения договора.</w:t>
      </w:r>
    </w:p>
    <w:p w:rsidR="00AE4516" w:rsidRPr="00AE4516" w:rsidRDefault="00AE4516" w:rsidP="00AE4516">
      <w:pPr>
        <w:spacing w:line="348" w:lineRule="auto"/>
        <w:ind w:firstLine="709"/>
        <w:jc w:val="both"/>
        <w:rPr>
          <w:sz w:val="28"/>
          <w:szCs w:val="28"/>
        </w:rPr>
      </w:pPr>
      <w:r w:rsidRPr="00AE4516">
        <w:rPr>
          <w:sz w:val="28"/>
          <w:szCs w:val="28"/>
        </w:rPr>
        <w:t>1.5. Порядок проведения аукциона</w:t>
      </w:r>
      <w:r>
        <w:rPr>
          <w:sz w:val="28"/>
          <w:szCs w:val="28"/>
        </w:rPr>
        <w:t xml:space="preserve"> в электронной форме</w:t>
      </w:r>
      <w:r w:rsidRPr="00AE4516">
        <w:rPr>
          <w:sz w:val="28"/>
          <w:szCs w:val="28"/>
        </w:rPr>
        <w:t xml:space="preserve"> утвержден постановлением администрации городского округа Тольятти от _________ </w:t>
      </w:r>
      <w:r>
        <w:rPr>
          <w:sz w:val="28"/>
          <w:szCs w:val="28"/>
        </w:rPr>
        <w:t xml:space="preserve">              </w:t>
      </w:r>
      <w:r w:rsidRPr="00AE4516">
        <w:rPr>
          <w:sz w:val="28"/>
          <w:szCs w:val="28"/>
        </w:rPr>
        <w:t>№ _______ «</w:t>
      </w:r>
      <w:r w:rsidR="0066790D" w:rsidRPr="00892E7F">
        <w:rPr>
          <w:sz w:val="28"/>
          <w:szCs w:val="28"/>
        </w:rPr>
        <w:t>Об утверждении Регламента взаимодействия органов администрации городского округа Тольятти при проведении аукциона на</w:t>
      </w:r>
      <w:r w:rsidR="0066790D">
        <w:rPr>
          <w:sz w:val="28"/>
          <w:szCs w:val="28"/>
        </w:rPr>
        <w:t xml:space="preserve"> право</w:t>
      </w:r>
      <w:r w:rsidR="0066790D" w:rsidRPr="00892E7F">
        <w:rPr>
          <w:sz w:val="28"/>
          <w:szCs w:val="28"/>
        </w:rPr>
        <w:t xml:space="preserve"> заключени</w:t>
      </w:r>
      <w:r w:rsidR="0066790D">
        <w:rPr>
          <w:sz w:val="28"/>
          <w:szCs w:val="28"/>
        </w:rPr>
        <w:t>я</w:t>
      </w:r>
      <w:r w:rsidR="0066790D" w:rsidRPr="00892E7F">
        <w:rPr>
          <w:sz w:val="28"/>
          <w:szCs w:val="28"/>
        </w:rPr>
        <w:t xml:space="preserve"> договора на установку и эксплуатацию рекламной конструкции при размещении ее на земельном участке, здании или ином имуществе, находящимся в собственности городского округа Тольятти в электронной форме</w:t>
      </w:r>
      <w:r w:rsidRPr="00AE4516">
        <w:rPr>
          <w:color w:val="000000"/>
          <w:sz w:val="28"/>
          <w:szCs w:val="28"/>
          <w:shd w:val="clear" w:color="auto" w:fill="FFFFFF"/>
        </w:rPr>
        <w:t>».</w:t>
      </w:r>
    </w:p>
    <w:p w:rsidR="00E80904" w:rsidRPr="009874DB" w:rsidRDefault="00E80904" w:rsidP="00605EB2">
      <w:pPr>
        <w:pStyle w:val="ConsPlusNormal"/>
        <w:jc w:val="both"/>
        <w:rPr>
          <w:rFonts w:ascii="Times New Roman" w:hAnsi="Times New Roman" w:cs="Times New Roman"/>
          <w:sz w:val="28"/>
          <w:szCs w:val="28"/>
        </w:rPr>
      </w:pPr>
    </w:p>
    <w:p w:rsidR="00E80904" w:rsidRPr="00131436" w:rsidRDefault="00E80904" w:rsidP="00181C0F">
      <w:pPr>
        <w:pStyle w:val="ConsPlusNormal"/>
        <w:jc w:val="both"/>
        <w:rPr>
          <w:rFonts w:ascii="Times New Roman" w:hAnsi="Times New Roman" w:cs="Times New Roman"/>
          <w:sz w:val="28"/>
          <w:szCs w:val="28"/>
        </w:rPr>
      </w:pPr>
    </w:p>
    <w:p w:rsidR="00E80904" w:rsidRPr="00131436" w:rsidRDefault="00E80904" w:rsidP="00181C0F">
      <w:pPr>
        <w:pStyle w:val="ConsPlusTitle"/>
        <w:jc w:val="center"/>
        <w:outlineLvl w:val="1"/>
        <w:rPr>
          <w:rFonts w:ascii="Times New Roman" w:hAnsi="Times New Roman" w:cs="Times New Roman"/>
          <w:sz w:val="28"/>
          <w:szCs w:val="28"/>
        </w:rPr>
      </w:pPr>
      <w:r w:rsidRPr="00131436">
        <w:rPr>
          <w:rFonts w:ascii="Times New Roman" w:hAnsi="Times New Roman" w:cs="Times New Roman"/>
          <w:sz w:val="28"/>
          <w:szCs w:val="28"/>
        </w:rPr>
        <w:t xml:space="preserve"> </w:t>
      </w:r>
      <w:r w:rsidR="0056495A">
        <w:rPr>
          <w:rFonts w:ascii="Times New Roman" w:hAnsi="Times New Roman" w:cs="Times New Roman"/>
          <w:sz w:val="28"/>
          <w:szCs w:val="28"/>
        </w:rPr>
        <w:t>2</w:t>
      </w:r>
      <w:r w:rsidRPr="00131436">
        <w:rPr>
          <w:rFonts w:ascii="Times New Roman" w:hAnsi="Times New Roman" w:cs="Times New Roman"/>
          <w:sz w:val="28"/>
          <w:szCs w:val="28"/>
        </w:rPr>
        <w:t xml:space="preserve">. Требования </w:t>
      </w:r>
      <w:r w:rsidR="00E36E03">
        <w:rPr>
          <w:rFonts w:ascii="Times New Roman" w:hAnsi="Times New Roman" w:cs="Times New Roman"/>
          <w:sz w:val="28"/>
          <w:szCs w:val="28"/>
        </w:rPr>
        <w:t xml:space="preserve">к </w:t>
      </w:r>
      <w:r w:rsidRPr="00131436">
        <w:rPr>
          <w:rFonts w:ascii="Times New Roman" w:hAnsi="Times New Roman" w:cs="Times New Roman"/>
          <w:sz w:val="28"/>
          <w:szCs w:val="28"/>
        </w:rPr>
        <w:t>участникам аукциона</w:t>
      </w:r>
    </w:p>
    <w:p w:rsidR="00E80904" w:rsidRPr="00131436" w:rsidRDefault="00E80904" w:rsidP="00181C0F">
      <w:pPr>
        <w:pStyle w:val="ConsPlusNormal"/>
        <w:jc w:val="center"/>
        <w:outlineLvl w:val="1"/>
        <w:rPr>
          <w:rFonts w:ascii="Times New Roman" w:hAnsi="Times New Roman" w:cs="Times New Roman"/>
          <w:sz w:val="28"/>
          <w:szCs w:val="28"/>
        </w:rPr>
      </w:pPr>
    </w:p>
    <w:p w:rsidR="00E80904" w:rsidRPr="00131436" w:rsidRDefault="0056495A" w:rsidP="00B0600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80904" w:rsidRPr="00131436">
        <w:rPr>
          <w:rFonts w:ascii="Times New Roman" w:hAnsi="Times New Roman" w:cs="Times New Roman"/>
          <w:sz w:val="28"/>
          <w:szCs w:val="28"/>
        </w:rPr>
        <w:t>.1. 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подавший заявку на участие в аукционе.</w:t>
      </w:r>
    </w:p>
    <w:p w:rsidR="00E80904" w:rsidRPr="00131436" w:rsidRDefault="0056495A" w:rsidP="00B06007">
      <w:pPr>
        <w:pStyle w:val="ConsPlusNormal"/>
        <w:spacing w:line="348" w:lineRule="auto"/>
        <w:ind w:firstLine="709"/>
        <w:jc w:val="both"/>
        <w:rPr>
          <w:rFonts w:ascii="Times New Roman" w:hAnsi="Times New Roman" w:cs="Times New Roman"/>
          <w:sz w:val="28"/>
          <w:szCs w:val="28"/>
        </w:rPr>
      </w:pPr>
      <w:bookmarkStart w:id="1" w:name="P111"/>
      <w:bookmarkEnd w:id="1"/>
      <w:r>
        <w:rPr>
          <w:rFonts w:ascii="Times New Roman" w:hAnsi="Times New Roman" w:cs="Times New Roman"/>
          <w:sz w:val="28"/>
          <w:szCs w:val="28"/>
        </w:rPr>
        <w:t>2</w:t>
      </w:r>
      <w:r w:rsidR="00E80904" w:rsidRPr="00131436">
        <w:rPr>
          <w:rFonts w:ascii="Times New Roman" w:hAnsi="Times New Roman" w:cs="Times New Roman"/>
          <w:sz w:val="28"/>
          <w:szCs w:val="28"/>
        </w:rPr>
        <w:t>.2. При проведении аукциона устанавливаются следующие обязательные требования к участникам аукциона:</w:t>
      </w:r>
    </w:p>
    <w:p w:rsidR="00E80904" w:rsidRPr="00131436" w:rsidRDefault="00E80904" w:rsidP="00B06007">
      <w:pPr>
        <w:pStyle w:val="ConsPlusNormal"/>
        <w:spacing w:line="348" w:lineRule="auto"/>
        <w:ind w:firstLine="709"/>
        <w:jc w:val="both"/>
        <w:rPr>
          <w:rFonts w:ascii="Times New Roman" w:hAnsi="Times New Roman" w:cs="Times New Roman"/>
          <w:sz w:val="28"/>
          <w:szCs w:val="28"/>
        </w:rPr>
      </w:pPr>
      <w:r w:rsidRPr="00131436">
        <w:rPr>
          <w:rFonts w:ascii="Times New Roman" w:hAnsi="Times New Roman" w:cs="Times New Roman"/>
          <w:sz w:val="28"/>
          <w:szCs w:val="28"/>
        </w:rPr>
        <w:t>непроведение ликвидации заявителя,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E80904" w:rsidRPr="00131436" w:rsidRDefault="00E80904" w:rsidP="00B06007">
      <w:pPr>
        <w:pStyle w:val="ConsPlusNormal"/>
        <w:spacing w:line="348" w:lineRule="auto"/>
        <w:ind w:firstLine="709"/>
        <w:jc w:val="both"/>
        <w:rPr>
          <w:rFonts w:ascii="Times New Roman" w:hAnsi="Times New Roman" w:cs="Times New Roman"/>
          <w:sz w:val="28"/>
          <w:szCs w:val="28"/>
        </w:rPr>
      </w:pPr>
      <w:r w:rsidRPr="00131436">
        <w:rPr>
          <w:rFonts w:ascii="Times New Roman" w:hAnsi="Times New Roman" w:cs="Times New Roman"/>
          <w:sz w:val="28"/>
          <w:szCs w:val="28"/>
        </w:rPr>
        <w:t xml:space="preserve">неприостановление деятельности заявителя, участника аукциона в порядке, предусмотренном </w:t>
      </w:r>
      <w:hyperlink r:id="rId9">
        <w:r w:rsidRPr="00131436">
          <w:rPr>
            <w:rFonts w:ascii="Times New Roman" w:hAnsi="Times New Roman" w:cs="Times New Roman"/>
            <w:color w:val="0000FF"/>
            <w:sz w:val="28"/>
            <w:szCs w:val="28"/>
          </w:rPr>
          <w:t>Кодексом</w:t>
        </w:r>
      </w:hyperlink>
      <w:r w:rsidRPr="00131436">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E80904" w:rsidRPr="00131436" w:rsidRDefault="00E80904" w:rsidP="00B06007">
      <w:pPr>
        <w:pStyle w:val="ConsPlusNormal"/>
        <w:spacing w:line="348" w:lineRule="auto"/>
        <w:ind w:firstLine="709"/>
        <w:jc w:val="both"/>
        <w:rPr>
          <w:rFonts w:ascii="Times New Roman" w:hAnsi="Times New Roman" w:cs="Times New Roman"/>
          <w:sz w:val="28"/>
          <w:szCs w:val="28"/>
        </w:rPr>
      </w:pPr>
      <w:r w:rsidRPr="00131436">
        <w:rPr>
          <w:rFonts w:ascii="Times New Roman" w:hAnsi="Times New Roman" w:cs="Times New Roman"/>
          <w:sz w:val="28"/>
          <w:szCs w:val="28"/>
        </w:rPr>
        <w:t xml:space="preserve">отсутствие у участника аукциона задолженности по начисленным </w:t>
      </w:r>
      <w:r w:rsidRPr="00131436">
        <w:rPr>
          <w:rFonts w:ascii="Times New Roman" w:hAnsi="Times New Roman" w:cs="Times New Roman"/>
          <w:sz w:val="28"/>
          <w:szCs w:val="28"/>
        </w:rPr>
        <w:lastRenderedPageBreak/>
        <w:t>налогам, сборам, иным обязательным платежам перед бюджетом любого уровня или государственными внебюджетными фондами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80904" w:rsidRPr="009874DB" w:rsidRDefault="00E80904" w:rsidP="00181C0F">
      <w:pPr>
        <w:pStyle w:val="ConsPlusNormal"/>
        <w:ind w:firstLine="709"/>
        <w:jc w:val="both"/>
        <w:rPr>
          <w:rFonts w:ascii="Times New Roman" w:hAnsi="Times New Roman" w:cs="Times New Roman"/>
          <w:sz w:val="28"/>
          <w:szCs w:val="28"/>
        </w:rPr>
      </w:pPr>
    </w:p>
    <w:p w:rsidR="00E80904" w:rsidRPr="00B06007" w:rsidRDefault="0056495A" w:rsidP="00181C0F">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3</w:t>
      </w:r>
      <w:r w:rsidR="00E80904" w:rsidRPr="00B06007">
        <w:rPr>
          <w:rFonts w:ascii="Times New Roman" w:hAnsi="Times New Roman" w:cs="Times New Roman"/>
          <w:b/>
          <w:sz w:val="28"/>
          <w:szCs w:val="28"/>
        </w:rPr>
        <w:t>. Извещени</w:t>
      </w:r>
      <w:r w:rsidR="00181C0F">
        <w:rPr>
          <w:rFonts w:ascii="Times New Roman" w:hAnsi="Times New Roman" w:cs="Times New Roman"/>
          <w:b/>
          <w:sz w:val="28"/>
          <w:szCs w:val="28"/>
        </w:rPr>
        <w:t>е</w:t>
      </w:r>
      <w:r w:rsidR="00E80904" w:rsidRPr="00B06007">
        <w:rPr>
          <w:rFonts w:ascii="Times New Roman" w:hAnsi="Times New Roman" w:cs="Times New Roman"/>
          <w:b/>
          <w:sz w:val="28"/>
          <w:szCs w:val="28"/>
        </w:rPr>
        <w:t xml:space="preserve"> о проведении аукциона</w:t>
      </w:r>
    </w:p>
    <w:p w:rsidR="00E80904" w:rsidRPr="009874DB" w:rsidRDefault="00E80904" w:rsidP="00181C0F">
      <w:pPr>
        <w:pStyle w:val="ConsPlusNormal"/>
        <w:ind w:firstLine="709"/>
        <w:jc w:val="both"/>
        <w:rPr>
          <w:rFonts w:ascii="Times New Roman" w:hAnsi="Times New Roman" w:cs="Times New Roman"/>
          <w:sz w:val="28"/>
          <w:szCs w:val="28"/>
        </w:rPr>
      </w:pPr>
    </w:p>
    <w:p w:rsidR="00E80904" w:rsidRPr="0056495A" w:rsidRDefault="00E80904" w:rsidP="0056495A">
      <w:pPr>
        <w:pStyle w:val="ConsPlusNormal"/>
        <w:numPr>
          <w:ilvl w:val="1"/>
          <w:numId w:val="21"/>
        </w:numPr>
        <w:spacing w:line="360" w:lineRule="auto"/>
        <w:ind w:left="0" w:firstLine="709"/>
        <w:jc w:val="both"/>
        <w:rPr>
          <w:rFonts w:ascii="Times New Roman" w:hAnsi="Times New Roman" w:cs="Times New Roman"/>
          <w:sz w:val="28"/>
          <w:szCs w:val="28"/>
        </w:rPr>
      </w:pPr>
      <w:r w:rsidRPr="0056495A">
        <w:rPr>
          <w:rFonts w:ascii="Times New Roman" w:hAnsi="Times New Roman" w:cs="Times New Roman"/>
          <w:sz w:val="28"/>
          <w:szCs w:val="28"/>
        </w:rPr>
        <w:t>Извещение о проведении аукциона должно содержать сведения:</w:t>
      </w:r>
    </w:p>
    <w:p w:rsidR="00E80904" w:rsidRPr="00131436" w:rsidRDefault="00E80904" w:rsidP="0056495A">
      <w:pPr>
        <w:pStyle w:val="a7"/>
        <w:numPr>
          <w:ilvl w:val="0"/>
          <w:numId w:val="10"/>
        </w:numPr>
        <w:spacing w:line="360" w:lineRule="auto"/>
        <w:ind w:left="0" w:firstLine="709"/>
        <w:jc w:val="both"/>
        <w:rPr>
          <w:sz w:val="28"/>
          <w:szCs w:val="28"/>
        </w:rPr>
      </w:pPr>
      <w:r w:rsidRPr="00131436">
        <w:rPr>
          <w:sz w:val="28"/>
          <w:szCs w:val="28"/>
        </w:rPr>
        <w:t>об организаторе аукциона;</w:t>
      </w:r>
    </w:p>
    <w:p w:rsidR="00E80904" w:rsidRPr="00131436" w:rsidRDefault="00E80904" w:rsidP="0056495A">
      <w:pPr>
        <w:pStyle w:val="a7"/>
        <w:numPr>
          <w:ilvl w:val="0"/>
          <w:numId w:val="10"/>
        </w:numPr>
        <w:spacing w:line="360" w:lineRule="auto"/>
        <w:ind w:left="0" w:firstLine="709"/>
        <w:jc w:val="both"/>
        <w:rPr>
          <w:sz w:val="28"/>
          <w:szCs w:val="28"/>
        </w:rPr>
      </w:pPr>
      <w:r w:rsidRPr="00131436">
        <w:rPr>
          <w:sz w:val="28"/>
          <w:szCs w:val="28"/>
        </w:rPr>
        <w:t>об уполномоченном органе и о реквизитах решения о проведении аукциона;</w:t>
      </w:r>
    </w:p>
    <w:p w:rsidR="00E80904" w:rsidRPr="00131436" w:rsidRDefault="00E80904" w:rsidP="0056495A">
      <w:pPr>
        <w:pStyle w:val="a7"/>
        <w:numPr>
          <w:ilvl w:val="0"/>
          <w:numId w:val="10"/>
        </w:numPr>
        <w:spacing w:line="360" w:lineRule="auto"/>
        <w:ind w:left="0" w:firstLine="709"/>
        <w:jc w:val="both"/>
        <w:rPr>
          <w:sz w:val="28"/>
          <w:szCs w:val="28"/>
        </w:rPr>
      </w:pPr>
      <w:r w:rsidRPr="00131436">
        <w:rPr>
          <w:sz w:val="28"/>
          <w:szCs w:val="28"/>
        </w:rPr>
        <w:t>о месте, дате, времени и порядке проведения аукциона;</w:t>
      </w:r>
    </w:p>
    <w:p w:rsidR="007E7D07" w:rsidRPr="00C07EE3" w:rsidRDefault="0056495A" w:rsidP="0056495A">
      <w:pPr>
        <w:pStyle w:val="a7"/>
        <w:spacing w:line="360" w:lineRule="auto"/>
        <w:ind w:left="0" w:firstLine="709"/>
        <w:jc w:val="both"/>
        <w:rPr>
          <w:sz w:val="28"/>
          <w:szCs w:val="28"/>
        </w:rPr>
      </w:pPr>
      <w:r>
        <w:rPr>
          <w:sz w:val="28"/>
          <w:szCs w:val="28"/>
        </w:rPr>
        <w:t>4</w:t>
      </w:r>
      <w:r w:rsidR="007E7D07">
        <w:rPr>
          <w:sz w:val="28"/>
          <w:szCs w:val="28"/>
        </w:rPr>
        <w:t xml:space="preserve">) о предмете аукциона, в том числе об адресе установки и эксплуатации рекламной конструкции (наименование, кадастровый номер </w:t>
      </w:r>
      <w:r w:rsidR="007E7D07" w:rsidRPr="00AA399B">
        <w:rPr>
          <w:sz w:val="28"/>
          <w:szCs w:val="28"/>
        </w:rPr>
        <w:t>имущества, к которому присоединяется рекламная конструкция</w:t>
      </w:r>
      <w:r w:rsidR="007E7D07">
        <w:rPr>
          <w:sz w:val="28"/>
          <w:szCs w:val="28"/>
        </w:rPr>
        <w:t xml:space="preserve"> или координаты рекламной конструкции), о виде рекламной конструкции, </w:t>
      </w:r>
      <w:r w:rsidR="007E7D07" w:rsidRPr="00C07EE3">
        <w:rPr>
          <w:sz w:val="28"/>
          <w:szCs w:val="28"/>
        </w:rPr>
        <w:t>о количестве сторон рекламной конструкции</w:t>
      </w:r>
      <w:r w:rsidR="007E7D07">
        <w:rPr>
          <w:sz w:val="28"/>
          <w:szCs w:val="28"/>
        </w:rPr>
        <w:t xml:space="preserve">, </w:t>
      </w:r>
      <w:r w:rsidR="007E7D07" w:rsidRPr="00C07EE3">
        <w:rPr>
          <w:sz w:val="28"/>
          <w:szCs w:val="28"/>
        </w:rPr>
        <w:t>об общей площади информационного поля рекламной конструкции</w:t>
      </w:r>
      <w:r w:rsidR="007E7D07">
        <w:rPr>
          <w:sz w:val="28"/>
          <w:szCs w:val="28"/>
        </w:rPr>
        <w:t xml:space="preserve">, </w:t>
      </w:r>
      <w:r w:rsidR="007E7D07" w:rsidRPr="00C07EE3">
        <w:rPr>
          <w:sz w:val="28"/>
          <w:szCs w:val="28"/>
        </w:rPr>
        <w:t>о типе и названии объекта недвижимого имущества, к которому присоединяется рекламная конструкция</w:t>
      </w:r>
      <w:r w:rsidR="007E7D07">
        <w:rPr>
          <w:sz w:val="28"/>
          <w:szCs w:val="28"/>
        </w:rPr>
        <w:t>;</w:t>
      </w:r>
    </w:p>
    <w:p w:rsidR="007E7D07" w:rsidRDefault="007E7D07" w:rsidP="0056495A">
      <w:pPr>
        <w:pStyle w:val="a7"/>
        <w:numPr>
          <w:ilvl w:val="0"/>
          <w:numId w:val="20"/>
        </w:numPr>
        <w:spacing w:line="360" w:lineRule="auto"/>
        <w:ind w:left="0" w:firstLine="709"/>
        <w:jc w:val="both"/>
        <w:rPr>
          <w:sz w:val="28"/>
          <w:szCs w:val="28"/>
        </w:rPr>
      </w:pPr>
      <w:r w:rsidRPr="00642338">
        <w:rPr>
          <w:sz w:val="28"/>
          <w:szCs w:val="28"/>
        </w:rPr>
        <w:t>о начальном размере платы по договору купли-продажи права</w:t>
      </w:r>
      <w:r>
        <w:rPr>
          <w:sz w:val="28"/>
          <w:szCs w:val="28"/>
        </w:rPr>
        <w:t>;</w:t>
      </w:r>
    </w:p>
    <w:p w:rsidR="007E7D07" w:rsidRPr="00642338" w:rsidRDefault="007E7D07" w:rsidP="0056495A">
      <w:pPr>
        <w:pStyle w:val="a7"/>
        <w:numPr>
          <w:ilvl w:val="0"/>
          <w:numId w:val="20"/>
        </w:numPr>
        <w:spacing w:line="360" w:lineRule="auto"/>
        <w:ind w:left="0" w:firstLine="709"/>
        <w:jc w:val="both"/>
        <w:rPr>
          <w:sz w:val="28"/>
          <w:szCs w:val="28"/>
        </w:rPr>
      </w:pPr>
      <w:r w:rsidRPr="00642338">
        <w:rPr>
          <w:sz w:val="28"/>
          <w:szCs w:val="28"/>
        </w:rPr>
        <w:t xml:space="preserve"> </w:t>
      </w:r>
      <w:r>
        <w:rPr>
          <w:sz w:val="28"/>
          <w:szCs w:val="28"/>
        </w:rPr>
        <w:t>о «шаге аукциона»</w:t>
      </w:r>
      <w:r w:rsidRPr="00642338">
        <w:rPr>
          <w:sz w:val="28"/>
          <w:szCs w:val="28"/>
        </w:rPr>
        <w:t xml:space="preserve">; </w:t>
      </w:r>
    </w:p>
    <w:p w:rsidR="007E7D07" w:rsidRDefault="007E7D07" w:rsidP="007E7D07">
      <w:pPr>
        <w:pStyle w:val="a7"/>
        <w:numPr>
          <w:ilvl w:val="0"/>
          <w:numId w:val="20"/>
        </w:numPr>
        <w:spacing w:line="360" w:lineRule="auto"/>
        <w:ind w:left="0" w:firstLine="709"/>
        <w:jc w:val="both"/>
        <w:rPr>
          <w:sz w:val="28"/>
          <w:szCs w:val="28"/>
        </w:rPr>
      </w:pPr>
      <w:r>
        <w:rPr>
          <w:sz w:val="28"/>
          <w:szCs w:val="28"/>
        </w:rPr>
        <w:t xml:space="preserve">о размере платы по договору </w:t>
      </w:r>
      <w:r w:rsidRPr="00A97793">
        <w:rPr>
          <w:sz w:val="28"/>
          <w:szCs w:val="28"/>
        </w:rPr>
        <w:t>на установку</w:t>
      </w:r>
      <w:r>
        <w:rPr>
          <w:sz w:val="28"/>
          <w:szCs w:val="28"/>
        </w:rPr>
        <w:t xml:space="preserve"> и эксплуатацию рекламной конструкции;</w:t>
      </w:r>
    </w:p>
    <w:p w:rsidR="007E7D07" w:rsidRDefault="007E7D07" w:rsidP="007E7D07">
      <w:pPr>
        <w:pStyle w:val="a7"/>
        <w:numPr>
          <w:ilvl w:val="0"/>
          <w:numId w:val="20"/>
        </w:numPr>
        <w:spacing w:line="360" w:lineRule="auto"/>
        <w:ind w:left="0" w:firstLine="709"/>
        <w:jc w:val="both"/>
        <w:rPr>
          <w:sz w:val="28"/>
          <w:szCs w:val="28"/>
        </w:rPr>
      </w:pPr>
      <w:r>
        <w:rPr>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E7D07" w:rsidRDefault="007E7D07" w:rsidP="007E7D07">
      <w:pPr>
        <w:pStyle w:val="a7"/>
        <w:numPr>
          <w:ilvl w:val="0"/>
          <w:numId w:val="20"/>
        </w:numPr>
        <w:spacing w:line="360" w:lineRule="auto"/>
        <w:ind w:left="0" w:firstLine="709"/>
        <w:jc w:val="both"/>
        <w:rPr>
          <w:sz w:val="28"/>
          <w:szCs w:val="28"/>
        </w:rPr>
      </w:pPr>
      <w:r>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7E7D07" w:rsidRDefault="007E7D07" w:rsidP="007E7D07">
      <w:pPr>
        <w:pStyle w:val="a7"/>
        <w:numPr>
          <w:ilvl w:val="0"/>
          <w:numId w:val="20"/>
        </w:numPr>
        <w:spacing w:line="360" w:lineRule="auto"/>
        <w:ind w:left="0" w:firstLine="709"/>
        <w:jc w:val="both"/>
        <w:rPr>
          <w:sz w:val="28"/>
          <w:szCs w:val="28"/>
        </w:rPr>
      </w:pPr>
      <w:r>
        <w:rPr>
          <w:sz w:val="28"/>
          <w:szCs w:val="28"/>
        </w:rPr>
        <w:t xml:space="preserve">о сроке действия договора на установку </w:t>
      </w:r>
      <w:r w:rsidRPr="00A97793">
        <w:rPr>
          <w:sz w:val="28"/>
          <w:szCs w:val="28"/>
        </w:rPr>
        <w:t>и эксплуатацию рекламной конструкции</w:t>
      </w:r>
      <w:r>
        <w:rPr>
          <w:sz w:val="28"/>
          <w:szCs w:val="28"/>
        </w:rPr>
        <w:t>;</w:t>
      </w:r>
    </w:p>
    <w:p w:rsidR="007E7D07" w:rsidRDefault="007E7D07" w:rsidP="007E7D07">
      <w:pPr>
        <w:pStyle w:val="a7"/>
        <w:numPr>
          <w:ilvl w:val="0"/>
          <w:numId w:val="20"/>
        </w:numPr>
        <w:spacing w:line="360" w:lineRule="auto"/>
        <w:ind w:left="0" w:firstLine="709"/>
        <w:jc w:val="both"/>
        <w:rPr>
          <w:sz w:val="28"/>
          <w:szCs w:val="28"/>
        </w:rPr>
      </w:pPr>
      <w:r w:rsidRPr="00B77AE3">
        <w:rPr>
          <w:sz w:val="28"/>
          <w:szCs w:val="28"/>
        </w:rPr>
        <w:lastRenderedPageBreak/>
        <w:t>проект договора купли-продажи права на заключение договора на установку и эксп</w:t>
      </w:r>
      <w:r>
        <w:rPr>
          <w:sz w:val="28"/>
          <w:szCs w:val="28"/>
        </w:rPr>
        <w:t>луатацию рекламной конструкции,</w:t>
      </w:r>
      <w:r w:rsidRPr="00B77AE3">
        <w:rPr>
          <w:sz w:val="28"/>
          <w:szCs w:val="28"/>
        </w:rPr>
        <w:t xml:space="preserve"> проект договора на установку и эксплуатацию рекламной конструкции</w:t>
      </w:r>
      <w:r>
        <w:rPr>
          <w:sz w:val="28"/>
          <w:szCs w:val="28"/>
        </w:rPr>
        <w:t>.</w:t>
      </w:r>
    </w:p>
    <w:p w:rsidR="003A358D" w:rsidRPr="00475445" w:rsidRDefault="003A358D" w:rsidP="00DE5FBF">
      <w:pPr>
        <w:jc w:val="both"/>
        <w:rPr>
          <w:sz w:val="28"/>
          <w:szCs w:val="28"/>
        </w:rPr>
      </w:pPr>
    </w:p>
    <w:p w:rsidR="00E80904" w:rsidRPr="00B06007" w:rsidRDefault="0056495A" w:rsidP="003A358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w:t>
      </w:r>
      <w:r w:rsidR="00E80904" w:rsidRPr="00B06007">
        <w:rPr>
          <w:rFonts w:ascii="Times New Roman" w:hAnsi="Times New Roman" w:cs="Times New Roman"/>
          <w:b/>
          <w:sz w:val="28"/>
          <w:szCs w:val="28"/>
        </w:rPr>
        <w:t>. Подведение результатов аукциона.</w:t>
      </w:r>
    </w:p>
    <w:p w:rsidR="00E80904" w:rsidRPr="00B06007" w:rsidRDefault="00E80904" w:rsidP="003A358D">
      <w:pPr>
        <w:pStyle w:val="ConsPlusNormal"/>
        <w:jc w:val="center"/>
        <w:rPr>
          <w:rFonts w:ascii="Times New Roman" w:hAnsi="Times New Roman" w:cs="Times New Roman"/>
          <w:b/>
          <w:sz w:val="28"/>
          <w:szCs w:val="28"/>
        </w:rPr>
      </w:pPr>
      <w:r w:rsidRPr="00B06007">
        <w:rPr>
          <w:rFonts w:ascii="Times New Roman" w:hAnsi="Times New Roman" w:cs="Times New Roman"/>
          <w:b/>
          <w:sz w:val="28"/>
          <w:szCs w:val="28"/>
        </w:rPr>
        <w:t>Заключение договора с победителем</w:t>
      </w:r>
    </w:p>
    <w:p w:rsidR="00E80904" w:rsidRPr="009874DB" w:rsidRDefault="00E80904" w:rsidP="003A358D">
      <w:pPr>
        <w:pStyle w:val="ConsPlusNormal"/>
        <w:jc w:val="both"/>
        <w:rPr>
          <w:rFonts w:ascii="Times New Roman" w:hAnsi="Times New Roman" w:cs="Times New Roman"/>
          <w:sz w:val="28"/>
          <w:szCs w:val="28"/>
        </w:rPr>
      </w:pPr>
    </w:p>
    <w:p w:rsidR="00655E16" w:rsidRDefault="0056495A" w:rsidP="0056495A">
      <w:pPr>
        <w:spacing w:line="360" w:lineRule="auto"/>
        <w:ind w:firstLine="709"/>
        <w:jc w:val="both"/>
        <w:rPr>
          <w:color w:val="FF0000"/>
          <w:sz w:val="28"/>
          <w:szCs w:val="28"/>
        </w:rPr>
      </w:pPr>
      <w:r>
        <w:rPr>
          <w:sz w:val="28"/>
          <w:szCs w:val="28"/>
        </w:rPr>
        <w:t>4</w:t>
      </w:r>
      <w:r w:rsidR="00E80904" w:rsidRPr="00655E16">
        <w:rPr>
          <w:sz w:val="28"/>
          <w:szCs w:val="28"/>
        </w:rPr>
        <w:t xml:space="preserve">.1. </w:t>
      </w:r>
      <w:r w:rsidR="00655E16" w:rsidRPr="00655E16">
        <w:rPr>
          <w:sz w:val="28"/>
          <w:szCs w:val="28"/>
        </w:rPr>
        <w:t xml:space="preserve">По результатам проведенного аукциона в электронной форме не ранее чем через 10 календарных дней со дня размещения информации о результатах аукциона на официальном сайте </w:t>
      </w:r>
      <w:r w:rsidR="00655E16">
        <w:rPr>
          <w:sz w:val="28"/>
          <w:szCs w:val="28"/>
        </w:rPr>
        <w:t xml:space="preserve">управление потребительского рынка </w:t>
      </w:r>
      <w:r w:rsidR="00655E16" w:rsidRPr="00655E16">
        <w:rPr>
          <w:sz w:val="28"/>
          <w:szCs w:val="28"/>
        </w:rPr>
        <w:t xml:space="preserve">подписывает договор купли-продажи права и </w:t>
      </w:r>
      <w:r w:rsidR="001D41EF">
        <w:rPr>
          <w:sz w:val="28"/>
          <w:szCs w:val="28"/>
        </w:rPr>
        <w:t>н</w:t>
      </w:r>
      <w:r w:rsidR="00655E16" w:rsidRPr="00CF6FA6">
        <w:rPr>
          <w:sz w:val="28"/>
          <w:szCs w:val="28"/>
        </w:rPr>
        <w:t>аправляет победителю аукциона или единственному принявшему участие в аукционе участнику два экземпляра подписанн</w:t>
      </w:r>
      <w:r w:rsidR="00655E16">
        <w:rPr>
          <w:sz w:val="28"/>
          <w:szCs w:val="28"/>
        </w:rPr>
        <w:t>ого</w:t>
      </w:r>
      <w:r w:rsidR="00655E16" w:rsidRPr="00CF6FA6">
        <w:rPr>
          <w:sz w:val="28"/>
          <w:szCs w:val="28"/>
        </w:rPr>
        <w:t xml:space="preserve"> проект</w:t>
      </w:r>
      <w:r w:rsidR="00655E16">
        <w:rPr>
          <w:sz w:val="28"/>
          <w:szCs w:val="28"/>
        </w:rPr>
        <w:t>а</w:t>
      </w:r>
      <w:r w:rsidR="00655E16" w:rsidRPr="00CF6FA6">
        <w:rPr>
          <w:sz w:val="28"/>
          <w:szCs w:val="28"/>
        </w:rPr>
        <w:t xml:space="preserve"> договор</w:t>
      </w:r>
      <w:r w:rsidR="00655E16">
        <w:rPr>
          <w:sz w:val="28"/>
          <w:szCs w:val="28"/>
        </w:rPr>
        <w:t>а</w:t>
      </w:r>
      <w:r w:rsidR="00655E16" w:rsidRPr="00CF6FA6">
        <w:rPr>
          <w:sz w:val="28"/>
          <w:szCs w:val="28"/>
        </w:rPr>
        <w:t xml:space="preserve"> </w:t>
      </w:r>
      <w:r w:rsidR="00655E16">
        <w:rPr>
          <w:sz w:val="28"/>
          <w:szCs w:val="28"/>
        </w:rPr>
        <w:t>купли-продажи права.</w:t>
      </w:r>
    </w:p>
    <w:p w:rsidR="00655E16" w:rsidRPr="009874DB" w:rsidRDefault="0056495A" w:rsidP="0056495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55E16" w:rsidRPr="009874DB">
        <w:rPr>
          <w:rFonts w:ascii="Times New Roman" w:hAnsi="Times New Roman" w:cs="Times New Roman"/>
          <w:sz w:val="28"/>
          <w:szCs w:val="28"/>
        </w:rPr>
        <w:t>.</w:t>
      </w:r>
      <w:r w:rsidR="00655E16">
        <w:rPr>
          <w:rFonts w:ascii="Times New Roman" w:hAnsi="Times New Roman" w:cs="Times New Roman"/>
          <w:sz w:val="28"/>
          <w:szCs w:val="28"/>
        </w:rPr>
        <w:t>2</w:t>
      </w:r>
      <w:r w:rsidR="00655E16" w:rsidRPr="009874DB">
        <w:rPr>
          <w:rFonts w:ascii="Times New Roman" w:hAnsi="Times New Roman" w:cs="Times New Roman"/>
          <w:sz w:val="28"/>
          <w:szCs w:val="28"/>
        </w:rPr>
        <w:t xml:space="preserve">. Договор купли-продажи права на заключение договора </w:t>
      </w:r>
      <w:r w:rsidR="00655E16" w:rsidRPr="003A358D">
        <w:rPr>
          <w:rFonts w:ascii="Times New Roman" w:hAnsi="Times New Roman" w:cs="Times New Roman"/>
          <w:sz w:val="28"/>
          <w:szCs w:val="28"/>
        </w:rPr>
        <w:t>на установку и эксплуатацию рекламной конструкции</w:t>
      </w:r>
      <w:r w:rsidR="00655E16" w:rsidRPr="009874DB">
        <w:rPr>
          <w:rFonts w:ascii="Times New Roman" w:hAnsi="Times New Roman" w:cs="Times New Roman"/>
          <w:sz w:val="28"/>
          <w:szCs w:val="28"/>
        </w:rPr>
        <w:t xml:space="preserve"> с лицом, признанным единственным участником аукциона, должен быть заключен в течение 5 рабочих дней с даты подписания протокола </w:t>
      </w:r>
      <w:r w:rsidR="00655E16">
        <w:rPr>
          <w:rFonts w:ascii="Times New Roman" w:hAnsi="Times New Roman" w:cs="Times New Roman"/>
          <w:sz w:val="28"/>
          <w:szCs w:val="28"/>
        </w:rPr>
        <w:t>о результатах аукциона</w:t>
      </w:r>
      <w:r w:rsidR="00655E16" w:rsidRPr="009874DB">
        <w:rPr>
          <w:rFonts w:ascii="Times New Roman" w:hAnsi="Times New Roman" w:cs="Times New Roman"/>
          <w:sz w:val="28"/>
          <w:szCs w:val="28"/>
        </w:rPr>
        <w:t>.</w:t>
      </w:r>
    </w:p>
    <w:p w:rsidR="00655E16" w:rsidRPr="0056495A" w:rsidRDefault="00655E16" w:rsidP="0056495A">
      <w:pPr>
        <w:pStyle w:val="a7"/>
        <w:numPr>
          <w:ilvl w:val="1"/>
          <w:numId w:val="22"/>
        </w:numPr>
        <w:spacing w:line="360" w:lineRule="auto"/>
        <w:ind w:left="0" w:firstLine="709"/>
        <w:jc w:val="both"/>
        <w:rPr>
          <w:sz w:val="28"/>
          <w:szCs w:val="28"/>
        </w:rPr>
      </w:pPr>
      <w:r w:rsidRPr="0056495A">
        <w:rPr>
          <w:sz w:val="28"/>
          <w:szCs w:val="28"/>
        </w:rPr>
        <w:t>В случае если договор купли-продажи права в течение 5 рабочих дней со дня направления победителю аукциона проекта указанного договора не был им подписан и представлен, управление потребительского рынка предлагает заключить указанный договор с участником аукциона, который сделал предпоследнее предложение о размере платы по договору купли-продажи права в соответствии с размером, предложенным победителем аукциона.</w:t>
      </w:r>
    </w:p>
    <w:p w:rsidR="00E80904" w:rsidRPr="009874DB" w:rsidRDefault="0056495A" w:rsidP="0056495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80904" w:rsidRPr="009874DB">
        <w:rPr>
          <w:rFonts w:ascii="Times New Roman" w:hAnsi="Times New Roman" w:cs="Times New Roman"/>
          <w:sz w:val="28"/>
          <w:szCs w:val="28"/>
        </w:rPr>
        <w:t>.</w:t>
      </w:r>
      <w:r w:rsidR="00BC2460">
        <w:rPr>
          <w:rFonts w:ascii="Times New Roman" w:hAnsi="Times New Roman" w:cs="Times New Roman"/>
          <w:sz w:val="28"/>
          <w:szCs w:val="28"/>
        </w:rPr>
        <w:t>4</w:t>
      </w:r>
      <w:r w:rsidR="00E80904" w:rsidRPr="009874DB">
        <w:rPr>
          <w:rFonts w:ascii="Times New Roman" w:hAnsi="Times New Roman" w:cs="Times New Roman"/>
          <w:sz w:val="28"/>
          <w:szCs w:val="28"/>
        </w:rPr>
        <w:t xml:space="preserve">. При уклонении или отказе победителя аукциона, а также единственного участника аукциона от заключения в установленный срок договора купли-продажи права на заключение договора </w:t>
      </w:r>
      <w:r w:rsidR="003A358D" w:rsidRPr="003A358D">
        <w:rPr>
          <w:rFonts w:ascii="Times New Roman" w:hAnsi="Times New Roman" w:cs="Times New Roman"/>
          <w:sz w:val="28"/>
          <w:szCs w:val="28"/>
        </w:rPr>
        <w:t>на установку и эксплуатацию рекламной конструкции</w:t>
      </w:r>
      <w:r w:rsidR="003A358D" w:rsidRPr="009874DB">
        <w:rPr>
          <w:rFonts w:ascii="Times New Roman" w:hAnsi="Times New Roman" w:cs="Times New Roman"/>
          <w:sz w:val="28"/>
          <w:szCs w:val="28"/>
        </w:rPr>
        <w:t xml:space="preserve"> </w:t>
      </w:r>
      <w:r w:rsidR="00E80904" w:rsidRPr="009874DB">
        <w:rPr>
          <w:rFonts w:ascii="Times New Roman" w:hAnsi="Times New Roman" w:cs="Times New Roman"/>
          <w:sz w:val="28"/>
          <w:szCs w:val="28"/>
        </w:rPr>
        <w:t>задат</w:t>
      </w:r>
      <w:r w:rsidR="003A358D">
        <w:rPr>
          <w:rFonts w:ascii="Times New Roman" w:hAnsi="Times New Roman" w:cs="Times New Roman"/>
          <w:sz w:val="28"/>
          <w:szCs w:val="28"/>
        </w:rPr>
        <w:t>ок ему</w:t>
      </w:r>
      <w:r w:rsidR="00E80904" w:rsidRPr="009874DB">
        <w:rPr>
          <w:rFonts w:ascii="Times New Roman" w:hAnsi="Times New Roman" w:cs="Times New Roman"/>
          <w:sz w:val="28"/>
          <w:szCs w:val="28"/>
        </w:rPr>
        <w:t xml:space="preserve"> не возвраща</w:t>
      </w:r>
      <w:r w:rsidR="003A358D">
        <w:rPr>
          <w:rFonts w:ascii="Times New Roman" w:hAnsi="Times New Roman" w:cs="Times New Roman"/>
          <w:sz w:val="28"/>
          <w:szCs w:val="28"/>
        </w:rPr>
        <w:t>е</w:t>
      </w:r>
      <w:r w:rsidR="00E80904" w:rsidRPr="009874DB">
        <w:rPr>
          <w:rFonts w:ascii="Times New Roman" w:hAnsi="Times New Roman" w:cs="Times New Roman"/>
          <w:sz w:val="28"/>
          <w:szCs w:val="28"/>
        </w:rPr>
        <w:t>тся. Денежные средства, внесенные в качестве задатка, подлежат перечислению в бюджет городского округа Тольятти.</w:t>
      </w:r>
    </w:p>
    <w:p w:rsidR="00E80904" w:rsidRPr="009874DB" w:rsidRDefault="0056495A" w:rsidP="0056495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80904" w:rsidRPr="009874DB">
        <w:rPr>
          <w:rFonts w:ascii="Times New Roman" w:hAnsi="Times New Roman" w:cs="Times New Roman"/>
          <w:sz w:val="28"/>
          <w:szCs w:val="28"/>
        </w:rPr>
        <w:t>.</w:t>
      </w:r>
      <w:r w:rsidR="007E7D07">
        <w:rPr>
          <w:rFonts w:ascii="Times New Roman" w:hAnsi="Times New Roman" w:cs="Times New Roman"/>
          <w:sz w:val="28"/>
          <w:szCs w:val="28"/>
        </w:rPr>
        <w:t>5</w:t>
      </w:r>
      <w:r w:rsidR="00E80904" w:rsidRPr="009874DB">
        <w:rPr>
          <w:rFonts w:ascii="Times New Roman" w:hAnsi="Times New Roman" w:cs="Times New Roman"/>
          <w:sz w:val="28"/>
          <w:szCs w:val="28"/>
        </w:rPr>
        <w:t xml:space="preserve">. Плата по договору купли-продажи права на заключение договора </w:t>
      </w:r>
      <w:r w:rsidR="003A358D" w:rsidRPr="003A358D">
        <w:rPr>
          <w:rFonts w:ascii="Times New Roman" w:hAnsi="Times New Roman" w:cs="Times New Roman"/>
          <w:sz w:val="28"/>
          <w:szCs w:val="28"/>
        </w:rPr>
        <w:t>на установку и эксплуатацию рекламной конструкции</w:t>
      </w:r>
      <w:r w:rsidR="003A358D" w:rsidRPr="009874DB">
        <w:rPr>
          <w:rFonts w:ascii="Times New Roman" w:hAnsi="Times New Roman" w:cs="Times New Roman"/>
          <w:sz w:val="28"/>
          <w:szCs w:val="28"/>
        </w:rPr>
        <w:t xml:space="preserve"> </w:t>
      </w:r>
      <w:r w:rsidR="00E80904" w:rsidRPr="009874DB">
        <w:rPr>
          <w:rFonts w:ascii="Times New Roman" w:hAnsi="Times New Roman" w:cs="Times New Roman"/>
          <w:sz w:val="28"/>
          <w:szCs w:val="28"/>
        </w:rPr>
        <w:t xml:space="preserve">осуществляется </w:t>
      </w:r>
      <w:r w:rsidR="00E80904" w:rsidRPr="009874DB">
        <w:rPr>
          <w:rFonts w:ascii="Times New Roman" w:hAnsi="Times New Roman" w:cs="Times New Roman"/>
          <w:sz w:val="28"/>
          <w:szCs w:val="28"/>
        </w:rPr>
        <w:lastRenderedPageBreak/>
        <w:t>единовременно в течение 3-х рабочих дней со дня его заключения.</w:t>
      </w:r>
    </w:p>
    <w:p w:rsidR="00E80904" w:rsidRPr="009874DB" w:rsidRDefault="0056495A" w:rsidP="0056495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80904" w:rsidRPr="009874DB">
        <w:rPr>
          <w:rFonts w:ascii="Times New Roman" w:hAnsi="Times New Roman" w:cs="Times New Roman"/>
          <w:sz w:val="28"/>
          <w:szCs w:val="28"/>
        </w:rPr>
        <w:t>.</w:t>
      </w:r>
      <w:r w:rsidR="007E7D07">
        <w:rPr>
          <w:rFonts w:ascii="Times New Roman" w:hAnsi="Times New Roman" w:cs="Times New Roman"/>
          <w:sz w:val="28"/>
          <w:szCs w:val="28"/>
        </w:rPr>
        <w:t>6</w:t>
      </w:r>
      <w:r w:rsidR="00E80904" w:rsidRPr="009874DB">
        <w:rPr>
          <w:rFonts w:ascii="Times New Roman" w:hAnsi="Times New Roman" w:cs="Times New Roman"/>
          <w:sz w:val="28"/>
          <w:szCs w:val="28"/>
        </w:rPr>
        <w:t>. В случае уклонения одной из сторон от заключения договора по результатам аукциона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w:t>
      </w:r>
    </w:p>
    <w:p w:rsidR="00E80904" w:rsidRPr="009874DB" w:rsidRDefault="0056495A" w:rsidP="0056495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80904" w:rsidRPr="009874DB">
        <w:rPr>
          <w:rFonts w:ascii="Times New Roman" w:hAnsi="Times New Roman" w:cs="Times New Roman"/>
          <w:sz w:val="28"/>
          <w:szCs w:val="28"/>
        </w:rPr>
        <w:t>.</w:t>
      </w:r>
      <w:r w:rsidR="007E7D07">
        <w:rPr>
          <w:rFonts w:ascii="Times New Roman" w:hAnsi="Times New Roman" w:cs="Times New Roman"/>
          <w:sz w:val="28"/>
          <w:szCs w:val="28"/>
        </w:rPr>
        <w:t>7</w:t>
      </w:r>
      <w:r w:rsidR="00E80904" w:rsidRPr="009874DB">
        <w:rPr>
          <w:rFonts w:ascii="Times New Roman" w:hAnsi="Times New Roman" w:cs="Times New Roman"/>
          <w:sz w:val="28"/>
          <w:szCs w:val="28"/>
        </w:rPr>
        <w:t>. В течение 5-ти рабочих дней со дня поступления платы по договору купли-продажи права на заключение договора в бюджет городского округа с победителем аукциона либо с лицом, которое являлось единственным участником аукциона, заключается договор на установку и эксплуатацию рекламной конструкции.</w:t>
      </w:r>
    </w:p>
    <w:p w:rsidR="00B06007" w:rsidRDefault="00B06007" w:rsidP="007E7D07">
      <w:pPr>
        <w:pStyle w:val="ConsPlusNormal"/>
        <w:spacing w:line="360" w:lineRule="auto"/>
        <w:ind w:firstLine="709"/>
        <w:jc w:val="center"/>
        <w:outlineLvl w:val="1"/>
        <w:rPr>
          <w:rFonts w:ascii="Times New Roman" w:hAnsi="Times New Roman" w:cs="Times New Roman"/>
          <w:b/>
          <w:sz w:val="28"/>
          <w:szCs w:val="28"/>
        </w:rPr>
      </w:pPr>
    </w:p>
    <w:p w:rsidR="00E80904" w:rsidRPr="00B06007" w:rsidRDefault="0056495A" w:rsidP="003A358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w:t>
      </w:r>
      <w:r w:rsidR="00E80904" w:rsidRPr="00B06007">
        <w:rPr>
          <w:rFonts w:ascii="Times New Roman" w:hAnsi="Times New Roman" w:cs="Times New Roman"/>
          <w:b/>
          <w:sz w:val="28"/>
          <w:szCs w:val="28"/>
        </w:rPr>
        <w:t>. Разрешение споров</w:t>
      </w:r>
    </w:p>
    <w:p w:rsidR="00E80904" w:rsidRPr="009874DB" w:rsidRDefault="00E80904" w:rsidP="003A358D">
      <w:pPr>
        <w:pStyle w:val="ConsPlusNormal"/>
        <w:jc w:val="both"/>
        <w:rPr>
          <w:rFonts w:ascii="Times New Roman" w:hAnsi="Times New Roman" w:cs="Times New Roman"/>
          <w:sz w:val="28"/>
          <w:szCs w:val="28"/>
        </w:rPr>
      </w:pPr>
    </w:p>
    <w:p w:rsidR="00E80904" w:rsidRPr="009874DB" w:rsidRDefault="00F537AB" w:rsidP="00B0600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2" w:name="_GoBack"/>
      <w:bookmarkEnd w:id="2"/>
      <w:r w:rsidR="00E80904" w:rsidRPr="009874DB">
        <w:rPr>
          <w:rFonts w:ascii="Times New Roman" w:hAnsi="Times New Roman" w:cs="Times New Roman"/>
          <w:sz w:val="28"/>
          <w:szCs w:val="28"/>
        </w:rPr>
        <w:t>.1. В случае несогласия с результатами аукциона заинтересованные лица могут оспорить их в судебном порядке.</w:t>
      </w:r>
    </w:p>
    <w:p w:rsidR="00E80904" w:rsidRDefault="00E80904" w:rsidP="00B06007">
      <w:pPr>
        <w:pStyle w:val="ConsPlusNormal"/>
        <w:spacing w:line="348" w:lineRule="auto"/>
        <w:jc w:val="both"/>
      </w:pPr>
    </w:p>
    <w:p w:rsidR="00E80904" w:rsidRDefault="00E80904" w:rsidP="00B06007">
      <w:pPr>
        <w:pStyle w:val="ConsPlusNormal"/>
        <w:spacing w:line="348" w:lineRule="auto"/>
        <w:jc w:val="both"/>
      </w:pPr>
    </w:p>
    <w:p w:rsidR="00E80904" w:rsidRDefault="00E80904" w:rsidP="00E80904">
      <w:pPr>
        <w:pStyle w:val="ConsPlusNormal"/>
        <w:pBdr>
          <w:bottom w:val="single" w:sz="6" w:space="0" w:color="auto"/>
        </w:pBdr>
        <w:spacing w:before="100" w:after="100"/>
        <w:jc w:val="both"/>
        <w:rPr>
          <w:sz w:val="2"/>
          <w:szCs w:val="2"/>
        </w:rPr>
      </w:pPr>
    </w:p>
    <w:p w:rsidR="00E80904" w:rsidRDefault="00E80904" w:rsidP="00E80904"/>
    <w:p w:rsidR="00E80904" w:rsidRDefault="00E80904" w:rsidP="00E80904">
      <w:pPr>
        <w:contextualSpacing/>
        <w:jc w:val="center"/>
        <w:rPr>
          <w:sz w:val="28"/>
          <w:szCs w:val="28"/>
        </w:rPr>
      </w:pPr>
    </w:p>
    <w:p w:rsidR="00E80904" w:rsidRDefault="00E80904" w:rsidP="00E80904">
      <w:pPr>
        <w:contextualSpacing/>
        <w:jc w:val="center"/>
        <w:rPr>
          <w:sz w:val="28"/>
          <w:szCs w:val="28"/>
        </w:rPr>
      </w:pPr>
    </w:p>
    <w:p w:rsidR="003C22AB" w:rsidRDefault="003C22AB" w:rsidP="00E80904">
      <w:pPr>
        <w:jc w:val="center"/>
      </w:pPr>
    </w:p>
    <w:sectPr w:rsidR="003C22AB" w:rsidSect="009C7AD6">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36E"/>
    <w:multiLevelType w:val="hybridMultilevel"/>
    <w:tmpl w:val="E78EEF62"/>
    <w:lvl w:ilvl="0" w:tplc="09648D7A">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C1442B"/>
    <w:multiLevelType w:val="hybridMultilevel"/>
    <w:tmpl w:val="9762FBA0"/>
    <w:lvl w:ilvl="0" w:tplc="5C664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C72E95"/>
    <w:multiLevelType w:val="hybridMultilevel"/>
    <w:tmpl w:val="645C7486"/>
    <w:lvl w:ilvl="0" w:tplc="6C8A5B7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E44C22"/>
    <w:multiLevelType w:val="hybridMultilevel"/>
    <w:tmpl w:val="10669F12"/>
    <w:lvl w:ilvl="0" w:tplc="2FDEB66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3DD29AD"/>
    <w:multiLevelType w:val="multilevel"/>
    <w:tmpl w:val="EB9A0D7E"/>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194B1841"/>
    <w:multiLevelType w:val="hybridMultilevel"/>
    <w:tmpl w:val="EE863E02"/>
    <w:lvl w:ilvl="0" w:tplc="C41E5B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DE81497"/>
    <w:multiLevelType w:val="multilevel"/>
    <w:tmpl w:val="EB9A0D7E"/>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274708AB"/>
    <w:multiLevelType w:val="hybridMultilevel"/>
    <w:tmpl w:val="95649FCC"/>
    <w:lvl w:ilvl="0" w:tplc="80B069A0">
      <w:start w:val="1"/>
      <w:numFmt w:val="decimal"/>
      <w:lvlText w:val="%1)"/>
      <w:lvlJc w:val="left"/>
      <w:pPr>
        <w:ind w:left="107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DD50F92"/>
    <w:multiLevelType w:val="multilevel"/>
    <w:tmpl w:val="F87894E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5FA0744"/>
    <w:multiLevelType w:val="multilevel"/>
    <w:tmpl w:val="3828D27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388638B1"/>
    <w:multiLevelType w:val="hybridMultilevel"/>
    <w:tmpl w:val="00B2018A"/>
    <w:lvl w:ilvl="0" w:tplc="12D25CBC">
      <w:start w:val="5"/>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3D29129F"/>
    <w:multiLevelType w:val="multilevel"/>
    <w:tmpl w:val="F9582CEE"/>
    <w:lvl w:ilvl="0">
      <w:start w:val="1"/>
      <w:numFmt w:val="decimal"/>
      <w:lvlText w:val="%1."/>
      <w:lvlJc w:val="left"/>
      <w:pPr>
        <w:ind w:left="1152" w:hanging="444"/>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431B3134"/>
    <w:multiLevelType w:val="multilevel"/>
    <w:tmpl w:val="B142A532"/>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49E1B48"/>
    <w:multiLevelType w:val="hybridMultilevel"/>
    <w:tmpl w:val="93349B2C"/>
    <w:lvl w:ilvl="0" w:tplc="833AED00">
      <w:start w:val="1"/>
      <w:numFmt w:val="decimal"/>
      <w:lvlText w:val="%1."/>
      <w:lvlJc w:val="left"/>
      <w:pPr>
        <w:ind w:left="72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265074"/>
    <w:multiLevelType w:val="hybridMultilevel"/>
    <w:tmpl w:val="D76CF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84625"/>
    <w:multiLevelType w:val="multilevel"/>
    <w:tmpl w:val="7A8E21CC"/>
    <w:lvl w:ilvl="0">
      <w:start w:val="3"/>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680" w:hanging="216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6" w15:restartNumberingAfterBreak="0">
    <w:nsid w:val="61DE40C5"/>
    <w:multiLevelType w:val="multilevel"/>
    <w:tmpl w:val="F3FA676C"/>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4616F5C"/>
    <w:multiLevelType w:val="hybridMultilevel"/>
    <w:tmpl w:val="C512B9BE"/>
    <w:lvl w:ilvl="0" w:tplc="C764FB3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5AE5387"/>
    <w:multiLevelType w:val="multilevel"/>
    <w:tmpl w:val="3828D27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767D5F62"/>
    <w:multiLevelType w:val="multilevel"/>
    <w:tmpl w:val="B6A696A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A2701BA"/>
    <w:multiLevelType w:val="multilevel"/>
    <w:tmpl w:val="DFBE36CA"/>
    <w:lvl w:ilvl="0">
      <w:start w:val="6"/>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18"/>
  </w:num>
  <w:num w:numId="7">
    <w:abstractNumId w:val="11"/>
  </w:num>
  <w:num w:numId="8">
    <w:abstractNumId w:val="19"/>
  </w:num>
  <w:num w:numId="9">
    <w:abstractNumId w:val="5"/>
  </w:num>
  <w:num w:numId="10">
    <w:abstractNumId w:val="7"/>
  </w:num>
  <w:num w:numId="11">
    <w:abstractNumId w:val="17"/>
  </w:num>
  <w:num w:numId="12">
    <w:abstractNumId w:val="6"/>
  </w:num>
  <w:num w:numId="13">
    <w:abstractNumId w:val="16"/>
  </w:num>
  <w:num w:numId="14">
    <w:abstractNumId w:val="3"/>
  </w:num>
  <w:num w:numId="15">
    <w:abstractNumId w:val="14"/>
  </w:num>
  <w:num w:numId="16">
    <w:abstractNumId w:val="2"/>
  </w:num>
  <w:num w:numId="17">
    <w:abstractNumId w:val="4"/>
  </w:num>
  <w:num w:numId="18">
    <w:abstractNumId w:val="20"/>
  </w:num>
  <w:num w:numId="19">
    <w:abstractNumId w:val="8"/>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BF"/>
    <w:rsid w:val="00007506"/>
    <w:rsid w:val="0002285B"/>
    <w:rsid w:val="00046E46"/>
    <w:rsid w:val="00066CC9"/>
    <w:rsid w:val="00071F94"/>
    <w:rsid w:val="00074805"/>
    <w:rsid w:val="000C6A00"/>
    <w:rsid w:val="000D6520"/>
    <w:rsid w:val="000E39D0"/>
    <w:rsid w:val="00144259"/>
    <w:rsid w:val="00181C0F"/>
    <w:rsid w:val="001839AE"/>
    <w:rsid w:val="001864EC"/>
    <w:rsid w:val="001A54D5"/>
    <w:rsid w:val="001B3AC5"/>
    <w:rsid w:val="001D41EF"/>
    <w:rsid w:val="001E1838"/>
    <w:rsid w:val="001F5B07"/>
    <w:rsid w:val="00201B0F"/>
    <w:rsid w:val="00213AE0"/>
    <w:rsid w:val="00224F8C"/>
    <w:rsid w:val="00231637"/>
    <w:rsid w:val="002613E0"/>
    <w:rsid w:val="00271F77"/>
    <w:rsid w:val="00273C04"/>
    <w:rsid w:val="00273D62"/>
    <w:rsid w:val="00281B51"/>
    <w:rsid w:val="002C0DF4"/>
    <w:rsid w:val="00362F0A"/>
    <w:rsid w:val="003A358D"/>
    <w:rsid w:val="003C22AB"/>
    <w:rsid w:val="003D1FF7"/>
    <w:rsid w:val="004031B0"/>
    <w:rsid w:val="00443A3D"/>
    <w:rsid w:val="00453E19"/>
    <w:rsid w:val="0045480C"/>
    <w:rsid w:val="004570D9"/>
    <w:rsid w:val="00464151"/>
    <w:rsid w:val="004839E7"/>
    <w:rsid w:val="004904A6"/>
    <w:rsid w:val="004B5DA6"/>
    <w:rsid w:val="004E05A7"/>
    <w:rsid w:val="004E28D8"/>
    <w:rsid w:val="005367FE"/>
    <w:rsid w:val="0056495A"/>
    <w:rsid w:val="005E4342"/>
    <w:rsid w:val="005E5B0C"/>
    <w:rsid w:val="005F11B5"/>
    <w:rsid w:val="005F522E"/>
    <w:rsid w:val="00605EB2"/>
    <w:rsid w:val="00625CF0"/>
    <w:rsid w:val="006379BF"/>
    <w:rsid w:val="00655E16"/>
    <w:rsid w:val="0066790D"/>
    <w:rsid w:val="00672D1C"/>
    <w:rsid w:val="006A5186"/>
    <w:rsid w:val="006E2A99"/>
    <w:rsid w:val="00703912"/>
    <w:rsid w:val="00742CA2"/>
    <w:rsid w:val="0075540F"/>
    <w:rsid w:val="00776E46"/>
    <w:rsid w:val="007B5329"/>
    <w:rsid w:val="007D7910"/>
    <w:rsid w:val="007E7D07"/>
    <w:rsid w:val="007F7AC4"/>
    <w:rsid w:val="008468DB"/>
    <w:rsid w:val="00870ADD"/>
    <w:rsid w:val="008B1780"/>
    <w:rsid w:val="008D37DC"/>
    <w:rsid w:val="008D6CC1"/>
    <w:rsid w:val="0090150B"/>
    <w:rsid w:val="00956ED7"/>
    <w:rsid w:val="0096550A"/>
    <w:rsid w:val="009C741B"/>
    <w:rsid w:val="009C7AD6"/>
    <w:rsid w:val="00A0580F"/>
    <w:rsid w:val="00A2398A"/>
    <w:rsid w:val="00A42517"/>
    <w:rsid w:val="00A73569"/>
    <w:rsid w:val="00A861E8"/>
    <w:rsid w:val="00AE4516"/>
    <w:rsid w:val="00AE7BD8"/>
    <w:rsid w:val="00AF5A53"/>
    <w:rsid w:val="00B06007"/>
    <w:rsid w:val="00B12568"/>
    <w:rsid w:val="00BC2460"/>
    <w:rsid w:val="00BD514A"/>
    <w:rsid w:val="00BF3FBB"/>
    <w:rsid w:val="00C14ECC"/>
    <w:rsid w:val="00C25460"/>
    <w:rsid w:val="00C3699D"/>
    <w:rsid w:val="00CF6E55"/>
    <w:rsid w:val="00D44185"/>
    <w:rsid w:val="00D47946"/>
    <w:rsid w:val="00D50F66"/>
    <w:rsid w:val="00D86A8D"/>
    <w:rsid w:val="00D977A7"/>
    <w:rsid w:val="00DE5FBF"/>
    <w:rsid w:val="00E007B2"/>
    <w:rsid w:val="00E31BB2"/>
    <w:rsid w:val="00E36E03"/>
    <w:rsid w:val="00E54257"/>
    <w:rsid w:val="00E63450"/>
    <w:rsid w:val="00E80904"/>
    <w:rsid w:val="00E935AF"/>
    <w:rsid w:val="00EB4E63"/>
    <w:rsid w:val="00EF5772"/>
    <w:rsid w:val="00F013E4"/>
    <w:rsid w:val="00F10F3A"/>
    <w:rsid w:val="00F537AB"/>
    <w:rsid w:val="00F733BF"/>
    <w:rsid w:val="00FB728E"/>
    <w:rsid w:val="00FD6A4C"/>
    <w:rsid w:val="00FE1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9BFE"/>
  <w15:docId w15:val="{88CAF123-6AAE-43C2-8D39-CF3B6F7C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3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4 Знак"/>
    <w:basedOn w:val="a0"/>
    <w:link w:val="a4"/>
    <w:locked/>
    <w:rsid w:val="00F733BF"/>
    <w:rPr>
      <w:rFonts w:ascii="Times New Roman" w:eastAsia="Times New Roman" w:hAnsi="Times New Roman" w:cs="Times New Roman"/>
    </w:rPr>
  </w:style>
  <w:style w:type="paragraph" w:styleId="a4">
    <w:name w:val="header"/>
    <w:aliases w:val="Знак4"/>
    <w:basedOn w:val="a"/>
    <w:link w:val="a3"/>
    <w:unhideWhenUsed/>
    <w:rsid w:val="00F733BF"/>
    <w:pPr>
      <w:tabs>
        <w:tab w:val="center" w:pos="4677"/>
        <w:tab w:val="right" w:pos="9355"/>
      </w:tabs>
    </w:pPr>
    <w:rPr>
      <w:sz w:val="22"/>
      <w:szCs w:val="22"/>
      <w:lang w:eastAsia="en-US"/>
    </w:rPr>
  </w:style>
  <w:style w:type="character" w:customStyle="1" w:styleId="1">
    <w:name w:val="Верхний колонтитул Знак1"/>
    <w:basedOn w:val="a0"/>
    <w:uiPriority w:val="99"/>
    <w:semiHidden/>
    <w:rsid w:val="00F733BF"/>
    <w:rPr>
      <w:rFonts w:ascii="Times New Roman" w:eastAsia="Times New Roman" w:hAnsi="Times New Roman" w:cs="Times New Roman"/>
      <w:sz w:val="20"/>
      <w:szCs w:val="20"/>
      <w:lang w:eastAsia="ru-RU"/>
    </w:rPr>
  </w:style>
  <w:style w:type="paragraph" w:styleId="a5">
    <w:name w:val="Title"/>
    <w:basedOn w:val="a"/>
    <w:link w:val="a6"/>
    <w:qFormat/>
    <w:rsid w:val="00F733BF"/>
    <w:pPr>
      <w:jc w:val="center"/>
    </w:pPr>
    <w:rPr>
      <w:sz w:val="28"/>
    </w:rPr>
  </w:style>
  <w:style w:type="character" w:customStyle="1" w:styleId="a6">
    <w:name w:val="Заголовок Знак"/>
    <w:basedOn w:val="a0"/>
    <w:link w:val="a5"/>
    <w:rsid w:val="00F733BF"/>
    <w:rPr>
      <w:rFonts w:ascii="Times New Roman" w:eastAsia="Times New Roman" w:hAnsi="Times New Roman" w:cs="Times New Roman"/>
      <w:sz w:val="28"/>
      <w:szCs w:val="20"/>
      <w:lang w:eastAsia="ru-RU"/>
    </w:rPr>
  </w:style>
  <w:style w:type="paragraph" w:customStyle="1" w:styleId="10">
    <w:name w:val="Абзац списка1"/>
    <w:basedOn w:val="a"/>
    <w:rsid w:val="00F733BF"/>
    <w:pPr>
      <w:spacing w:after="200" w:line="276" w:lineRule="auto"/>
      <w:ind w:left="720"/>
      <w:contextualSpacing/>
    </w:pPr>
    <w:rPr>
      <w:rFonts w:ascii="Calibri" w:hAnsi="Calibri"/>
      <w:sz w:val="22"/>
      <w:szCs w:val="22"/>
      <w:lang w:eastAsia="en-US"/>
    </w:rPr>
  </w:style>
  <w:style w:type="paragraph" w:styleId="a7">
    <w:name w:val="List Paragraph"/>
    <w:basedOn w:val="a"/>
    <w:uiPriority w:val="34"/>
    <w:qFormat/>
    <w:rsid w:val="00E54257"/>
    <w:pPr>
      <w:ind w:left="720"/>
      <w:contextualSpacing/>
    </w:pPr>
  </w:style>
  <w:style w:type="paragraph" w:styleId="a8">
    <w:name w:val="No Spacing"/>
    <w:uiPriority w:val="1"/>
    <w:qFormat/>
    <w:rsid w:val="00464151"/>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07506"/>
    <w:rPr>
      <w:rFonts w:ascii="Tahoma" w:hAnsi="Tahoma" w:cs="Tahoma"/>
      <w:sz w:val="16"/>
      <w:szCs w:val="16"/>
    </w:rPr>
  </w:style>
  <w:style w:type="character" w:customStyle="1" w:styleId="aa">
    <w:name w:val="Текст выноски Знак"/>
    <w:basedOn w:val="a0"/>
    <w:link w:val="a9"/>
    <w:uiPriority w:val="99"/>
    <w:semiHidden/>
    <w:rsid w:val="00007506"/>
    <w:rPr>
      <w:rFonts w:ascii="Tahoma" w:eastAsia="Times New Roman" w:hAnsi="Tahoma" w:cs="Tahoma"/>
      <w:sz w:val="16"/>
      <w:szCs w:val="16"/>
      <w:lang w:eastAsia="ru-RU"/>
    </w:rPr>
  </w:style>
  <w:style w:type="character" w:styleId="ab">
    <w:name w:val="Hyperlink"/>
    <w:basedOn w:val="a0"/>
    <w:uiPriority w:val="99"/>
    <w:unhideWhenUsed/>
    <w:rsid w:val="005367FE"/>
    <w:rPr>
      <w:color w:val="0000FF" w:themeColor="hyperlink"/>
      <w:u w:val="single"/>
    </w:rPr>
  </w:style>
  <w:style w:type="paragraph" w:customStyle="1" w:styleId="ConsPlusTitle">
    <w:name w:val="ConsPlusTitle"/>
    <w:rsid w:val="00A73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09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5984">
      <w:bodyDiv w:val="1"/>
      <w:marLeft w:val="0"/>
      <w:marRight w:val="0"/>
      <w:marTop w:val="0"/>
      <w:marBottom w:val="0"/>
      <w:divBdr>
        <w:top w:val="none" w:sz="0" w:space="0" w:color="auto"/>
        <w:left w:val="none" w:sz="0" w:space="0" w:color="auto"/>
        <w:bottom w:val="none" w:sz="0" w:space="0" w:color="auto"/>
        <w:right w:val="none" w:sz="0" w:space="0" w:color="auto"/>
      </w:divBdr>
    </w:div>
    <w:div w:id="352197604">
      <w:bodyDiv w:val="1"/>
      <w:marLeft w:val="0"/>
      <w:marRight w:val="0"/>
      <w:marTop w:val="0"/>
      <w:marBottom w:val="0"/>
      <w:divBdr>
        <w:top w:val="none" w:sz="0" w:space="0" w:color="auto"/>
        <w:left w:val="none" w:sz="0" w:space="0" w:color="auto"/>
        <w:bottom w:val="none" w:sz="0" w:space="0" w:color="auto"/>
        <w:right w:val="none" w:sz="0" w:space="0" w:color="auto"/>
      </w:divBdr>
    </w:div>
    <w:div w:id="1581981711">
      <w:bodyDiv w:val="1"/>
      <w:marLeft w:val="0"/>
      <w:marRight w:val="0"/>
      <w:marTop w:val="0"/>
      <w:marBottom w:val="0"/>
      <w:divBdr>
        <w:top w:val="none" w:sz="0" w:space="0" w:color="auto"/>
        <w:left w:val="none" w:sz="0" w:space="0" w:color="auto"/>
        <w:bottom w:val="none" w:sz="0" w:space="0" w:color="auto"/>
        <w:right w:val="none" w:sz="0" w:space="0" w:color="auto"/>
      </w:divBdr>
    </w:div>
    <w:div w:id="1834222489">
      <w:bodyDiv w:val="1"/>
      <w:marLeft w:val="0"/>
      <w:marRight w:val="0"/>
      <w:marTop w:val="0"/>
      <w:marBottom w:val="0"/>
      <w:divBdr>
        <w:top w:val="none" w:sz="0" w:space="0" w:color="auto"/>
        <w:left w:val="none" w:sz="0" w:space="0" w:color="auto"/>
        <w:bottom w:val="none" w:sz="0" w:space="0" w:color="auto"/>
        <w:right w:val="none" w:sz="0" w:space="0" w:color="auto"/>
      </w:divBdr>
    </w:div>
    <w:div w:id="19113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4C8034AC54A1F1BB5A85422BA961F721FD2411C35A30530030DC70664112E2C5F799EF42F137DA0CEEDD8421177E676BE82438DDAv0J" TargetMode="External"/><Relationship Id="rId3" Type="http://schemas.openxmlformats.org/officeDocument/2006/relationships/styles" Target="styles.xml"/><Relationship Id="rId7" Type="http://schemas.openxmlformats.org/officeDocument/2006/relationships/hyperlink" Target="consultantplus://offline/ref=6474C8034AC54A1F1BB5A85422BA961F721FDB411C35A30530030DC70664112E2C5F799CF42C1C2EF981EC84064C64E677BE804A91A00BB1DCv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474C8034AC54A1F1BB5A85422BA961F721FDB441D3BA30530030DC70664112E2C5F799CF42E1929F081EC84064C64E677BE804A91A00BB1DCv7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3B67AE52BB0706AC130465EDED04C08D915DCC14489FD6D6B482EADE5C667035990964E0BB760D9A19C723A8AK1q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520D4-1D5D-4F9C-A93A-3258D1D8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dc:creator>
  <cp:lastModifiedBy>Дмитриева Евгения Владимировна</cp:lastModifiedBy>
  <cp:revision>2</cp:revision>
  <cp:lastPrinted>2022-09-17T10:32:00Z</cp:lastPrinted>
  <dcterms:created xsi:type="dcterms:W3CDTF">2022-09-20T04:55:00Z</dcterms:created>
  <dcterms:modified xsi:type="dcterms:W3CDTF">2022-09-20T04:55:00Z</dcterms:modified>
</cp:coreProperties>
</file>