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9" w:rsidRPr="003026C9" w:rsidRDefault="003026C9" w:rsidP="003026C9">
      <w:pPr>
        <w:pStyle w:val="ConsPlusTitle"/>
        <w:jc w:val="center"/>
        <w:rPr>
          <w:b w:val="0"/>
          <w:sz w:val="28"/>
          <w:szCs w:val="28"/>
        </w:rPr>
      </w:pPr>
      <w:r w:rsidRPr="003026C9">
        <w:rPr>
          <w:b w:val="0"/>
          <w:sz w:val="28"/>
          <w:szCs w:val="28"/>
        </w:rPr>
        <w:t xml:space="preserve">ПРОЕКТ </w:t>
      </w:r>
    </w:p>
    <w:p w:rsidR="003026C9" w:rsidRPr="003026C9" w:rsidRDefault="002D5ECD" w:rsidP="003026C9">
      <w:pPr>
        <w:pStyle w:val="ConsPlusTitle"/>
        <w:jc w:val="center"/>
        <w:rPr>
          <w:b w:val="0"/>
          <w:sz w:val="28"/>
          <w:szCs w:val="28"/>
        </w:rPr>
      </w:pPr>
      <w:r>
        <w:rPr>
          <w:b w:val="0"/>
          <w:sz w:val="28"/>
          <w:szCs w:val="28"/>
        </w:rPr>
        <w:t>ПОСТАНОВЛЕНИЯ</w:t>
      </w:r>
      <w:r w:rsidR="003026C9" w:rsidRPr="003026C9">
        <w:rPr>
          <w:b w:val="0"/>
          <w:sz w:val="28"/>
          <w:szCs w:val="28"/>
        </w:rPr>
        <w:t xml:space="preserve"> АДМИНИСТРАЦИИ</w:t>
      </w:r>
    </w:p>
    <w:p w:rsidR="006719FC" w:rsidRDefault="003026C9" w:rsidP="003026C9">
      <w:pPr>
        <w:pStyle w:val="ConsPlusTitle"/>
        <w:widowControl/>
        <w:jc w:val="center"/>
        <w:rPr>
          <w:b w:val="0"/>
          <w:sz w:val="28"/>
          <w:szCs w:val="28"/>
        </w:rPr>
      </w:pPr>
      <w:r w:rsidRPr="003026C9">
        <w:rPr>
          <w:b w:val="0"/>
          <w:sz w:val="28"/>
          <w:szCs w:val="28"/>
        </w:rPr>
        <w:t>ГОРОДСКОГО ОКРУГА ТОЛЬЯТТИ</w:t>
      </w:r>
    </w:p>
    <w:p w:rsidR="00D36FEF" w:rsidRDefault="00D36FEF" w:rsidP="00D36FEF">
      <w:pPr>
        <w:pStyle w:val="ConsPlusTitle"/>
        <w:widowControl/>
        <w:jc w:val="center"/>
      </w:pPr>
    </w:p>
    <w:p w:rsidR="00815B08" w:rsidRPr="005C469E" w:rsidRDefault="00815B08" w:rsidP="005C469E">
      <w:pPr>
        <w:pStyle w:val="ConsPlusTitle"/>
        <w:widowControl/>
        <w:spacing w:line="360" w:lineRule="auto"/>
        <w:jc w:val="both"/>
        <w:rPr>
          <w:b w:val="0"/>
          <w:sz w:val="28"/>
          <w:szCs w:val="28"/>
        </w:rPr>
      </w:pPr>
    </w:p>
    <w:p w:rsidR="005F1A0C" w:rsidRPr="005C469E" w:rsidRDefault="00330681" w:rsidP="005C469E">
      <w:pPr>
        <w:spacing w:line="360" w:lineRule="auto"/>
        <w:jc w:val="center"/>
        <w:rPr>
          <w:sz w:val="28"/>
          <w:szCs w:val="28"/>
        </w:rPr>
      </w:pPr>
      <w:r w:rsidRPr="005C469E">
        <w:rPr>
          <w:sz w:val="28"/>
          <w:szCs w:val="28"/>
        </w:rPr>
        <w:t>О внесении изменений в постановление администрации</w:t>
      </w:r>
    </w:p>
    <w:p w:rsidR="005F1A0C" w:rsidRPr="005C469E" w:rsidRDefault="00330681" w:rsidP="005C469E">
      <w:pPr>
        <w:spacing w:line="360" w:lineRule="auto"/>
        <w:jc w:val="center"/>
        <w:rPr>
          <w:sz w:val="28"/>
          <w:szCs w:val="28"/>
        </w:rPr>
      </w:pPr>
      <w:r w:rsidRPr="005C469E">
        <w:rPr>
          <w:sz w:val="28"/>
          <w:szCs w:val="28"/>
        </w:rPr>
        <w:t>городского округа Тольятти от 10.11.2021 № 3516-п/1</w:t>
      </w:r>
    </w:p>
    <w:p w:rsidR="00183E52" w:rsidRPr="005C469E" w:rsidRDefault="00330681" w:rsidP="005C469E">
      <w:pPr>
        <w:spacing w:line="360" w:lineRule="auto"/>
        <w:jc w:val="center"/>
        <w:rPr>
          <w:color w:val="FF0000"/>
          <w:sz w:val="28"/>
          <w:szCs w:val="28"/>
        </w:rPr>
      </w:pPr>
      <w:r w:rsidRPr="005C469E">
        <w:rPr>
          <w:sz w:val="28"/>
          <w:szCs w:val="28"/>
        </w:rPr>
        <w:t xml:space="preserve">«Об утверждении </w:t>
      </w:r>
      <w:proofErr w:type="gramStart"/>
      <w:r w:rsidRPr="005C469E">
        <w:rPr>
          <w:sz w:val="28"/>
          <w:szCs w:val="28"/>
        </w:rPr>
        <w:t xml:space="preserve">Регламента взаимодействия органов администрации городского округа </w:t>
      </w:r>
      <w:r w:rsidR="005F1A0C" w:rsidRPr="005C469E">
        <w:rPr>
          <w:sz w:val="28"/>
          <w:szCs w:val="28"/>
        </w:rPr>
        <w:t>Т</w:t>
      </w:r>
      <w:r w:rsidRPr="005C469E">
        <w:rPr>
          <w:sz w:val="28"/>
          <w:szCs w:val="28"/>
        </w:rPr>
        <w:t>ольятти</w:t>
      </w:r>
      <w:proofErr w:type="gramEnd"/>
      <w:r w:rsidRPr="005C469E">
        <w:rPr>
          <w:sz w:val="28"/>
          <w:szCs w:val="28"/>
        </w:rPr>
        <w:t xml:space="preserve"> при проведении аукциона на право размещения нестационарного торгового объекта на территории городского округа Тольятти в электронной форме</w:t>
      </w:r>
    </w:p>
    <w:p w:rsidR="00D36FEF" w:rsidRPr="005C469E" w:rsidRDefault="00D36FEF" w:rsidP="005C469E">
      <w:pPr>
        <w:autoSpaceDE w:val="0"/>
        <w:autoSpaceDN w:val="0"/>
        <w:adjustRightInd w:val="0"/>
        <w:spacing w:line="360" w:lineRule="auto"/>
        <w:ind w:firstLine="540"/>
        <w:jc w:val="center"/>
        <w:rPr>
          <w:sz w:val="28"/>
          <w:szCs w:val="28"/>
        </w:rPr>
      </w:pPr>
    </w:p>
    <w:p w:rsidR="00D07AC9" w:rsidRPr="005C469E" w:rsidRDefault="00D07AC9" w:rsidP="005C469E">
      <w:pPr>
        <w:autoSpaceDE w:val="0"/>
        <w:autoSpaceDN w:val="0"/>
        <w:adjustRightInd w:val="0"/>
        <w:spacing w:line="360" w:lineRule="auto"/>
        <w:ind w:firstLine="540"/>
        <w:jc w:val="both"/>
        <w:rPr>
          <w:sz w:val="28"/>
          <w:szCs w:val="28"/>
        </w:rPr>
      </w:pPr>
    </w:p>
    <w:p w:rsidR="003C5697" w:rsidRPr="005C469E" w:rsidRDefault="001376D4" w:rsidP="005C469E">
      <w:pPr>
        <w:autoSpaceDE w:val="0"/>
        <w:autoSpaceDN w:val="0"/>
        <w:adjustRightInd w:val="0"/>
        <w:spacing w:line="360" w:lineRule="auto"/>
        <w:ind w:firstLine="709"/>
        <w:jc w:val="both"/>
        <w:rPr>
          <w:sz w:val="28"/>
          <w:szCs w:val="28"/>
        </w:rPr>
      </w:pPr>
      <w:r w:rsidRPr="005C469E">
        <w:rPr>
          <w:color w:val="FF0000"/>
          <w:sz w:val="28"/>
          <w:szCs w:val="28"/>
        </w:rPr>
        <w:t xml:space="preserve"> </w:t>
      </w:r>
      <w:r w:rsidR="00AC02C5" w:rsidRPr="005C469E">
        <w:rPr>
          <w:sz w:val="28"/>
          <w:szCs w:val="28"/>
        </w:rPr>
        <w:t>В связи с принятием Правительством Самарской области постановления от 25.12.2023 № 1115 «О внесении изменений в постановление Правительства Самарской области от 02.08.2016 № 426 «О реализации отдельных полномочий в области государственного регулирования торговой деятельности»</w:t>
      </w:r>
      <w:r w:rsidRPr="005C469E">
        <w:rPr>
          <w:color w:val="000000" w:themeColor="text1"/>
          <w:sz w:val="28"/>
          <w:szCs w:val="28"/>
        </w:rPr>
        <w:t xml:space="preserve">, </w:t>
      </w:r>
      <w:r w:rsidR="00815B08" w:rsidRPr="005C469E">
        <w:rPr>
          <w:sz w:val="28"/>
          <w:szCs w:val="28"/>
        </w:rPr>
        <w:t xml:space="preserve"> руководствуясь Уставом городского округа Тольятти</w:t>
      </w:r>
      <w:r w:rsidR="00E12638" w:rsidRPr="005C469E">
        <w:rPr>
          <w:sz w:val="28"/>
          <w:szCs w:val="28"/>
        </w:rPr>
        <w:t xml:space="preserve">, администрация городского округа Тольятти </w:t>
      </w:r>
      <w:r w:rsidR="003C5697" w:rsidRPr="005C469E">
        <w:rPr>
          <w:sz w:val="28"/>
          <w:szCs w:val="28"/>
        </w:rPr>
        <w:t xml:space="preserve">ПОСТАНОВЛЯЕТ: </w:t>
      </w:r>
    </w:p>
    <w:p w:rsidR="00AC02C5" w:rsidRPr="005C469E" w:rsidRDefault="00AC02C5"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t xml:space="preserve">Пункт 1.6. раздела </w:t>
      </w:r>
      <w:r w:rsidRPr="005C469E">
        <w:rPr>
          <w:rFonts w:ascii="Times New Roman" w:hAnsi="Times New Roman" w:cs="Times New Roman"/>
          <w:sz w:val="28"/>
          <w:szCs w:val="28"/>
          <w:lang w:val="en-US"/>
        </w:rPr>
        <w:t>I</w:t>
      </w:r>
      <w:r w:rsidRPr="005C469E">
        <w:rPr>
          <w:rFonts w:ascii="Times New Roman" w:hAnsi="Times New Roman" w:cs="Times New Roman"/>
          <w:sz w:val="28"/>
          <w:szCs w:val="28"/>
        </w:rPr>
        <w:t xml:space="preserve"> Регламента изложить в редакции: </w:t>
      </w:r>
    </w:p>
    <w:p w:rsidR="00AC02C5" w:rsidRPr="005C469E" w:rsidRDefault="00AC02C5"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«1.6. </w:t>
      </w:r>
      <w:proofErr w:type="gramStart"/>
      <w:r w:rsidRPr="005C469E">
        <w:rPr>
          <w:rFonts w:ascii="Times New Roman" w:hAnsi="Times New Roman" w:cs="Times New Roman"/>
          <w:sz w:val="28"/>
          <w:szCs w:val="28"/>
        </w:rPr>
        <w:t xml:space="preserve">Начальный размер платы по договору на размещение нестационарного торгового объекта (далее – НТО) определяется в порядке, установленном решением Думы городского округа Тольятти от 07.06.2017 </w:t>
      </w:r>
      <w:r w:rsidRPr="005C469E">
        <w:rPr>
          <w:rFonts w:ascii="Times New Roman" w:hAnsi="Times New Roman" w:cs="Times New Roman"/>
          <w:sz w:val="28"/>
          <w:szCs w:val="28"/>
        </w:rPr>
        <w:br/>
        <w:t>№ 1473 «Об определении размера платы, начального размера платы по договорам на размещение нестационарных торговых объектов на землях или земельных участках, государственная собственность на которые не разграничена на территории городского округа Тольятти», решением Думы городского округа Тольятти от</w:t>
      </w:r>
      <w:proofErr w:type="gramEnd"/>
      <w:r w:rsidRPr="005C469E">
        <w:rPr>
          <w:rFonts w:ascii="Times New Roman" w:hAnsi="Times New Roman" w:cs="Times New Roman"/>
          <w:sz w:val="28"/>
          <w:szCs w:val="28"/>
        </w:rPr>
        <w:t xml:space="preserve"> 29.03.2023 № 1510 «О Порядках определения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Тольятти, на территории городского округа Тольятти».</w:t>
      </w:r>
    </w:p>
    <w:p w:rsidR="00AC02C5" w:rsidRPr="005C469E" w:rsidRDefault="00AC02C5"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lastRenderedPageBreak/>
        <w:t xml:space="preserve">Подпункт 2.2.8.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изложить в редакции:</w:t>
      </w:r>
    </w:p>
    <w:p w:rsidR="00AC02C5" w:rsidRPr="005C469E" w:rsidRDefault="00AC02C5"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«2.2.8. По результатам проведения электронного аукциона не допускается заключение договора на размещение нестационарного торгового объекта </w:t>
      </w:r>
      <w:proofErr w:type="gramStart"/>
      <w:r w:rsidRPr="005C469E">
        <w:rPr>
          <w:rFonts w:ascii="Times New Roman" w:hAnsi="Times New Roman" w:cs="Times New Roman"/>
          <w:sz w:val="28"/>
          <w:szCs w:val="28"/>
        </w:rPr>
        <w:t>ранее</w:t>
      </w:r>
      <w:proofErr w:type="gramEnd"/>
      <w:r w:rsidRPr="005C469E">
        <w:rPr>
          <w:rFonts w:ascii="Times New Roman" w:hAnsi="Times New Roman" w:cs="Times New Roman"/>
          <w:sz w:val="28"/>
          <w:szCs w:val="28"/>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AC02C5" w:rsidRPr="005C469E" w:rsidRDefault="00AC02C5"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t xml:space="preserve">Подпункт 2.2.8.1.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изложить в редакции:</w:t>
      </w:r>
    </w:p>
    <w:p w:rsidR="00AC02C5" w:rsidRPr="005C469E" w:rsidRDefault="00AC02C5"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«2.2.8.1. В течение пяти дней со дня истечения срока, предусмотренного п. 2.2.8, направляет победителю электронного аукциона, или единственному принявшему участие в аукционе участнику, или заявителю, признанному единственным участником аукциона, подписанный проект договора на размещение нестационарного торгового объекта.</w:t>
      </w:r>
    </w:p>
    <w:p w:rsidR="00AC02C5" w:rsidRPr="005C469E" w:rsidRDefault="00AC02C5"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По результатам проведения электронного аукциона договор на размещение нестационарного торгового объекта заключается в электронной форме на электронной площадке и подписывается усиленной квалифицированной электронной подписью сторон такого договора».</w:t>
      </w:r>
    </w:p>
    <w:p w:rsidR="00CE4C2D" w:rsidRPr="005C469E" w:rsidRDefault="00CE4C2D"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t xml:space="preserve">Подпункт 2.2.8.3.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изложить в редакции:</w:t>
      </w:r>
    </w:p>
    <w:p w:rsidR="00CE4C2D" w:rsidRPr="005C469E" w:rsidRDefault="00CE4C2D"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«2.2.8.3. В случае если </w:t>
      </w:r>
      <w:hyperlink w:anchor="P345" w:history="1">
        <w:r w:rsidRPr="005C469E">
          <w:rPr>
            <w:rFonts w:ascii="Times New Roman" w:hAnsi="Times New Roman" w:cs="Times New Roman"/>
            <w:color w:val="000000"/>
            <w:sz w:val="28"/>
            <w:szCs w:val="28"/>
          </w:rPr>
          <w:t>договор</w:t>
        </w:r>
      </w:hyperlink>
      <w:r w:rsidRPr="005C469E">
        <w:rPr>
          <w:rFonts w:ascii="Times New Roman" w:hAnsi="Times New Roman" w:cs="Times New Roman"/>
          <w:sz w:val="28"/>
          <w:szCs w:val="28"/>
        </w:rPr>
        <w:t xml:space="preserve"> на размещение НТО в течение 30 календарных дней со дня направления победителю аукциона проекта указанного договора не был им подписан, предлагает заключить указанный договор с участником аукциона, который сделал предпоследнее предложение о размере платы по договору на размещение НТО в соответствии с размером, предложенным победителем аукциона».</w:t>
      </w:r>
    </w:p>
    <w:p w:rsidR="00C7347F" w:rsidRPr="005C469E" w:rsidRDefault="00C7347F" w:rsidP="005C469E">
      <w:pPr>
        <w:pStyle w:val="ConsPlusNormal"/>
        <w:numPr>
          <w:ilvl w:val="0"/>
          <w:numId w:val="1"/>
        </w:numPr>
        <w:tabs>
          <w:tab w:val="left" w:pos="1134"/>
        </w:tabs>
        <w:spacing w:line="360" w:lineRule="auto"/>
        <w:ind w:left="0"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Подпункт 2.2.8.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дополнить подпунктом 2.2.8.4. следующего содержания:</w:t>
      </w:r>
    </w:p>
    <w:p w:rsidR="00C7347F" w:rsidRPr="005C469E" w:rsidRDefault="00C7347F" w:rsidP="005C469E">
      <w:pPr>
        <w:pStyle w:val="ConsPlusNormal"/>
        <w:spacing w:line="360" w:lineRule="auto"/>
        <w:ind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«2.2.8.4. В случае если в течение 30 дней со дня направления проекта договора на размещение нестационарного торгового объекта участнику аукциона, который сделал предпоследнее предложение о размере платы по договору на размещение нестационарного торгового объекта, этот участник не подписал указанный договор, управление потребительского рынка вправе </w:t>
      </w:r>
      <w:r w:rsidRPr="005C469E">
        <w:rPr>
          <w:rFonts w:ascii="Times New Roman" w:hAnsi="Times New Roman" w:cs="Times New Roman"/>
          <w:sz w:val="28"/>
          <w:szCs w:val="28"/>
        </w:rPr>
        <w:lastRenderedPageBreak/>
        <w:t>принять решение о проведении повторного аукциона».</w:t>
      </w:r>
    </w:p>
    <w:p w:rsidR="00E12E32" w:rsidRPr="005C469E" w:rsidRDefault="00E12E32"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t xml:space="preserve">Подпункт 2.3.1.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изложить в редакции:</w:t>
      </w:r>
    </w:p>
    <w:p w:rsidR="00E12E32" w:rsidRPr="005C469E" w:rsidRDefault="00E12E32" w:rsidP="005C469E">
      <w:pPr>
        <w:tabs>
          <w:tab w:val="left" w:pos="993"/>
        </w:tabs>
        <w:spacing w:line="360" w:lineRule="auto"/>
        <w:ind w:firstLine="709"/>
        <w:jc w:val="both"/>
        <w:rPr>
          <w:sz w:val="28"/>
          <w:szCs w:val="28"/>
        </w:rPr>
      </w:pPr>
      <w:r w:rsidRPr="005C469E">
        <w:rPr>
          <w:sz w:val="28"/>
          <w:szCs w:val="28"/>
        </w:rPr>
        <w:t>«2.3.1. Выбирает электронную площадку из перечня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2E32" w:rsidRPr="005C469E" w:rsidRDefault="00E12E32" w:rsidP="005C469E">
      <w:pPr>
        <w:pStyle w:val="ConsPlusNormal"/>
        <w:numPr>
          <w:ilvl w:val="0"/>
          <w:numId w:val="1"/>
        </w:numPr>
        <w:spacing w:line="360" w:lineRule="auto"/>
        <w:jc w:val="both"/>
        <w:rPr>
          <w:rFonts w:ascii="Times New Roman" w:hAnsi="Times New Roman" w:cs="Times New Roman"/>
          <w:sz w:val="28"/>
          <w:szCs w:val="28"/>
        </w:rPr>
      </w:pPr>
      <w:r w:rsidRPr="005C469E">
        <w:rPr>
          <w:rFonts w:ascii="Times New Roman" w:hAnsi="Times New Roman" w:cs="Times New Roman"/>
          <w:sz w:val="28"/>
          <w:szCs w:val="28"/>
        </w:rPr>
        <w:t xml:space="preserve">Подпункт 2.3.3.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изложить в редакции:</w:t>
      </w:r>
    </w:p>
    <w:p w:rsidR="00E12E32" w:rsidRDefault="00E12E32" w:rsidP="005C469E">
      <w:pPr>
        <w:tabs>
          <w:tab w:val="left" w:pos="993"/>
        </w:tabs>
        <w:autoSpaceDE w:val="0"/>
        <w:autoSpaceDN w:val="0"/>
        <w:adjustRightInd w:val="0"/>
        <w:spacing w:line="360" w:lineRule="auto"/>
        <w:ind w:firstLine="709"/>
        <w:jc w:val="both"/>
        <w:rPr>
          <w:sz w:val="28"/>
          <w:szCs w:val="28"/>
        </w:rPr>
      </w:pPr>
      <w:r w:rsidRPr="005C469E">
        <w:rPr>
          <w:sz w:val="28"/>
          <w:szCs w:val="28"/>
        </w:rPr>
        <w:t xml:space="preserve">«2.3.3. Размещает извещение </w:t>
      </w:r>
      <w:proofErr w:type="gramStart"/>
      <w:r w:rsidRPr="005C469E">
        <w:rPr>
          <w:sz w:val="28"/>
          <w:szCs w:val="28"/>
        </w:rPr>
        <w:t>о проведении аукциона на официальном сайте Российской Федерации в сети Интернет для размещения информации о проведении</w:t>
      </w:r>
      <w:proofErr w:type="gramEnd"/>
      <w:r w:rsidRPr="005C469E">
        <w:rPr>
          <w:sz w:val="28"/>
          <w:szCs w:val="28"/>
        </w:rPr>
        <w:t xml:space="preserve"> торгов, определенном Правительством Российской Федерации, а также на официальном сайте администрации городского округа Тольятти  </w:t>
      </w:r>
      <w:proofErr w:type="spellStart"/>
      <w:r w:rsidRPr="005C469E">
        <w:rPr>
          <w:sz w:val="28"/>
          <w:szCs w:val="28"/>
          <w:u w:val="single"/>
          <w:lang w:val="en-US"/>
        </w:rPr>
        <w:t>htt</w:t>
      </w:r>
      <w:proofErr w:type="spellEnd"/>
      <w:r w:rsidRPr="005C469E">
        <w:rPr>
          <w:sz w:val="28"/>
          <w:szCs w:val="28"/>
          <w:u w:val="single"/>
        </w:rPr>
        <w:t>://</w:t>
      </w:r>
      <w:r w:rsidRPr="005C469E">
        <w:rPr>
          <w:sz w:val="28"/>
          <w:szCs w:val="28"/>
          <w:u w:val="single"/>
          <w:lang w:val="en-US"/>
        </w:rPr>
        <w:t>www</w:t>
      </w:r>
      <w:r w:rsidRPr="005C469E">
        <w:rPr>
          <w:sz w:val="28"/>
          <w:szCs w:val="28"/>
          <w:u w:val="single"/>
        </w:rPr>
        <w:t>.</w:t>
      </w:r>
      <w:proofErr w:type="spellStart"/>
      <w:r w:rsidRPr="005C469E">
        <w:rPr>
          <w:sz w:val="28"/>
          <w:szCs w:val="28"/>
          <w:u w:val="single"/>
          <w:lang w:val="en-US"/>
        </w:rPr>
        <w:t>tgl</w:t>
      </w:r>
      <w:proofErr w:type="spellEnd"/>
      <w:r w:rsidRPr="005C469E">
        <w:rPr>
          <w:sz w:val="28"/>
          <w:szCs w:val="28"/>
          <w:u w:val="single"/>
        </w:rPr>
        <w:t>.</w:t>
      </w:r>
      <w:proofErr w:type="spellStart"/>
      <w:r w:rsidRPr="005C469E">
        <w:rPr>
          <w:sz w:val="28"/>
          <w:szCs w:val="28"/>
          <w:u w:val="single"/>
          <w:lang w:val="en-US"/>
        </w:rPr>
        <w:t>ru</w:t>
      </w:r>
      <w:proofErr w:type="spellEnd"/>
      <w:r w:rsidRPr="005C469E">
        <w:rPr>
          <w:sz w:val="28"/>
          <w:szCs w:val="28"/>
        </w:rPr>
        <w:t xml:space="preserve"> (далее - официальные сайты)».</w:t>
      </w:r>
    </w:p>
    <w:p w:rsidR="005C469E" w:rsidRPr="005C469E" w:rsidRDefault="005C469E" w:rsidP="005C469E">
      <w:pPr>
        <w:pStyle w:val="a5"/>
        <w:numPr>
          <w:ilvl w:val="0"/>
          <w:numId w:val="1"/>
        </w:numPr>
        <w:tabs>
          <w:tab w:val="left" w:pos="0"/>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5C469E">
        <w:rPr>
          <w:rFonts w:ascii="Times New Roman" w:hAnsi="Times New Roman" w:cs="Times New Roman"/>
          <w:sz w:val="28"/>
          <w:szCs w:val="28"/>
        </w:rPr>
        <w:t xml:space="preserve">В подпунктах 2.3.3.2., 2.3.4.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слова «на официальном сайте» заменить словами «на официальных сайтах», слова «и электронной площадке» исключить.</w:t>
      </w:r>
    </w:p>
    <w:p w:rsidR="005C469E" w:rsidRPr="005C469E" w:rsidRDefault="005C469E" w:rsidP="005C469E">
      <w:pPr>
        <w:pStyle w:val="a5"/>
        <w:numPr>
          <w:ilvl w:val="0"/>
          <w:numId w:val="1"/>
        </w:numPr>
        <w:tabs>
          <w:tab w:val="left" w:pos="993"/>
        </w:tabs>
        <w:autoSpaceDE w:val="0"/>
        <w:autoSpaceDN w:val="0"/>
        <w:adjustRightInd w:val="0"/>
        <w:spacing w:after="0" w:line="360" w:lineRule="auto"/>
        <w:ind w:left="0" w:firstLine="705"/>
        <w:jc w:val="both"/>
        <w:rPr>
          <w:rFonts w:ascii="Times New Roman" w:hAnsi="Times New Roman" w:cs="Times New Roman"/>
          <w:sz w:val="28"/>
          <w:szCs w:val="28"/>
        </w:rPr>
      </w:pPr>
      <w:r w:rsidRPr="005C469E">
        <w:rPr>
          <w:rFonts w:ascii="Times New Roman" w:hAnsi="Times New Roman" w:cs="Times New Roman"/>
          <w:sz w:val="28"/>
          <w:szCs w:val="28"/>
        </w:rPr>
        <w:t xml:space="preserve">В подпунктах 2.3.6., 2.3.8. раздела </w:t>
      </w:r>
      <w:r w:rsidRPr="005C469E">
        <w:rPr>
          <w:rFonts w:ascii="Times New Roman" w:hAnsi="Times New Roman" w:cs="Times New Roman"/>
          <w:sz w:val="28"/>
          <w:szCs w:val="28"/>
          <w:lang w:val="en-US"/>
        </w:rPr>
        <w:t>II</w:t>
      </w:r>
      <w:r w:rsidRPr="005C469E">
        <w:rPr>
          <w:rFonts w:ascii="Times New Roman" w:hAnsi="Times New Roman" w:cs="Times New Roman"/>
          <w:sz w:val="28"/>
          <w:szCs w:val="28"/>
        </w:rPr>
        <w:t xml:space="preserve"> Регламента слова «на официальном сайте» заменить словами «на официальном сайте администрации городского округа Тольятти  </w:t>
      </w:r>
      <w:proofErr w:type="spellStart"/>
      <w:r w:rsidRPr="005C469E">
        <w:rPr>
          <w:rFonts w:ascii="Times New Roman" w:hAnsi="Times New Roman" w:cs="Times New Roman"/>
          <w:sz w:val="28"/>
          <w:szCs w:val="28"/>
          <w:u w:val="single"/>
          <w:lang w:val="en-US"/>
        </w:rPr>
        <w:t>htt</w:t>
      </w:r>
      <w:proofErr w:type="spellEnd"/>
      <w:r w:rsidRPr="005C469E">
        <w:rPr>
          <w:rFonts w:ascii="Times New Roman" w:hAnsi="Times New Roman" w:cs="Times New Roman"/>
          <w:sz w:val="28"/>
          <w:szCs w:val="28"/>
          <w:u w:val="single"/>
        </w:rPr>
        <w:t>://</w:t>
      </w:r>
      <w:r w:rsidRPr="005C469E">
        <w:rPr>
          <w:rFonts w:ascii="Times New Roman" w:hAnsi="Times New Roman" w:cs="Times New Roman"/>
          <w:sz w:val="28"/>
          <w:szCs w:val="28"/>
          <w:u w:val="single"/>
          <w:lang w:val="en-US"/>
        </w:rPr>
        <w:t>www</w:t>
      </w:r>
      <w:r w:rsidRPr="005C469E">
        <w:rPr>
          <w:rFonts w:ascii="Times New Roman" w:hAnsi="Times New Roman" w:cs="Times New Roman"/>
          <w:sz w:val="28"/>
          <w:szCs w:val="28"/>
          <w:u w:val="single"/>
        </w:rPr>
        <w:t>.</w:t>
      </w:r>
      <w:proofErr w:type="spellStart"/>
      <w:r w:rsidRPr="005C469E">
        <w:rPr>
          <w:rFonts w:ascii="Times New Roman" w:hAnsi="Times New Roman" w:cs="Times New Roman"/>
          <w:sz w:val="28"/>
          <w:szCs w:val="28"/>
          <w:u w:val="single"/>
          <w:lang w:val="en-US"/>
        </w:rPr>
        <w:t>tgl</w:t>
      </w:r>
      <w:proofErr w:type="spellEnd"/>
      <w:r w:rsidRPr="005C469E">
        <w:rPr>
          <w:rFonts w:ascii="Times New Roman" w:hAnsi="Times New Roman" w:cs="Times New Roman"/>
          <w:sz w:val="28"/>
          <w:szCs w:val="28"/>
          <w:u w:val="single"/>
        </w:rPr>
        <w:t>.</w:t>
      </w:r>
      <w:proofErr w:type="spellStart"/>
      <w:r w:rsidRPr="005C469E">
        <w:rPr>
          <w:rFonts w:ascii="Times New Roman" w:hAnsi="Times New Roman" w:cs="Times New Roman"/>
          <w:sz w:val="28"/>
          <w:szCs w:val="28"/>
          <w:u w:val="single"/>
          <w:lang w:val="en-US"/>
        </w:rPr>
        <w:t>ru</w:t>
      </w:r>
      <w:proofErr w:type="spellEnd"/>
      <w:r w:rsidRPr="005C469E">
        <w:rPr>
          <w:rFonts w:ascii="Times New Roman" w:hAnsi="Times New Roman" w:cs="Times New Roman"/>
          <w:sz w:val="28"/>
          <w:szCs w:val="28"/>
          <w:u w:val="single"/>
        </w:rPr>
        <w:t>».</w:t>
      </w:r>
    </w:p>
    <w:p w:rsidR="00A079B8" w:rsidRPr="00A079B8" w:rsidRDefault="005C469E" w:rsidP="005C469E">
      <w:pPr>
        <w:autoSpaceDE w:val="0"/>
        <w:autoSpaceDN w:val="0"/>
        <w:adjustRightInd w:val="0"/>
        <w:spacing w:line="360" w:lineRule="auto"/>
        <w:ind w:firstLine="709"/>
        <w:jc w:val="both"/>
        <w:rPr>
          <w:sz w:val="28"/>
          <w:szCs w:val="28"/>
        </w:rPr>
      </w:pPr>
      <w:r>
        <w:rPr>
          <w:sz w:val="28"/>
          <w:szCs w:val="28"/>
        </w:rPr>
        <w:t>10</w:t>
      </w:r>
      <w:r w:rsidR="00277F5B">
        <w:rPr>
          <w:sz w:val="28"/>
          <w:szCs w:val="28"/>
        </w:rPr>
        <w:t xml:space="preserve">. </w:t>
      </w:r>
      <w:r>
        <w:rPr>
          <w:sz w:val="28"/>
          <w:szCs w:val="28"/>
        </w:rPr>
        <w:t>Настоящее постановление вступает в силу с 01.09.2024</w:t>
      </w:r>
      <w:r w:rsidR="002E1B4C">
        <w:rPr>
          <w:sz w:val="28"/>
          <w:szCs w:val="28"/>
        </w:rPr>
        <w:t>.</w:t>
      </w:r>
    </w:p>
    <w:p w:rsidR="00862B83" w:rsidRDefault="00B5543A" w:rsidP="005C469E">
      <w:pPr>
        <w:autoSpaceDE w:val="0"/>
        <w:autoSpaceDN w:val="0"/>
        <w:adjustRightInd w:val="0"/>
        <w:spacing w:line="360" w:lineRule="auto"/>
        <w:jc w:val="both"/>
        <w:rPr>
          <w:sz w:val="28"/>
          <w:szCs w:val="28"/>
        </w:rPr>
      </w:pPr>
      <w:r w:rsidRPr="00B5543A">
        <w:rPr>
          <w:sz w:val="28"/>
          <w:szCs w:val="28"/>
        </w:rPr>
        <w:tab/>
      </w:r>
    </w:p>
    <w:p w:rsidR="004866C4" w:rsidRDefault="004866C4" w:rsidP="00D36FEF">
      <w:pPr>
        <w:autoSpaceDE w:val="0"/>
        <w:autoSpaceDN w:val="0"/>
        <w:adjustRightInd w:val="0"/>
        <w:jc w:val="both"/>
        <w:rPr>
          <w:sz w:val="28"/>
          <w:szCs w:val="28"/>
        </w:rPr>
      </w:pPr>
    </w:p>
    <w:p w:rsidR="0010547C" w:rsidRDefault="00B5543A" w:rsidP="00D36FEF">
      <w:pPr>
        <w:autoSpaceDE w:val="0"/>
        <w:autoSpaceDN w:val="0"/>
        <w:adjustRightInd w:val="0"/>
        <w:jc w:val="both"/>
        <w:rPr>
          <w:sz w:val="28"/>
          <w:szCs w:val="28"/>
        </w:rPr>
      </w:pPr>
      <w:r w:rsidRPr="00B5543A">
        <w:rPr>
          <w:sz w:val="28"/>
          <w:szCs w:val="28"/>
        </w:rPr>
        <w:tab/>
      </w:r>
      <w:r w:rsidRPr="00B5543A">
        <w:rPr>
          <w:sz w:val="28"/>
          <w:szCs w:val="28"/>
        </w:rPr>
        <w:tab/>
      </w:r>
      <w:r w:rsidRPr="00B5543A">
        <w:rPr>
          <w:sz w:val="28"/>
          <w:szCs w:val="28"/>
        </w:rPr>
        <w:tab/>
      </w:r>
      <w:r w:rsidRPr="00B5543A">
        <w:rPr>
          <w:sz w:val="28"/>
          <w:szCs w:val="28"/>
        </w:rPr>
        <w:tab/>
      </w:r>
      <w:r w:rsidR="00D45C6B">
        <w:rPr>
          <w:sz w:val="28"/>
          <w:szCs w:val="28"/>
        </w:rPr>
        <w:t xml:space="preserve">     </w:t>
      </w:r>
    </w:p>
    <w:p w:rsidR="009A265C" w:rsidRDefault="004D0488" w:rsidP="00D36FEF">
      <w:pPr>
        <w:autoSpaceDE w:val="0"/>
        <w:autoSpaceDN w:val="0"/>
        <w:adjustRightInd w:val="0"/>
        <w:jc w:val="both"/>
        <w:rPr>
          <w:sz w:val="28"/>
          <w:szCs w:val="28"/>
        </w:rPr>
      </w:pPr>
      <w:r>
        <w:rPr>
          <w:sz w:val="28"/>
          <w:szCs w:val="28"/>
        </w:rPr>
        <w:t>Г</w:t>
      </w:r>
      <w:r w:rsidR="00EE581E">
        <w:rPr>
          <w:sz w:val="28"/>
          <w:szCs w:val="28"/>
        </w:rPr>
        <w:t>лав</w:t>
      </w:r>
      <w:r>
        <w:rPr>
          <w:sz w:val="28"/>
          <w:szCs w:val="28"/>
        </w:rPr>
        <w:t>а</w:t>
      </w:r>
      <w:r w:rsidR="00EE581E">
        <w:rPr>
          <w:sz w:val="28"/>
          <w:szCs w:val="28"/>
        </w:rPr>
        <w:t xml:space="preserve"> городского округа </w:t>
      </w:r>
      <w:r w:rsidR="00EE581E">
        <w:rPr>
          <w:sz w:val="28"/>
          <w:szCs w:val="28"/>
        </w:rPr>
        <w:tab/>
      </w:r>
      <w:r w:rsidR="00EE581E">
        <w:rPr>
          <w:sz w:val="28"/>
          <w:szCs w:val="28"/>
        </w:rPr>
        <w:tab/>
      </w:r>
      <w:r w:rsidR="00EE581E">
        <w:rPr>
          <w:sz w:val="28"/>
          <w:szCs w:val="28"/>
        </w:rPr>
        <w:tab/>
      </w:r>
      <w:r w:rsidR="00EE581E">
        <w:rPr>
          <w:sz w:val="28"/>
          <w:szCs w:val="28"/>
        </w:rPr>
        <w:tab/>
      </w:r>
      <w:r w:rsidR="0065053D">
        <w:rPr>
          <w:sz w:val="28"/>
          <w:szCs w:val="28"/>
        </w:rPr>
        <w:t xml:space="preserve">             </w:t>
      </w:r>
      <w:r w:rsidR="00EE581E">
        <w:rPr>
          <w:sz w:val="28"/>
          <w:szCs w:val="28"/>
        </w:rPr>
        <w:tab/>
      </w:r>
      <w:r w:rsidR="00EE581E">
        <w:rPr>
          <w:sz w:val="28"/>
          <w:szCs w:val="28"/>
        </w:rPr>
        <w:tab/>
      </w:r>
      <w:r>
        <w:rPr>
          <w:sz w:val="28"/>
          <w:szCs w:val="28"/>
        </w:rPr>
        <w:t>Н.А. Ренц</w:t>
      </w:r>
    </w:p>
    <w:p w:rsidR="009A265C" w:rsidRDefault="0065053D" w:rsidP="00D36FEF">
      <w:pPr>
        <w:autoSpaceDE w:val="0"/>
        <w:autoSpaceDN w:val="0"/>
        <w:adjustRightInd w:val="0"/>
        <w:jc w:val="both"/>
        <w:rPr>
          <w:sz w:val="28"/>
          <w:szCs w:val="28"/>
        </w:rPr>
      </w:pPr>
      <w:r>
        <w:rPr>
          <w:sz w:val="28"/>
          <w:szCs w:val="28"/>
        </w:rPr>
        <w:t xml:space="preserve"> </w:t>
      </w:r>
    </w:p>
    <w:p w:rsidR="00862B83" w:rsidRDefault="00862B83" w:rsidP="00D36FEF">
      <w:pPr>
        <w:autoSpaceDE w:val="0"/>
        <w:autoSpaceDN w:val="0"/>
        <w:adjustRightInd w:val="0"/>
        <w:jc w:val="both"/>
        <w:rPr>
          <w:sz w:val="28"/>
          <w:szCs w:val="28"/>
        </w:rPr>
      </w:pPr>
    </w:p>
    <w:p w:rsidR="004866C4" w:rsidRDefault="004866C4" w:rsidP="00D36FEF">
      <w:pPr>
        <w:autoSpaceDE w:val="0"/>
        <w:autoSpaceDN w:val="0"/>
        <w:adjustRightInd w:val="0"/>
        <w:jc w:val="both"/>
        <w:rPr>
          <w:sz w:val="28"/>
          <w:szCs w:val="28"/>
        </w:rPr>
      </w:pPr>
    </w:p>
    <w:p w:rsidR="004866C4" w:rsidRDefault="004866C4" w:rsidP="00D36FEF">
      <w:pPr>
        <w:autoSpaceDE w:val="0"/>
        <w:autoSpaceDN w:val="0"/>
        <w:adjustRightInd w:val="0"/>
        <w:jc w:val="both"/>
        <w:rPr>
          <w:sz w:val="28"/>
          <w:szCs w:val="28"/>
        </w:rPr>
      </w:pPr>
    </w:p>
    <w:p w:rsidR="005C469E" w:rsidRDefault="005C469E" w:rsidP="00D36FEF">
      <w:pPr>
        <w:autoSpaceDE w:val="0"/>
        <w:autoSpaceDN w:val="0"/>
        <w:adjustRightInd w:val="0"/>
        <w:jc w:val="both"/>
        <w:rPr>
          <w:sz w:val="28"/>
          <w:szCs w:val="28"/>
        </w:rPr>
      </w:pPr>
    </w:p>
    <w:p w:rsidR="005C469E" w:rsidRDefault="005C469E" w:rsidP="00D36FEF">
      <w:pPr>
        <w:autoSpaceDE w:val="0"/>
        <w:autoSpaceDN w:val="0"/>
        <w:adjustRightInd w:val="0"/>
        <w:jc w:val="both"/>
        <w:rPr>
          <w:sz w:val="28"/>
          <w:szCs w:val="28"/>
        </w:rPr>
      </w:pPr>
    </w:p>
    <w:p w:rsidR="00862B83" w:rsidRDefault="00862B83" w:rsidP="00D36FEF">
      <w:pPr>
        <w:autoSpaceDE w:val="0"/>
        <w:autoSpaceDN w:val="0"/>
        <w:adjustRightInd w:val="0"/>
        <w:jc w:val="both"/>
        <w:rPr>
          <w:sz w:val="28"/>
          <w:szCs w:val="28"/>
        </w:rPr>
      </w:pPr>
    </w:p>
    <w:p w:rsidR="00B92899" w:rsidRDefault="00D45C6B">
      <w:pPr>
        <w:rPr>
          <w:sz w:val="22"/>
          <w:szCs w:val="22"/>
        </w:rPr>
      </w:pPr>
      <w:r>
        <w:rPr>
          <w:sz w:val="22"/>
          <w:szCs w:val="22"/>
        </w:rPr>
        <w:t>Бангрова 54-4</w:t>
      </w:r>
      <w:r w:rsidR="00BC48F5">
        <w:rPr>
          <w:sz w:val="22"/>
          <w:szCs w:val="22"/>
        </w:rPr>
        <w:t>7</w:t>
      </w:r>
      <w:r>
        <w:rPr>
          <w:sz w:val="22"/>
          <w:szCs w:val="22"/>
        </w:rPr>
        <w:t>-52</w:t>
      </w:r>
      <w:r w:rsidR="007F3C3E">
        <w:rPr>
          <w:sz w:val="22"/>
          <w:szCs w:val="22"/>
        </w:rPr>
        <w:t xml:space="preserve"> </w:t>
      </w:r>
    </w:p>
    <w:p w:rsidR="00C72688" w:rsidRPr="007F3C3E" w:rsidRDefault="007F3C3E">
      <w:pPr>
        <w:rPr>
          <w:sz w:val="22"/>
          <w:szCs w:val="22"/>
        </w:rPr>
      </w:pPr>
      <w:r>
        <w:rPr>
          <w:sz w:val="22"/>
          <w:szCs w:val="22"/>
        </w:rPr>
        <w:t>(Проект постановления о</w:t>
      </w:r>
      <w:r w:rsidRPr="007F3C3E">
        <w:rPr>
          <w:sz w:val="22"/>
          <w:szCs w:val="22"/>
        </w:rPr>
        <w:t xml:space="preserve"> </w:t>
      </w:r>
      <w:r w:rsidR="005C469E">
        <w:rPr>
          <w:sz w:val="22"/>
          <w:szCs w:val="22"/>
        </w:rPr>
        <w:t xml:space="preserve">внесении изменений в </w:t>
      </w:r>
      <w:r w:rsidRPr="007F3C3E">
        <w:rPr>
          <w:sz w:val="22"/>
          <w:szCs w:val="22"/>
        </w:rPr>
        <w:t xml:space="preserve"> постановлени</w:t>
      </w:r>
      <w:r w:rsidR="005C469E">
        <w:rPr>
          <w:sz w:val="22"/>
          <w:szCs w:val="22"/>
        </w:rPr>
        <w:t>е</w:t>
      </w:r>
      <w:r w:rsidRPr="007F3C3E">
        <w:rPr>
          <w:sz w:val="22"/>
          <w:szCs w:val="22"/>
        </w:rPr>
        <w:t xml:space="preserve"> </w:t>
      </w:r>
      <w:r w:rsidR="005C469E">
        <w:rPr>
          <w:sz w:val="22"/>
          <w:szCs w:val="22"/>
        </w:rPr>
        <w:t>администрации</w:t>
      </w:r>
      <w:r>
        <w:rPr>
          <w:sz w:val="22"/>
          <w:szCs w:val="22"/>
        </w:rPr>
        <w:t>)</w:t>
      </w:r>
    </w:p>
    <w:sectPr w:rsidR="00C72688" w:rsidRPr="007F3C3E" w:rsidSect="000D162E">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083F"/>
    <w:multiLevelType w:val="hybridMultilevel"/>
    <w:tmpl w:val="40E4B5CA"/>
    <w:lvl w:ilvl="0" w:tplc="03F4F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BAE14E5"/>
    <w:multiLevelType w:val="hybridMultilevel"/>
    <w:tmpl w:val="F2345E78"/>
    <w:lvl w:ilvl="0" w:tplc="1FB2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36FEF"/>
    <w:rsid w:val="0000468B"/>
    <w:rsid w:val="000104B7"/>
    <w:rsid w:val="00012EE5"/>
    <w:rsid w:val="0004355D"/>
    <w:rsid w:val="00066DE3"/>
    <w:rsid w:val="000A3989"/>
    <w:rsid w:val="000D162E"/>
    <w:rsid w:val="000E06F2"/>
    <w:rsid w:val="000F7380"/>
    <w:rsid w:val="0010547C"/>
    <w:rsid w:val="00110DA5"/>
    <w:rsid w:val="0011311E"/>
    <w:rsid w:val="001376D4"/>
    <w:rsid w:val="00137A7F"/>
    <w:rsid w:val="00180A0A"/>
    <w:rsid w:val="001830DE"/>
    <w:rsid w:val="00183E52"/>
    <w:rsid w:val="001A665C"/>
    <w:rsid w:val="001C6D3E"/>
    <w:rsid w:val="00277F5B"/>
    <w:rsid w:val="002C4BB1"/>
    <w:rsid w:val="002C5ECE"/>
    <w:rsid w:val="002D5ECD"/>
    <w:rsid w:val="002E1B4C"/>
    <w:rsid w:val="002F3236"/>
    <w:rsid w:val="003026C9"/>
    <w:rsid w:val="00330681"/>
    <w:rsid w:val="003339DB"/>
    <w:rsid w:val="00346350"/>
    <w:rsid w:val="00350A03"/>
    <w:rsid w:val="00384378"/>
    <w:rsid w:val="003A34A6"/>
    <w:rsid w:val="003C5697"/>
    <w:rsid w:val="00401EA9"/>
    <w:rsid w:val="00405B37"/>
    <w:rsid w:val="0043228B"/>
    <w:rsid w:val="00436854"/>
    <w:rsid w:val="0048105A"/>
    <w:rsid w:val="004866C4"/>
    <w:rsid w:val="004A02B8"/>
    <w:rsid w:val="004D0488"/>
    <w:rsid w:val="004D0FD1"/>
    <w:rsid w:val="004D7072"/>
    <w:rsid w:val="004F1930"/>
    <w:rsid w:val="0055626C"/>
    <w:rsid w:val="005623C1"/>
    <w:rsid w:val="00574404"/>
    <w:rsid w:val="005B66A9"/>
    <w:rsid w:val="005C0215"/>
    <w:rsid w:val="005C469E"/>
    <w:rsid w:val="005C6753"/>
    <w:rsid w:val="005D1E89"/>
    <w:rsid w:val="005E0B12"/>
    <w:rsid w:val="005E2F40"/>
    <w:rsid w:val="005F1A0C"/>
    <w:rsid w:val="00637F17"/>
    <w:rsid w:val="00643053"/>
    <w:rsid w:val="0065053D"/>
    <w:rsid w:val="0066012D"/>
    <w:rsid w:val="006719FC"/>
    <w:rsid w:val="006E3D0B"/>
    <w:rsid w:val="00716009"/>
    <w:rsid w:val="00744AC2"/>
    <w:rsid w:val="007C578B"/>
    <w:rsid w:val="007F3C3E"/>
    <w:rsid w:val="00805949"/>
    <w:rsid w:val="00815B08"/>
    <w:rsid w:val="00862B83"/>
    <w:rsid w:val="008952E8"/>
    <w:rsid w:val="008B2140"/>
    <w:rsid w:val="008B42AC"/>
    <w:rsid w:val="008B4E6D"/>
    <w:rsid w:val="008C2928"/>
    <w:rsid w:val="00927560"/>
    <w:rsid w:val="00954D8B"/>
    <w:rsid w:val="0096173D"/>
    <w:rsid w:val="00971D0D"/>
    <w:rsid w:val="00980409"/>
    <w:rsid w:val="00994497"/>
    <w:rsid w:val="009A265C"/>
    <w:rsid w:val="009A6D21"/>
    <w:rsid w:val="009B022C"/>
    <w:rsid w:val="009B03E0"/>
    <w:rsid w:val="009E3BD1"/>
    <w:rsid w:val="00A04BC6"/>
    <w:rsid w:val="00A06036"/>
    <w:rsid w:val="00A079B8"/>
    <w:rsid w:val="00A163A0"/>
    <w:rsid w:val="00A238C2"/>
    <w:rsid w:val="00A409F7"/>
    <w:rsid w:val="00A64D18"/>
    <w:rsid w:val="00A67067"/>
    <w:rsid w:val="00AA5FA4"/>
    <w:rsid w:val="00AB3B43"/>
    <w:rsid w:val="00AC02C5"/>
    <w:rsid w:val="00B5543A"/>
    <w:rsid w:val="00B6290D"/>
    <w:rsid w:val="00B92899"/>
    <w:rsid w:val="00BC48F5"/>
    <w:rsid w:val="00BC53A8"/>
    <w:rsid w:val="00C049FA"/>
    <w:rsid w:val="00C058EF"/>
    <w:rsid w:val="00C541FE"/>
    <w:rsid w:val="00C72688"/>
    <w:rsid w:val="00C7347F"/>
    <w:rsid w:val="00CE4C2D"/>
    <w:rsid w:val="00CE572D"/>
    <w:rsid w:val="00CF62E1"/>
    <w:rsid w:val="00D07AC9"/>
    <w:rsid w:val="00D119AB"/>
    <w:rsid w:val="00D204AA"/>
    <w:rsid w:val="00D36FEF"/>
    <w:rsid w:val="00D45C6B"/>
    <w:rsid w:val="00D5017E"/>
    <w:rsid w:val="00D960FD"/>
    <w:rsid w:val="00DC6170"/>
    <w:rsid w:val="00DD55A2"/>
    <w:rsid w:val="00DF20E1"/>
    <w:rsid w:val="00E00C08"/>
    <w:rsid w:val="00E12638"/>
    <w:rsid w:val="00E12E32"/>
    <w:rsid w:val="00E652FB"/>
    <w:rsid w:val="00E82DA4"/>
    <w:rsid w:val="00E831A0"/>
    <w:rsid w:val="00EE581E"/>
    <w:rsid w:val="00F4761F"/>
    <w:rsid w:val="00F47B22"/>
    <w:rsid w:val="00FA7898"/>
    <w:rsid w:val="00FC2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F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6FEF"/>
    <w:pPr>
      <w:widowControl w:val="0"/>
      <w:autoSpaceDE w:val="0"/>
      <w:autoSpaceDN w:val="0"/>
      <w:adjustRightInd w:val="0"/>
    </w:pPr>
    <w:rPr>
      <w:b/>
      <w:bCs/>
      <w:sz w:val="24"/>
      <w:szCs w:val="24"/>
    </w:rPr>
  </w:style>
  <w:style w:type="paragraph" w:styleId="a3">
    <w:name w:val="Balloon Text"/>
    <w:basedOn w:val="a"/>
    <w:link w:val="a4"/>
    <w:uiPriority w:val="99"/>
    <w:rsid w:val="003339DB"/>
    <w:rPr>
      <w:rFonts w:ascii="Tahoma" w:hAnsi="Tahoma"/>
      <w:sz w:val="16"/>
      <w:szCs w:val="16"/>
    </w:rPr>
  </w:style>
  <w:style w:type="character" w:customStyle="1" w:styleId="a4">
    <w:name w:val="Текст выноски Знак"/>
    <w:link w:val="a3"/>
    <w:uiPriority w:val="99"/>
    <w:rsid w:val="003339DB"/>
    <w:rPr>
      <w:rFonts w:ascii="Tahoma" w:hAnsi="Tahoma" w:cs="Tahoma"/>
      <w:sz w:val="16"/>
      <w:szCs w:val="16"/>
    </w:rPr>
  </w:style>
  <w:style w:type="paragraph" w:customStyle="1" w:styleId="ConsPlusNormal">
    <w:name w:val="ConsPlusNormal"/>
    <w:rsid w:val="0010547C"/>
    <w:pPr>
      <w:widowControl w:val="0"/>
      <w:autoSpaceDE w:val="0"/>
      <w:autoSpaceDN w:val="0"/>
    </w:pPr>
    <w:rPr>
      <w:rFonts w:ascii="Calibri" w:hAnsi="Calibri" w:cs="Calibri"/>
      <w:sz w:val="22"/>
    </w:rPr>
  </w:style>
  <w:style w:type="paragraph" w:styleId="a5">
    <w:name w:val="List Paragraph"/>
    <w:basedOn w:val="a"/>
    <w:uiPriority w:val="34"/>
    <w:qFormat/>
    <w:rsid w:val="00E12E3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E1CD-0138-443C-A6B1-0CA5A597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 распоряжения</vt:lpstr>
    </vt:vector>
  </TitlesOfParts>
  <Company>мэрия</Company>
  <LinksUpToDate>false</LinksUpToDate>
  <CharactersWithSpaces>4905</CharactersWithSpaces>
  <SharedDoc>false</SharedDoc>
  <HLinks>
    <vt:vector size="6" baseType="variant">
      <vt:variant>
        <vt:i4>7209068</vt:i4>
      </vt:variant>
      <vt:variant>
        <vt:i4>0</vt:i4>
      </vt:variant>
      <vt:variant>
        <vt:i4>0</vt:i4>
      </vt:variant>
      <vt:variant>
        <vt:i4>5</vt:i4>
      </vt:variant>
      <vt:variant>
        <vt:lpwstr>http://www.tgl.ru/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распоряжения</dc:title>
  <dc:creator>Пользователь</dc:creator>
  <cp:lastModifiedBy>bangrova.os</cp:lastModifiedBy>
  <cp:revision>10</cp:revision>
  <cp:lastPrinted>2023-06-21T05:48:00Z</cp:lastPrinted>
  <dcterms:created xsi:type="dcterms:W3CDTF">2024-02-12T12:02:00Z</dcterms:created>
  <dcterms:modified xsi:type="dcterms:W3CDTF">2024-02-13T06:18:00Z</dcterms:modified>
</cp:coreProperties>
</file>