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7202A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9A9CA31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11BE98F6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C947C33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76D8EC9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10BA230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659FE3A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057ADB67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53FBA36" w14:textId="77777777" w:rsidR="00A946E4" w:rsidRPr="00A946E4" w:rsidRDefault="00A946E4" w:rsidP="00A946E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6E4">
        <w:rPr>
          <w:sz w:val="28"/>
          <w:szCs w:val="28"/>
        </w:rPr>
        <w:t xml:space="preserve">О внесении </w:t>
      </w:r>
    </w:p>
    <w:p w14:paraId="08D78183" w14:textId="77777777" w:rsidR="00A946E4" w:rsidRPr="00A946E4" w:rsidRDefault="00A946E4" w:rsidP="00A946E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6E4">
        <w:rPr>
          <w:sz w:val="28"/>
          <w:szCs w:val="28"/>
        </w:rPr>
        <w:t xml:space="preserve">изменений в постановление мэрии городского </w:t>
      </w:r>
    </w:p>
    <w:p w14:paraId="4E90348A" w14:textId="77777777" w:rsidR="00A946E4" w:rsidRPr="00A946E4" w:rsidRDefault="00A946E4" w:rsidP="00A946E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6E4">
        <w:rPr>
          <w:sz w:val="28"/>
          <w:szCs w:val="28"/>
        </w:rPr>
        <w:t xml:space="preserve">округа Тольятти от 30.03.2016 № 938-п/1 </w:t>
      </w:r>
    </w:p>
    <w:p w14:paraId="0D3C6395" w14:textId="77777777" w:rsidR="00A946E4" w:rsidRPr="00A946E4" w:rsidRDefault="00A946E4" w:rsidP="00A946E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6E4">
        <w:rPr>
          <w:sz w:val="28"/>
          <w:szCs w:val="28"/>
        </w:rPr>
        <w:t xml:space="preserve">«О Комиссии при администрации городского </w:t>
      </w:r>
    </w:p>
    <w:p w14:paraId="60C50F9D" w14:textId="77777777" w:rsidR="00A946E4" w:rsidRPr="00A946E4" w:rsidRDefault="00A946E4" w:rsidP="00A946E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6E4">
        <w:rPr>
          <w:sz w:val="28"/>
          <w:szCs w:val="28"/>
        </w:rPr>
        <w:t xml:space="preserve">округа Тольятти по соблюдению требований </w:t>
      </w:r>
    </w:p>
    <w:p w14:paraId="02F4D4A1" w14:textId="77777777" w:rsidR="00A946E4" w:rsidRPr="00A946E4" w:rsidRDefault="00A946E4" w:rsidP="00A946E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6E4">
        <w:rPr>
          <w:sz w:val="28"/>
          <w:szCs w:val="28"/>
        </w:rPr>
        <w:t>к служебному поведению муниципальных</w:t>
      </w:r>
    </w:p>
    <w:p w14:paraId="058DC8C2" w14:textId="77777777" w:rsidR="00A946E4" w:rsidRPr="00A946E4" w:rsidRDefault="00A946E4" w:rsidP="00A946E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6E4">
        <w:rPr>
          <w:sz w:val="28"/>
          <w:szCs w:val="28"/>
        </w:rPr>
        <w:t xml:space="preserve"> служащих и урегулированию </w:t>
      </w:r>
    </w:p>
    <w:p w14:paraId="2B5B6AA9" w14:textId="77777777" w:rsidR="00A946E4" w:rsidRPr="00A946E4" w:rsidRDefault="00A946E4" w:rsidP="00A946E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6E4">
        <w:rPr>
          <w:sz w:val="28"/>
          <w:szCs w:val="28"/>
        </w:rPr>
        <w:t xml:space="preserve">конфликта интересов» </w:t>
      </w:r>
    </w:p>
    <w:p w14:paraId="6D179800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D2F1C8E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3674448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DDE59CB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B4ABCAB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D34CC54" w14:textId="68668657" w:rsidR="00A946E4" w:rsidRDefault="00A946E4" w:rsidP="00886C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946E4">
        <w:rPr>
          <w:sz w:val="28"/>
          <w:szCs w:val="28"/>
        </w:rPr>
        <w:t xml:space="preserve">В целях </w:t>
      </w:r>
      <w:r w:rsidR="00F87B2C">
        <w:rPr>
          <w:sz w:val="28"/>
          <w:szCs w:val="28"/>
        </w:rPr>
        <w:t>совершенствования</w:t>
      </w:r>
      <w:r w:rsidR="00886C87">
        <w:rPr>
          <w:sz w:val="28"/>
          <w:szCs w:val="28"/>
        </w:rPr>
        <w:t xml:space="preserve"> </w:t>
      </w:r>
      <w:r w:rsidRPr="00A946E4">
        <w:rPr>
          <w:sz w:val="28"/>
          <w:szCs w:val="28"/>
        </w:rPr>
        <w:t>муниципального правового акта</w:t>
      </w:r>
      <w:r w:rsidR="00886C87">
        <w:rPr>
          <w:rFonts w:eastAsiaTheme="minorHAnsi"/>
          <w:sz w:val="28"/>
          <w:szCs w:val="28"/>
          <w:lang w:eastAsia="en-US"/>
        </w:rPr>
        <w:t>,</w:t>
      </w:r>
      <w:r w:rsidRPr="00A946E4">
        <w:rPr>
          <w:sz w:val="28"/>
          <w:szCs w:val="28"/>
        </w:rPr>
        <w:t xml:space="preserve"> руководствуясь Уставом городского округа Тольятти, администрация городского округа Тольятти ПОСТАНОВЛЯЕТ:</w:t>
      </w:r>
    </w:p>
    <w:p w14:paraId="4683F426" w14:textId="3CC0CE43" w:rsidR="00293E39" w:rsidRDefault="000D4C76" w:rsidP="00293E3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293E39">
        <w:rPr>
          <w:rFonts w:eastAsiaTheme="minorHAnsi"/>
          <w:sz w:val="28"/>
          <w:szCs w:val="28"/>
          <w:lang w:eastAsia="en-US"/>
        </w:rPr>
        <w:t xml:space="preserve">Внести в </w:t>
      </w:r>
      <w:hyperlink r:id="rId8" w:history="1">
        <w:r w:rsidR="00293E39" w:rsidRPr="00F87B2C">
          <w:rPr>
            <w:rFonts w:eastAsiaTheme="minorHAnsi"/>
            <w:sz w:val="28"/>
            <w:szCs w:val="28"/>
            <w:lang w:eastAsia="en-US"/>
          </w:rPr>
          <w:t>Положение</w:t>
        </w:r>
      </w:hyperlink>
      <w:r w:rsidR="00293E39" w:rsidRPr="00F87B2C">
        <w:rPr>
          <w:rFonts w:eastAsiaTheme="minorHAnsi"/>
          <w:sz w:val="28"/>
          <w:szCs w:val="28"/>
          <w:lang w:eastAsia="en-US"/>
        </w:rPr>
        <w:t xml:space="preserve"> </w:t>
      </w:r>
      <w:r w:rsidR="00293E39">
        <w:rPr>
          <w:rFonts w:eastAsiaTheme="minorHAnsi"/>
          <w:sz w:val="28"/>
          <w:szCs w:val="28"/>
          <w:lang w:eastAsia="en-US"/>
        </w:rPr>
        <w:t xml:space="preserve">о комиссии при администрации городского округа Тольятти по соблюдению требований к служебному поведению муниципальных служащих и урегулированию конфликта интересов, утвержденное постановлением мэрии городского округа Тольятти от 30.03.2016 </w:t>
      </w:r>
      <w:r w:rsidR="00733FE7">
        <w:rPr>
          <w:rFonts w:eastAsiaTheme="minorHAnsi"/>
          <w:sz w:val="28"/>
          <w:szCs w:val="28"/>
          <w:lang w:eastAsia="en-US"/>
        </w:rPr>
        <w:t>№</w:t>
      </w:r>
      <w:r w:rsidR="00293E39">
        <w:rPr>
          <w:rFonts w:eastAsiaTheme="minorHAnsi"/>
          <w:sz w:val="28"/>
          <w:szCs w:val="28"/>
          <w:lang w:eastAsia="en-US"/>
        </w:rPr>
        <w:t xml:space="preserve"> 938-п/1 </w:t>
      </w:r>
      <w:r w:rsidR="004554F0" w:rsidRPr="004554F0">
        <w:rPr>
          <w:rFonts w:eastAsiaTheme="minorHAnsi"/>
          <w:sz w:val="28"/>
          <w:szCs w:val="28"/>
          <w:lang w:eastAsia="en-US"/>
        </w:rPr>
        <w:t xml:space="preserve">(далее - Положение) </w:t>
      </w:r>
      <w:r w:rsidR="00293E39" w:rsidRPr="00105BB2">
        <w:rPr>
          <w:rFonts w:eastAsiaTheme="minorHAnsi"/>
          <w:sz w:val="28"/>
          <w:szCs w:val="28"/>
          <w:lang w:eastAsia="en-US"/>
        </w:rPr>
        <w:t>(</w:t>
      </w:r>
      <w:r w:rsidR="00293E39" w:rsidRPr="00105BB2">
        <w:rPr>
          <w:sz w:val="28"/>
          <w:szCs w:val="28"/>
        </w:rPr>
        <w:t>газета «Городские ведомости», 2016, 5 апреля, 6 декабря; 2017, 4 августа; 2018, 9 февраля, 8 июня; 2019, 26 марта; 2020, 7 февраля; 2021, 17 сентября; 2023, 25 апреля; 2024, 16 февраля; 2025, 7 ноября; 2026, 27 января</w:t>
      </w:r>
      <w:r w:rsidR="00A85CC9">
        <w:rPr>
          <w:sz w:val="28"/>
          <w:szCs w:val="28"/>
        </w:rPr>
        <w:t>,</w:t>
      </w:r>
      <w:r w:rsidR="00105BB2" w:rsidRPr="00105BB2">
        <w:rPr>
          <w:sz w:val="28"/>
          <w:szCs w:val="28"/>
        </w:rPr>
        <w:t xml:space="preserve"> 20 февраля, 17 марта</w:t>
      </w:r>
      <w:r w:rsidR="00886C87">
        <w:rPr>
          <w:sz w:val="28"/>
          <w:szCs w:val="28"/>
        </w:rPr>
        <w:t>, 19 июня</w:t>
      </w:r>
      <w:r w:rsidR="00293E39" w:rsidRPr="00105BB2">
        <w:rPr>
          <w:rFonts w:eastAsiaTheme="minorHAnsi"/>
          <w:sz w:val="28"/>
          <w:szCs w:val="28"/>
          <w:lang w:eastAsia="en-US"/>
        </w:rPr>
        <w:t>)</w:t>
      </w:r>
      <w:r w:rsidR="00293E39">
        <w:rPr>
          <w:rFonts w:eastAsiaTheme="minorHAnsi"/>
          <w:sz w:val="28"/>
          <w:szCs w:val="28"/>
          <w:lang w:eastAsia="en-US"/>
        </w:rPr>
        <w:t>, следующие изменения:</w:t>
      </w:r>
    </w:p>
    <w:p w14:paraId="2545D94B" w14:textId="522BBAEA" w:rsidR="000D4C76" w:rsidRDefault="000D4C76" w:rsidP="00293E3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</w:t>
      </w:r>
      <w:r w:rsidR="00293E39">
        <w:rPr>
          <w:rFonts w:eastAsiaTheme="minorHAnsi"/>
          <w:sz w:val="28"/>
          <w:szCs w:val="28"/>
          <w:lang w:eastAsia="en-US"/>
        </w:rPr>
        <w:t xml:space="preserve"> </w:t>
      </w:r>
      <w:r w:rsidR="005677B9">
        <w:rPr>
          <w:rFonts w:eastAsiaTheme="minorHAnsi"/>
          <w:sz w:val="28"/>
          <w:szCs w:val="28"/>
          <w:lang w:eastAsia="en-US"/>
        </w:rPr>
        <w:t>Положение дополнить пунктом 4.3.1 следующего содержания:</w:t>
      </w:r>
    </w:p>
    <w:p w14:paraId="7C1468D7" w14:textId="3FD939F4" w:rsidR="007E285C" w:rsidRPr="00F87B2C" w:rsidRDefault="005677B9" w:rsidP="00F87B2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87B2C">
        <w:rPr>
          <w:rFonts w:eastAsiaTheme="minorHAnsi"/>
          <w:sz w:val="28"/>
          <w:szCs w:val="28"/>
          <w:lang w:eastAsia="en-US"/>
        </w:rPr>
        <w:t>«</w:t>
      </w:r>
      <w:r w:rsidR="00F87B2C" w:rsidRPr="00F87B2C">
        <w:rPr>
          <w:rFonts w:eastAsiaTheme="minorHAnsi"/>
          <w:sz w:val="28"/>
          <w:szCs w:val="28"/>
          <w:lang w:eastAsia="en-US"/>
        </w:rPr>
        <w:t>О</w:t>
      </w:r>
      <w:r w:rsidR="007E285C" w:rsidRPr="00F87B2C">
        <w:rPr>
          <w:rFonts w:eastAsiaTheme="minorHAnsi"/>
          <w:sz w:val="28"/>
          <w:szCs w:val="28"/>
          <w:lang w:eastAsia="en-US"/>
        </w:rPr>
        <w:t>бращени</w:t>
      </w:r>
      <w:r w:rsidR="00F87B2C" w:rsidRPr="00F87B2C">
        <w:rPr>
          <w:rFonts w:eastAsiaTheme="minorHAnsi"/>
          <w:sz w:val="28"/>
          <w:szCs w:val="28"/>
          <w:lang w:eastAsia="en-US"/>
        </w:rPr>
        <w:t>я</w:t>
      </w:r>
      <w:r w:rsidR="007E285C" w:rsidRPr="00F87B2C">
        <w:rPr>
          <w:rFonts w:eastAsiaTheme="minorHAnsi"/>
          <w:sz w:val="28"/>
          <w:szCs w:val="28"/>
          <w:lang w:eastAsia="en-US"/>
        </w:rPr>
        <w:t>, заявлени</w:t>
      </w:r>
      <w:r w:rsidR="00F87B2C" w:rsidRPr="00F87B2C">
        <w:rPr>
          <w:rFonts w:eastAsiaTheme="minorHAnsi"/>
          <w:sz w:val="28"/>
          <w:szCs w:val="28"/>
          <w:lang w:eastAsia="en-US"/>
        </w:rPr>
        <w:t>я</w:t>
      </w:r>
      <w:r w:rsidR="007E285C" w:rsidRPr="00F87B2C">
        <w:rPr>
          <w:rFonts w:eastAsiaTheme="minorHAnsi"/>
          <w:sz w:val="28"/>
          <w:szCs w:val="28"/>
          <w:lang w:eastAsia="en-US"/>
        </w:rPr>
        <w:t xml:space="preserve"> и уведомлени</w:t>
      </w:r>
      <w:r w:rsidR="00F87B2C" w:rsidRPr="00F87B2C">
        <w:rPr>
          <w:rFonts w:eastAsiaTheme="minorHAnsi"/>
          <w:sz w:val="28"/>
          <w:szCs w:val="28"/>
          <w:lang w:eastAsia="en-US"/>
        </w:rPr>
        <w:t>я</w:t>
      </w:r>
      <w:r w:rsidR="007E285C" w:rsidRPr="00F87B2C">
        <w:rPr>
          <w:rFonts w:eastAsiaTheme="minorHAnsi"/>
          <w:sz w:val="28"/>
          <w:szCs w:val="28"/>
          <w:lang w:eastAsia="en-US"/>
        </w:rPr>
        <w:t>, указанны</w:t>
      </w:r>
      <w:r w:rsidR="00F87B2C" w:rsidRPr="00F87B2C">
        <w:rPr>
          <w:rFonts w:eastAsiaTheme="minorHAnsi"/>
          <w:sz w:val="28"/>
          <w:szCs w:val="28"/>
          <w:lang w:eastAsia="en-US"/>
        </w:rPr>
        <w:t>е</w:t>
      </w:r>
      <w:r w:rsidR="00046F74" w:rsidRPr="00F87B2C">
        <w:rPr>
          <w:rFonts w:eastAsiaTheme="minorHAnsi"/>
          <w:sz w:val="28"/>
          <w:szCs w:val="28"/>
          <w:lang w:eastAsia="en-US"/>
        </w:rPr>
        <w:t xml:space="preserve"> в абзацах втором, третьем, пятом подпункта «б» пункта 4.3 настоящего Положения</w:t>
      </w:r>
      <w:r w:rsidR="007E285C" w:rsidRPr="00F87B2C">
        <w:rPr>
          <w:rFonts w:eastAsiaTheme="minorHAnsi"/>
          <w:sz w:val="28"/>
          <w:szCs w:val="28"/>
          <w:lang w:eastAsia="en-US"/>
        </w:rPr>
        <w:t xml:space="preserve">, </w:t>
      </w:r>
      <w:r w:rsidR="00F87B2C" w:rsidRPr="00F87B2C">
        <w:rPr>
          <w:rFonts w:eastAsiaTheme="minorHAnsi"/>
          <w:sz w:val="28"/>
          <w:szCs w:val="28"/>
          <w:lang w:eastAsia="en-US"/>
        </w:rPr>
        <w:t xml:space="preserve">регистрируются в </w:t>
      </w:r>
      <w:hyperlink r:id="rId9" w:history="1">
        <w:r w:rsidR="00F87B2C" w:rsidRPr="00F87B2C">
          <w:rPr>
            <w:rFonts w:eastAsiaTheme="minorHAnsi"/>
            <w:sz w:val="28"/>
            <w:szCs w:val="28"/>
            <w:lang w:eastAsia="en-US"/>
          </w:rPr>
          <w:t>Журнале</w:t>
        </w:r>
      </w:hyperlink>
      <w:r w:rsidR="00F87B2C" w:rsidRPr="00F87B2C">
        <w:rPr>
          <w:rFonts w:eastAsiaTheme="minorHAnsi"/>
          <w:sz w:val="28"/>
          <w:szCs w:val="28"/>
          <w:lang w:eastAsia="en-US"/>
        </w:rPr>
        <w:t xml:space="preserve"> регистрации обращений, заявлений и </w:t>
      </w:r>
      <w:r w:rsidR="00F87B2C" w:rsidRPr="00F87B2C">
        <w:rPr>
          <w:rFonts w:eastAsiaTheme="minorHAnsi"/>
          <w:sz w:val="28"/>
          <w:szCs w:val="28"/>
          <w:lang w:eastAsia="en-US"/>
        </w:rPr>
        <w:lastRenderedPageBreak/>
        <w:t xml:space="preserve">уведомлений, являющихся основаниями для проведения заседания Комиссии при администрации городского округа Тольятти по соблюдению требований к служебному поведению муниципальных служащих и урегулированию конфликта интересов, в соответствии с Порядком поступления в администрацию  городского округа Тольятти обращений, заявлений и уведомлений, являющихся основанием для проведения заседания Комиссии при администрации городского округа Тольятти по соблюдению требований к служебному поведению муниципальных служащих и урегулированию конфликта интересов, </w:t>
      </w:r>
      <w:r w:rsidR="007E285C" w:rsidRPr="00F87B2C">
        <w:rPr>
          <w:rFonts w:eastAsiaTheme="minorHAnsi"/>
          <w:sz w:val="28"/>
          <w:szCs w:val="28"/>
          <w:lang w:eastAsia="en-US"/>
        </w:rPr>
        <w:t>утвержден</w:t>
      </w:r>
      <w:r w:rsidR="00F87B2C" w:rsidRPr="00F87B2C">
        <w:rPr>
          <w:rFonts w:eastAsiaTheme="minorHAnsi"/>
          <w:sz w:val="28"/>
          <w:szCs w:val="28"/>
          <w:lang w:eastAsia="en-US"/>
        </w:rPr>
        <w:t>ным</w:t>
      </w:r>
      <w:r w:rsidR="007E285C" w:rsidRPr="00F87B2C">
        <w:rPr>
          <w:rFonts w:eastAsiaTheme="minorHAnsi"/>
          <w:sz w:val="28"/>
          <w:szCs w:val="28"/>
          <w:lang w:eastAsia="en-US"/>
        </w:rPr>
        <w:t xml:space="preserve"> постановлением администрации городского округа Тольятти от 23.07.2026 № 1853-п/1</w:t>
      </w:r>
      <w:r w:rsidRPr="00F87B2C">
        <w:rPr>
          <w:rFonts w:eastAsiaTheme="minorHAnsi"/>
          <w:sz w:val="28"/>
          <w:szCs w:val="28"/>
          <w:lang w:eastAsia="en-US"/>
        </w:rPr>
        <w:t>.</w:t>
      </w:r>
    </w:p>
    <w:p w14:paraId="0CF5EAA5" w14:textId="4BC73621" w:rsidR="00A946E4" w:rsidRPr="00A946E4" w:rsidRDefault="00046F74" w:rsidP="00F87B2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46F74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F87B2C">
        <w:rPr>
          <w:rFonts w:eastAsiaTheme="minorHAnsi"/>
          <w:color w:val="FF0000"/>
          <w:sz w:val="28"/>
          <w:szCs w:val="28"/>
          <w:lang w:eastAsia="en-US"/>
        </w:rPr>
        <w:tab/>
      </w:r>
      <w:r w:rsidR="00B96ABD" w:rsidRPr="00B96ABD">
        <w:rPr>
          <w:rFonts w:eastAsiaTheme="minorHAnsi"/>
          <w:sz w:val="28"/>
          <w:szCs w:val="28"/>
          <w:lang w:eastAsia="en-US"/>
        </w:rPr>
        <w:t>2.</w:t>
      </w:r>
      <w:r w:rsidR="00A946E4" w:rsidRPr="00B96ABD">
        <w:rPr>
          <w:sz w:val="28"/>
          <w:szCs w:val="28"/>
        </w:rPr>
        <w:t xml:space="preserve"> Организационному </w:t>
      </w:r>
      <w:r w:rsidR="00A946E4" w:rsidRPr="00A946E4">
        <w:rPr>
          <w:sz w:val="28"/>
          <w:szCs w:val="28"/>
        </w:rPr>
        <w:t>управлению администрации городского округа Тольятти опубликовать настоящее постановление в газете «Городские ведомости».</w:t>
      </w:r>
    </w:p>
    <w:p w14:paraId="513768F9" w14:textId="67B6A61C" w:rsidR="00A946E4" w:rsidRPr="00A946E4" w:rsidRDefault="00B96ABD" w:rsidP="00A946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46E4" w:rsidRPr="00A946E4">
        <w:rPr>
          <w:sz w:val="28"/>
          <w:szCs w:val="28"/>
        </w:rPr>
        <w:t xml:space="preserve">. Настоящее постановление </w:t>
      </w:r>
      <w:bookmarkStart w:id="0" w:name="_GoBack"/>
      <w:bookmarkEnd w:id="0"/>
      <w:r w:rsidR="00A946E4" w:rsidRPr="00A946E4">
        <w:rPr>
          <w:sz w:val="28"/>
          <w:szCs w:val="28"/>
        </w:rPr>
        <w:t>вступает в силу после дня его официального опубликования.</w:t>
      </w:r>
    </w:p>
    <w:p w14:paraId="55C2F8AA" w14:textId="4472E0AB" w:rsidR="00A946E4" w:rsidRPr="00A946E4" w:rsidRDefault="00B96ABD" w:rsidP="00A946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946E4" w:rsidRPr="00A946E4">
        <w:rPr>
          <w:sz w:val="28"/>
          <w:szCs w:val="28"/>
        </w:rPr>
        <w:t>. Контроль за исполнением настоящего постановления возложить                   на заместителя главы городского округа – руководителя аппарата администрации городского округа.</w:t>
      </w:r>
    </w:p>
    <w:p w14:paraId="33CA744A" w14:textId="00C55D5B" w:rsidR="00A946E4" w:rsidRDefault="00A946E4" w:rsidP="00A946E4">
      <w:pPr>
        <w:autoSpaceDE w:val="0"/>
        <w:autoSpaceDN w:val="0"/>
        <w:adjustRightInd w:val="0"/>
        <w:spacing w:line="360" w:lineRule="auto"/>
        <w:ind w:firstLine="709"/>
        <w:outlineLvl w:val="0"/>
        <w:rPr>
          <w:color w:val="000000"/>
          <w:sz w:val="28"/>
          <w:szCs w:val="28"/>
        </w:rPr>
      </w:pPr>
    </w:p>
    <w:p w14:paraId="2E9B24A2" w14:textId="77777777" w:rsidR="00F87B2C" w:rsidRPr="00A946E4" w:rsidRDefault="00F87B2C" w:rsidP="00A946E4">
      <w:pPr>
        <w:autoSpaceDE w:val="0"/>
        <w:autoSpaceDN w:val="0"/>
        <w:adjustRightInd w:val="0"/>
        <w:spacing w:line="360" w:lineRule="auto"/>
        <w:ind w:firstLine="709"/>
        <w:outlineLvl w:val="0"/>
        <w:rPr>
          <w:color w:val="000000"/>
          <w:sz w:val="28"/>
          <w:szCs w:val="28"/>
        </w:rPr>
      </w:pPr>
    </w:p>
    <w:p w14:paraId="78DC0F40" w14:textId="77777777" w:rsidR="00A946E4" w:rsidRPr="00A946E4" w:rsidRDefault="00A946E4" w:rsidP="00A946E4">
      <w:pPr>
        <w:autoSpaceDE w:val="0"/>
        <w:autoSpaceDN w:val="0"/>
        <w:adjustRightInd w:val="0"/>
        <w:outlineLvl w:val="0"/>
        <w:rPr>
          <w:color w:val="000000"/>
          <w:sz w:val="28"/>
          <w:szCs w:val="28"/>
        </w:rPr>
      </w:pPr>
    </w:p>
    <w:p w14:paraId="56E0352F" w14:textId="77777777" w:rsidR="00A946E4" w:rsidRPr="00A946E4" w:rsidRDefault="00A946E4" w:rsidP="00A946E4">
      <w:pPr>
        <w:autoSpaceDE w:val="0"/>
        <w:autoSpaceDN w:val="0"/>
        <w:adjustRightInd w:val="0"/>
        <w:outlineLvl w:val="0"/>
        <w:rPr>
          <w:color w:val="000000"/>
          <w:sz w:val="28"/>
          <w:szCs w:val="28"/>
        </w:rPr>
      </w:pPr>
    </w:p>
    <w:p w14:paraId="72652C48" w14:textId="46707151" w:rsidR="00A946E4" w:rsidRPr="00A946E4" w:rsidRDefault="00A946E4" w:rsidP="00A946E4">
      <w:pPr>
        <w:autoSpaceDE w:val="0"/>
        <w:autoSpaceDN w:val="0"/>
        <w:adjustRightInd w:val="0"/>
        <w:outlineLvl w:val="0"/>
      </w:pPr>
      <w:r w:rsidRPr="00A946E4">
        <w:rPr>
          <w:color w:val="000000"/>
          <w:sz w:val="28"/>
          <w:szCs w:val="28"/>
        </w:rPr>
        <w:t>Глава городского округа                                                                        И.Г.</w:t>
      </w:r>
      <w:r w:rsidR="00B46A12">
        <w:rPr>
          <w:color w:val="000000"/>
          <w:sz w:val="28"/>
          <w:szCs w:val="28"/>
        </w:rPr>
        <w:t xml:space="preserve"> </w:t>
      </w:r>
      <w:r w:rsidRPr="00A946E4">
        <w:rPr>
          <w:color w:val="000000"/>
          <w:sz w:val="28"/>
          <w:szCs w:val="28"/>
        </w:rPr>
        <w:t>Сухих</w:t>
      </w:r>
    </w:p>
    <w:p w14:paraId="6BB78DFA" w14:textId="77777777" w:rsidR="00E811C3" w:rsidRPr="00A946E4" w:rsidRDefault="00E811C3" w:rsidP="00A946E4"/>
    <w:sectPr w:rsidR="00E811C3" w:rsidRPr="00A946E4" w:rsidSect="00BD5F40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6E2F3" w14:textId="77777777" w:rsidR="000C3FED" w:rsidRDefault="000C3FED" w:rsidP="00785D1E">
      <w:r>
        <w:separator/>
      </w:r>
    </w:p>
  </w:endnote>
  <w:endnote w:type="continuationSeparator" w:id="0">
    <w:p w14:paraId="5AB1713A" w14:textId="77777777" w:rsidR="000C3FED" w:rsidRDefault="000C3FED" w:rsidP="0078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3278A" w14:textId="77777777" w:rsidR="000C3FED" w:rsidRDefault="000C3FED" w:rsidP="00785D1E">
      <w:r>
        <w:separator/>
      </w:r>
    </w:p>
  </w:footnote>
  <w:footnote w:type="continuationSeparator" w:id="0">
    <w:p w14:paraId="7ED48BDE" w14:textId="77777777" w:rsidR="000C3FED" w:rsidRDefault="000C3FED" w:rsidP="00785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87297"/>
      <w:docPartObj>
        <w:docPartGallery w:val="Page Numbers (Top of Page)"/>
        <w:docPartUnique/>
      </w:docPartObj>
    </w:sdtPr>
    <w:sdtEndPr/>
    <w:sdtContent>
      <w:p w14:paraId="62E913BF" w14:textId="3A80235A" w:rsidR="00785D1E" w:rsidRDefault="003875D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6A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A76998" w14:textId="77777777" w:rsidR="00785D1E" w:rsidRDefault="00785D1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7779E"/>
    <w:multiLevelType w:val="multilevel"/>
    <w:tmpl w:val="72AA842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77A53DE3"/>
    <w:multiLevelType w:val="multilevel"/>
    <w:tmpl w:val="961646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6DE"/>
    <w:rsid w:val="00000D83"/>
    <w:rsid w:val="000026DE"/>
    <w:rsid w:val="00046F74"/>
    <w:rsid w:val="00051D25"/>
    <w:rsid w:val="00057BD1"/>
    <w:rsid w:val="00060281"/>
    <w:rsid w:val="00060A21"/>
    <w:rsid w:val="000837D8"/>
    <w:rsid w:val="000C3FED"/>
    <w:rsid w:val="000D4C76"/>
    <w:rsid w:val="000E1DE6"/>
    <w:rsid w:val="00105BB2"/>
    <w:rsid w:val="00112269"/>
    <w:rsid w:val="00125B8C"/>
    <w:rsid w:val="00134F07"/>
    <w:rsid w:val="00161049"/>
    <w:rsid w:val="00163C7D"/>
    <w:rsid w:val="001C1D38"/>
    <w:rsid w:val="001D6F25"/>
    <w:rsid w:val="001D7204"/>
    <w:rsid w:val="00210494"/>
    <w:rsid w:val="0021135C"/>
    <w:rsid w:val="00221552"/>
    <w:rsid w:val="00247E75"/>
    <w:rsid w:val="00253114"/>
    <w:rsid w:val="00256394"/>
    <w:rsid w:val="00290803"/>
    <w:rsid w:val="00293E39"/>
    <w:rsid w:val="00294032"/>
    <w:rsid w:val="002A0138"/>
    <w:rsid w:val="00302667"/>
    <w:rsid w:val="00365F5D"/>
    <w:rsid w:val="003762F4"/>
    <w:rsid w:val="003875D3"/>
    <w:rsid w:val="00387987"/>
    <w:rsid w:val="003A51BC"/>
    <w:rsid w:val="003B1A87"/>
    <w:rsid w:val="003B7DE1"/>
    <w:rsid w:val="003E0AFD"/>
    <w:rsid w:val="003F7F08"/>
    <w:rsid w:val="00430ACB"/>
    <w:rsid w:val="0044624B"/>
    <w:rsid w:val="004554F0"/>
    <w:rsid w:val="004734E8"/>
    <w:rsid w:val="0048460A"/>
    <w:rsid w:val="004B0F35"/>
    <w:rsid w:val="00504588"/>
    <w:rsid w:val="0052186E"/>
    <w:rsid w:val="00525F18"/>
    <w:rsid w:val="00537C17"/>
    <w:rsid w:val="00557473"/>
    <w:rsid w:val="00566A35"/>
    <w:rsid w:val="005677B9"/>
    <w:rsid w:val="00573DE2"/>
    <w:rsid w:val="00584F00"/>
    <w:rsid w:val="00586559"/>
    <w:rsid w:val="005B24AC"/>
    <w:rsid w:val="005E7662"/>
    <w:rsid w:val="005F6784"/>
    <w:rsid w:val="005F7962"/>
    <w:rsid w:val="006059DC"/>
    <w:rsid w:val="00665C43"/>
    <w:rsid w:val="00666C5C"/>
    <w:rsid w:val="006B06DE"/>
    <w:rsid w:val="006B0A92"/>
    <w:rsid w:val="006C3AF9"/>
    <w:rsid w:val="00714C01"/>
    <w:rsid w:val="007200D7"/>
    <w:rsid w:val="00730E7E"/>
    <w:rsid w:val="00733FE7"/>
    <w:rsid w:val="007458DA"/>
    <w:rsid w:val="00746323"/>
    <w:rsid w:val="007603C9"/>
    <w:rsid w:val="00763C51"/>
    <w:rsid w:val="00785D1E"/>
    <w:rsid w:val="0079726A"/>
    <w:rsid w:val="007A71DE"/>
    <w:rsid w:val="007E285C"/>
    <w:rsid w:val="007F56B4"/>
    <w:rsid w:val="00834B15"/>
    <w:rsid w:val="00840DC8"/>
    <w:rsid w:val="008459A2"/>
    <w:rsid w:val="00852A49"/>
    <w:rsid w:val="00856132"/>
    <w:rsid w:val="00886C87"/>
    <w:rsid w:val="008F06DF"/>
    <w:rsid w:val="008F102B"/>
    <w:rsid w:val="00912CA4"/>
    <w:rsid w:val="00931239"/>
    <w:rsid w:val="00937C54"/>
    <w:rsid w:val="009B7F86"/>
    <w:rsid w:val="009D6327"/>
    <w:rsid w:val="00A2001C"/>
    <w:rsid w:val="00A67A6A"/>
    <w:rsid w:val="00A7080F"/>
    <w:rsid w:val="00A8154B"/>
    <w:rsid w:val="00A85CC9"/>
    <w:rsid w:val="00A946E4"/>
    <w:rsid w:val="00AA25D5"/>
    <w:rsid w:val="00AD6B6A"/>
    <w:rsid w:val="00B05E35"/>
    <w:rsid w:val="00B33ED4"/>
    <w:rsid w:val="00B46A12"/>
    <w:rsid w:val="00B66391"/>
    <w:rsid w:val="00B86B67"/>
    <w:rsid w:val="00B96ABD"/>
    <w:rsid w:val="00BD2AA6"/>
    <w:rsid w:val="00BD5F40"/>
    <w:rsid w:val="00BF0D17"/>
    <w:rsid w:val="00BF5FE1"/>
    <w:rsid w:val="00C2258C"/>
    <w:rsid w:val="00C605F8"/>
    <w:rsid w:val="00C77C89"/>
    <w:rsid w:val="00C841BA"/>
    <w:rsid w:val="00C8553D"/>
    <w:rsid w:val="00C96E33"/>
    <w:rsid w:val="00CA58F8"/>
    <w:rsid w:val="00CD507A"/>
    <w:rsid w:val="00D07383"/>
    <w:rsid w:val="00D26440"/>
    <w:rsid w:val="00D61159"/>
    <w:rsid w:val="00D626CE"/>
    <w:rsid w:val="00DA225A"/>
    <w:rsid w:val="00E12177"/>
    <w:rsid w:val="00E4053D"/>
    <w:rsid w:val="00E41ED0"/>
    <w:rsid w:val="00E56315"/>
    <w:rsid w:val="00E811C3"/>
    <w:rsid w:val="00E90A15"/>
    <w:rsid w:val="00E961B1"/>
    <w:rsid w:val="00EA432F"/>
    <w:rsid w:val="00F012B7"/>
    <w:rsid w:val="00F11777"/>
    <w:rsid w:val="00F16DC7"/>
    <w:rsid w:val="00F317AA"/>
    <w:rsid w:val="00F4069A"/>
    <w:rsid w:val="00F46C33"/>
    <w:rsid w:val="00F61322"/>
    <w:rsid w:val="00F773A5"/>
    <w:rsid w:val="00F87B2C"/>
    <w:rsid w:val="00FA48DA"/>
    <w:rsid w:val="00FC6852"/>
    <w:rsid w:val="00FD3FF2"/>
    <w:rsid w:val="00FF6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5D2D"/>
  <w15:docId w15:val="{64800034-FD22-4A85-ABEE-F2175197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026DE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0026D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00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85D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5D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85D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85D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90A1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0A1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67A6A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3B1A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96421&amp;dst=1002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56&amp;n=216565&amp;dst=1001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B6A05-E99D-4D53-B779-D4C3B13F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Евстефеева Дарья Анатольевна</cp:lastModifiedBy>
  <cp:revision>5</cp:revision>
  <cp:lastPrinted>2026-06-11T07:02:00Z</cp:lastPrinted>
  <dcterms:created xsi:type="dcterms:W3CDTF">2026-05-29T04:30:00Z</dcterms:created>
  <dcterms:modified xsi:type="dcterms:W3CDTF">2026-08-19T12:52:00Z</dcterms:modified>
</cp:coreProperties>
</file>