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47202A" w14:textId="77777777" w:rsidR="00A946E4" w:rsidRPr="00A946E4" w:rsidRDefault="00A946E4" w:rsidP="00A946E4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14:paraId="49A9CA31" w14:textId="77777777" w:rsidR="00A946E4" w:rsidRPr="00A946E4" w:rsidRDefault="00A946E4" w:rsidP="00A946E4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14:paraId="11BE98F6" w14:textId="77777777" w:rsidR="00A946E4" w:rsidRPr="00A946E4" w:rsidRDefault="00A946E4" w:rsidP="00A946E4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14:paraId="57FEE311" w14:textId="77777777" w:rsidR="00A946E4" w:rsidRPr="00A946E4" w:rsidRDefault="00A946E4" w:rsidP="00A946E4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14:paraId="6859EAE0" w14:textId="77777777" w:rsidR="00A946E4" w:rsidRPr="00A946E4" w:rsidRDefault="00A946E4" w:rsidP="00A946E4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14:paraId="5C947C33" w14:textId="77777777" w:rsidR="00A946E4" w:rsidRPr="00A946E4" w:rsidRDefault="00A946E4" w:rsidP="00A946E4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14:paraId="476D8EC9" w14:textId="77777777" w:rsidR="00A946E4" w:rsidRPr="00A946E4" w:rsidRDefault="00A946E4" w:rsidP="00A946E4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14:paraId="510BA230" w14:textId="77777777" w:rsidR="00A946E4" w:rsidRPr="00A946E4" w:rsidRDefault="00A946E4" w:rsidP="00A946E4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14:paraId="4659FE3A" w14:textId="77777777" w:rsidR="00A946E4" w:rsidRPr="00A946E4" w:rsidRDefault="00A946E4" w:rsidP="00A946E4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14:paraId="553FBA36" w14:textId="77777777" w:rsidR="00A946E4" w:rsidRPr="00A946E4" w:rsidRDefault="00A946E4" w:rsidP="00A946E4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946E4">
        <w:rPr>
          <w:sz w:val="28"/>
          <w:szCs w:val="28"/>
        </w:rPr>
        <w:t xml:space="preserve">О внесении </w:t>
      </w:r>
    </w:p>
    <w:p w14:paraId="391C76FA" w14:textId="556D7309" w:rsidR="003A5B89" w:rsidRDefault="00A946E4" w:rsidP="003A5B89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A946E4">
        <w:rPr>
          <w:sz w:val="28"/>
          <w:szCs w:val="28"/>
        </w:rPr>
        <w:t xml:space="preserve">изменений в </w:t>
      </w:r>
      <w:r w:rsidR="003A5B89">
        <w:rPr>
          <w:sz w:val="28"/>
          <w:szCs w:val="28"/>
        </w:rPr>
        <w:t>п</w:t>
      </w:r>
      <w:r w:rsidR="003A5B89">
        <w:rPr>
          <w:rFonts w:eastAsiaTheme="minorHAnsi"/>
          <w:sz w:val="28"/>
          <w:szCs w:val="28"/>
          <w:lang w:eastAsia="en-US"/>
        </w:rPr>
        <w:t>остановление мэрии городского округа Тольятти</w:t>
      </w:r>
    </w:p>
    <w:p w14:paraId="094DFE91" w14:textId="3D32A5A4" w:rsidR="00B95D34" w:rsidRDefault="00B95D34" w:rsidP="00B95D34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от 11.09.2013 </w:t>
      </w:r>
      <w:r>
        <w:rPr>
          <w:rFonts w:eastAsiaTheme="minorHAnsi"/>
          <w:sz w:val="28"/>
          <w:szCs w:val="28"/>
          <w:lang w:eastAsia="en-US"/>
        </w:rPr>
        <w:t>№</w:t>
      </w:r>
      <w:r>
        <w:rPr>
          <w:rFonts w:eastAsiaTheme="minorHAnsi"/>
          <w:sz w:val="28"/>
          <w:szCs w:val="28"/>
          <w:lang w:eastAsia="en-US"/>
        </w:rPr>
        <w:t xml:space="preserve"> 2821-п/1</w:t>
      </w:r>
      <w:r>
        <w:rPr>
          <w:rFonts w:eastAsiaTheme="minorHAnsi"/>
          <w:sz w:val="28"/>
          <w:szCs w:val="28"/>
          <w:lang w:eastAsia="en-US"/>
        </w:rPr>
        <w:t xml:space="preserve"> «</w:t>
      </w:r>
      <w:r>
        <w:rPr>
          <w:rFonts w:eastAsiaTheme="minorHAnsi"/>
          <w:sz w:val="28"/>
          <w:szCs w:val="28"/>
          <w:lang w:eastAsia="en-US"/>
        </w:rPr>
        <w:t>Об утверждении Порядка представления муниципальными служащими городского округа Тольятти сведений о своих расходах, а также сведений о расходах своих супруги (супруга) и несовершеннолетних детей</w:t>
      </w:r>
      <w:r>
        <w:rPr>
          <w:rFonts w:eastAsiaTheme="minorHAnsi"/>
          <w:sz w:val="28"/>
          <w:szCs w:val="28"/>
          <w:lang w:eastAsia="en-US"/>
        </w:rPr>
        <w:t>»</w:t>
      </w:r>
    </w:p>
    <w:p w14:paraId="6D179800" w14:textId="77777777" w:rsidR="00A946E4" w:rsidRPr="00A946E4" w:rsidRDefault="00A946E4" w:rsidP="00A946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6DDE59CB" w14:textId="77777777" w:rsidR="00A946E4" w:rsidRPr="00A946E4" w:rsidRDefault="00A946E4" w:rsidP="00A946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3D34CC54" w14:textId="47C2789D" w:rsidR="00A946E4" w:rsidRDefault="00A946E4" w:rsidP="00E11894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A946E4">
        <w:rPr>
          <w:sz w:val="28"/>
          <w:szCs w:val="28"/>
        </w:rPr>
        <w:t xml:space="preserve">В целях </w:t>
      </w:r>
      <w:r w:rsidR="00894EA3">
        <w:rPr>
          <w:sz w:val="28"/>
          <w:szCs w:val="28"/>
        </w:rPr>
        <w:t xml:space="preserve">приведения муниципального правового акта в соответствие с </w:t>
      </w:r>
      <w:r w:rsidR="009E49DF">
        <w:rPr>
          <w:rFonts w:eastAsiaTheme="minorHAnsi"/>
          <w:sz w:val="28"/>
          <w:szCs w:val="28"/>
          <w:lang w:eastAsia="en-US"/>
        </w:rPr>
        <w:t>Федеральны</w:t>
      </w:r>
      <w:r w:rsidR="000B2804">
        <w:rPr>
          <w:rFonts w:eastAsiaTheme="minorHAnsi"/>
          <w:sz w:val="28"/>
          <w:szCs w:val="28"/>
          <w:lang w:eastAsia="en-US"/>
        </w:rPr>
        <w:t>м</w:t>
      </w:r>
      <w:r w:rsidR="009E49DF">
        <w:rPr>
          <w:rFonts w:eastAsiaTheme="minorHAnsi"/>
          <w:sz w:val="28"/>
          <w:szCs w:val="28"/>
          <w:lang w:eastAsia="en-US"/>
        </w:rPr>
        <w:t xml:space="preserve"> закон</w:t>
      </w:r>
      <w:r w:rsidR="009E49DF">
        <w:rPr>
          <w:rFonts w:eastAsiaTheme="minorHAnsi"/>
          <w:sz w:val="28"/>
          <w:szCs w:val="28"/>
          <w:lang w:eastAsia="en-US"/>
        </w:rPr>
        <w:t>ом</w:t>
      </w:r>
      <w:r w:rsidR="009E49DF">
        <w:rPr>
          <w:rFonts w:eastAsiaTheme="minorHAnsi"/>
          <w:sz w:val="28"/>
          <w:szCs w:val="28"/>
          <w:lang w:eastAsia="en-US"/>
        </w:rPr>
        <w:t xml:space="preserve"> от 03.12.2012 </w:t>
      </w:r>
      <w:r w:rsidR="009E49DF">
        <w:rPr>
          <w:rFonts w:eastAsiaTheme="minorHAnsi"/>
          <w:sz w:val="28"/>
          <w:szCs w:val="28"/>
          <w:lang w:eastAsia="en-US"/>
        </w:rPr>
        <w:t xml:space="preserve">№ </w:t>
      </w:r>
      <w:r w:rsidR="009E49DF">
        <w:rPr>
          <w:rFonts w:eastAsiaTheme="minorHAnsi"/>
          <w:sz w:val="28"/>
          <w:szCs w:val="28"/>
          <w:lang w:eastAsia="en-US"/>
        </w:rPr>
        <w:t>230-ФЗ</w:t>
      </w:r>
      <w:r w:rsidR="009E49DF">
        <w:rPr>
          <w:rFonts w:eastAsiaTheme="minorHAnsi"/>
          <w:sz w:val="28"/>
          <w:szCs w:val="28"/>
          <w:lang w:eastAsia="en-US"/>
        </w:rPr>
        <w:t xml:space="preserve"> «</w:t>
      </w:r>
      <w:r w:rsidR="009E49DF">
        <w:rPr>
          <w:rFonts w:eastAsiaTheme="minorHAnsi"/>
          <w:sz w:val="28"/>
          <w:szCs w:val="28"/>
          <w:lang w:eastAsia="en-US"/>
        </w:rPr>
        <w:t>О контроле за соответствием расходов лиц, замещающих государственные должности, и иных лиц их доходам</w:t>
      </w:r>
      <w:r w:rsidR="00E11894">
        <w:rPr>
          <w:rFonts w:eastAsiaTheme="minorHAnsi"/>
          <w:sz w:val="28"/>
          <w:szCs w:val="28"/>
          <w:lang w:eastAsia="en-US"/>
        </w:rPr>
        <w:t xml:space="preserve">», </w:t>
      </w:r>
      <w:r w:rsidR="00B95D34">
        <w:rPr>
          <w:rFonts w:eastAsiaTheme="minorHAnsi"/>
          <w:sz w:val="28"/>
          <w:szCs w:val="28"/>
          <w:lang w:eastAsia="en-US"/>
        </w:rPr>
        <w:t>Федеральн</w:t>
      </w:r>
      <w:r w:rsidR="00E11894">
        <w:rPr>
          <w:rFonts w:eastAsiaTheme="minorHAnsi"/>
          <w:sz w:val="28"/>
          <w:szCs w:val="28"/>
          <w:lang w:eastAsia="en-US"/>
        </w:rPr>
        <w:t>ым</w:t>
      </w:r>
      <w:r w:rsidR="00B95D34">
        <w:rPr>
          <w:rFonts w:eastAsiaTheme="minorHAnsi"/>
          <w:sz w:val="28"/>
          <w:szCs w:val="28"/>
          <w:lang w:eastAsia="en-US"/>
        </w:rPr>
        <w:t xml:space="preserve"> закон</w:t>
      </w:r>
      <w:r w:rsidR="00E11894">
        <w:rPr>
          <w:rFonts w:eastAsiaTheme="minorHAnsi"/>
          <w:sz w:val="28"/>
          <w:szCs w:val="28"/>
          <w:lang w:eastAsia="en-US"/>
        </w:rPr>
        <w:t>ом от 25.12.2008 № 273-ФЗ</w:t>
      </w:r>
      <w:r w:rsidR="00B95D34">
        <w:rPr>
          <w:rFonts w:eastAsiaTheme="minorHAnsi"/>
          <w:sz w:val="28"/>
          <w:szCs w:val="28"/>
          <w:lang w:eastAsia="en-US"/>
        </w:rPr>
        <w:t xml:space="preserve"> «О противодействии коррупуции», </w:t>
      </w:r>
      <w:r w:rsidRPr="00A946E4">
        <w:rPr>
          <w:sz w:val="28"/>
          <w:szCs w:val="28"/>
        </w:rPr>
        <w:t>руководствуясь Уставом городского округа Тольятти, администрация городского округа Тольятти ПОСТАНОВЛЯЕТ:</w:t>
      </w:r>
    </w:p>
    <w:p w14:paraId="4683F426" w14:textId="47A184FE" w:rsidR="00293E39" w:rsidRDefault="000D4C76" w:rsidP="00894EA3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 </w:t>
      </w:r>
      <w:r w:rsidR="00293E39">
        <w:rPr>
          <w:rFonts w:eastAsiaTheme="minorHAnsi"/>
          <w:sz w:val="28"/>
          <w:szCs w:val="28"/>
          <w:lang w:eastAsia="en-US"/>
        </w:rPr>
        <w:t xml:space="preserve">Внести в </w:t>
      </w:r>
      <w:r w:rsidR="00894EA3">
        <w:rPr>
          <w:rFonts w:eastAsiaTheme="minorHAnsi"/>
          <w:sz w:val="28"/>
          <w:szCs w:val="28"/>
          <w:lang w:eastAsia="en-US"/>
        </w:rPr>
        <w:t xml:space="preserve">Порядок </w:t>
      </w:r>
      <w:r w:rsidR="00E11894">
        <w:rPr>
          <w:rFonts w:eastAsiaTheme="minorHAnsi"/>
          <w:sz w:val="28"/>
          <w:szCs w:val="28"/>
          <w:lang w:eastAsia="en-US"/>
        </w:rPr>
        <w:t>представления муниципальными служащими городского округа Тольятти сведений о своих расходах, а также сведений о расходах своих супруги (супруга) и несовершеннолетних детей</w:t>
      </w:r>
      <w:r w:rsidR="00894EA3">
        <w:rPr>
          <w:rFonts w:eastAsiaTheme="minorHAnsi"/>
          <w:sz w:val="28"/>
          <w:szCs w:val="28"/>
          <w:lang w:eastAsia="en-US"/>
        </w:rPr>
        <w:t xml:space="preserve"> (далее – Порядок), утвержденный постановлением мэрии городского округа Тольятти от </w:t>
      </w:r>
      <w:r w:rsidR="00E11894">
        <w:rPr>
          <w:rFonts w:eastAsiaTheme="minorHAnsi"/>
          <w:sz w:val="28"/>
          <w:szCs w:val="28"/>
          <w:lang w:eastAsia="en-US"/>
        </w:rPr>
        <w:t>11.09</w:t>
      </w:r>
      <w:r w:rsidR="00894EA3">
        <w:rPr>
          <w:rFonts w:eastAsiaTheme="minorHAnsi"/>
          <w:sz w:val="28"/>
          <w:szCs w:val="28"/>
          <w:lang w:eastAsia="en-US"/>
        </w:rPr>
        <w:t>.201</w:t>
      </w:r>
      <w:r w:rsidR="00E11894">
        <w:rPr>
          <w:rFonts w:eastAsiaTheme="minorHAnsi"/>
          <w:sz w:val="28"/>
          <w:szCs w:val="28"/>
          <w:lang w:eastAsia="en-US"/>
        </w:rPr>
        <w:t>3</w:t>
      </w:r>
      <w:r w:rsidR="00894EA3">
        <w:rPr>
          <w:rFonts w:eastAsiaTheme="minorHAnsi"/>
          <w:sz w:val="28"/>
          <w:szCs w:val="28"/>
          <w:lang w:eastAsia="en-US"/>
        </w:rPr>
        <w:t xml:space="preserve"> № </w:t>
      </w:r>
      <w:r w:rsidR="00E11894">
        <w:rPr>
          <w:rFonts w:eastAsiaTheme="minorHAnsi"/>
          <w:sz w:val="28"/>
          <w:szCs w:val="28"/>
          <w:lang w:eastAsia="en-US"/>
        </w:rPr>
        <w:t>2821</w:t>
      </w:r>
      <w:r w:rsidR="00894EA3">
        <w:rPr>
          <w:rFonts w:eastAsiaTheme="minorHAnsi"/>
          <w:sz w:val="28"/>
          <w:szCs w:val="28"/>
          <w:lang w:eastAsia="en-US"/>
        </w:rPr>
        <w:t xml:space="preserve">-п/1 </w:t>
      </w:r>
      <w:r w:rsidR="00293E39">
        <w:rPr>
          <w:rFonts w:eastAsiaTheme="minorHAnsi"/>
          <w:sz w:val="28"/>
          <w:szCs w:val="28"/>
          <w:lang w:eastAsia="en-US"/>
        </w:rPr>
        <w:t xml:space="preserve"> </w:t>
      </w:r>
      <w:r w:rsidR="00293E39" w:rsidRPr="00105BB2">
        <w:rPr>
          <w:rFonts w:eastAsiaTheme="minorHAnsi"/>
          <w:sz w:val="28"/>
          <w:szCs w:val="28"/>
          <w:lang w:eastAsia="en-US"/>
        </w:rPr>
        <w:t>(</w:t>
      </w:r>
      <w:r w:rsidR="00293E39" w:rsidRPr="00105BB2">
        <w:rPr>
          <w:sz w:val="28"/>
          <w:szCs w:val="28"/>
        </w:rPr>
        <w:t xml:space="preserve">газета «Городские ведомости», </w:t>
      </w:r>
      <w:r w:rsidR="00E11894">
        <w:rPr>
          <w:sz w:val="28"/>
          <w:szCs w:val="28"/>
        </w:rPr>
        <w:t>2013, 17 сентября; 2014, 17января; 2014, 5 декабря; 2015, 25 декабря; 2018, 16 января; 2021, 5 марта; 2021, 6 августа; 2024, 15 марта</w:t>
      </w:r>
      <w:r w:rsidR="00293E39" w:rsidRPr="00105BB2">
        <w:rPr>
          <w:rFonts w:eastAsiaTheme="minorHAnsi"/>
          <w:sz w:val="28"/>
          <w:szCs w:val="28"/>
          <w:lang w:eastAsia="en-US"/>
        </w:rPr>
        <w:t>)</w:t>
      </w:r>
      <w:r w:rsidR="00293E39">
        <w:rPr>
          <w:rFonts w:eastAsiaTheme="minorHAnsi"/>
          <w:sz w:val="28"/>
          <w:szCs w:val="28"/>
          <w:lang w:eastAsia="en-US"/>
        </w:rPr>
        <w:t>, следующие изменения:</w:t>
      </w:r>
    </w:p>
    <w:p w14:paraId="2631CD32" w14:textId="1895FF9B" w:rsidR="00873399" w:rsidRDefault="000D4C76" w:rsidP="00873399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1.1.</w:t>
      </w:r>
      <w:r w:rsidR="00293E39">
        <w:rPr>
          <w:rFonts w:eastAsiaTheme="minorHAnsi"/>
          <w:sz w:val="28"/>
          <w:szCs w:val="28"/>
          <w:lang w:eastAsia="en-US"/>
        </w:rPr>
        <w:t xml:space="preserve"> </w:t>
      </w:r>
      <w:r w:rsidR="00B03528">
        <w:rPr>
          <w:rFonts w:eastAsiaTheme="minorHAnsi"/>
          <w:sz w:val="28"/>
          <w:szCs w:val="28"/>
          <w:lang w:eastAsia="en-US"/>
        </w:rPr>
        <w:t>В п</w:t>
      </w:r>
      <w:r w:rsidR="00873399">
        <w:rPr>
          <w:rFonts w:eastAsiaTheme="minorHAnsi"/>
          <w:sz w:val="28"/>
          <w:szCs w:val="28"/>
          <w:lang w:eastAsia="en-US"/>
        </w:rPr>
        <w:t>ункт 2 после слов «если общая сумма таких сделок превышает общий доход данного лица и его супруги (супруга)» добавить слова «и несовершеннолетних детей»;</w:t>
      </w:r>
    </w:p>
    <w:p w14:paraId="5F3A90F0" w14:textId="3C6A4441" w:rsidR="00873399" w:rsidRDefault="00873399" w:rsidP="00873399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1.2. После пункта 2 добавить пункты 2(1).,  2(2)., 2(3). следующего содержания:</w:t>
      </w:r>
    </w:p>
    <w:p w14:paraId="4BE0E6BC" w14:textId="677E8C05" w:rsidR="00873399" w:rsidRPr="00873399" w:rsidRDefault="00873399" w:rsidP="00873399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873399">
        <w:rPr>
          <w:rFonts w:eastAsiaTheme="minorHAnsi"/>
          <w:sz w:val="28"/>
          <w:szCs w:val="28"/>
          <w:lang w:eastAsia="en-US"/>
        </w:rPr>
        <w:lastRenderedPageBreak/>
        <w:t>«</w:t>
      </w:r>
      <w:r w:rsidRPr="00873399">
        <w:rPr>
          <w:sz w:val="28"/>
          <w:szCs w:val="28"/>
        </w:rPr>
        <w:t xml:space="preserve">2(1). При расчете общего дохода, </w:t>
      </w:r>
      <w:r w:rsidRPr="00873399">
        <w:rPr>
          <w:sz w:val="28"/>
          <w:szCs w:val="28"/>
        </w:rPr>
        <w:t xml:space="preserve">указанного в пункте 2 настоящего Порядка, </w:t>
      </w:r>
      <w:r w:rsidRPr="00873399">
        <w:rPr>
          <w:sz w:val="28"/>
          <w:szCs w:val="28"/>
        </w:rPr>
        <w:t>учитываются доходы супруги (супруга) муниципального служащего городского округа Тольятти, полученные в период брака с ним. Доходы супруги (супруга) муниципального служащего городского округа Тольятти, полученные до вступления в брак с муниципальным служащим городского округа Тольятти, не учитываются, но могут указываться при представлении сведений о расходах в качестве источника получения средств, за счет которых понесены расходы по сделкам, предусмотренным п. 2 настоящего Порядка.</w:t>
      </w:r>
    </w:p>
    <w:p w14:paraId="0E009B2F" w14:textId="7006FE87" w:rsidR="00873399" w:rsidRPr="00873399" w:rsidRDefault="00873399" w:rsidP="00873399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873399">
        <w:rPr>
          <w:sz w:val="28"/>
          <w:szCs w:val="28"/>
        </w:rPr>
        <w:t>2(2). Действие положений пунктов 1 и 2 настоящего Порядка не распространяется на сделки, совершенные лицом, замещающим (занимающим) одну из должностей, указанных в пункте 1 части 1 статьи 2 настоящего Федерального закона, его супругой (супругом) и несовершеннолетними детьми до назначения указанного лица на соответствующую должность, а также на сделки, совершенные супругой (супругом) указанного лица до вступления с ним в брак.</w:t>
      </w:r>
    </w:p>
    <w:p w14:paraId="484E083B" w14:textId="3E04862E" w:rsidR="00873399" w:rsidRPr="00873399" w:rsidRDefault="00873399" w:rsidP="00873399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873399">
        <w:rPr>
          <w:sz w:val="28"/>
          <w:szCs w:val="28"/>
        </w:rPr>
        <w:t>2(3)</w:t>
      </w:r>
      <w:r>
        <w:rPr>
          <w:sz w:val="28"/>
          <w:szCs w:val="28"/>
        </w:rPr>
        <w:t>.</w:t>
      </w:r>
      <w:r w:rsidRPr="00873399">
        <w:rPr>
          <w:sz w:val="28"/>
          <w:szCs w:val="28"/>
        </w:rPr>
        <w:t xml:space="preserve"> Сведения о расходах по сделкам, указанным в пункте 2 (2) настоящего Порядка, не представляются, контроль за расходами по этим сделкам не осуществляется, имущество, полученное по этим сделкам, не может быть обращено по решению суда в доход Российской Федерации в соответствии с настоящим Федеральным законом, денежные средства в размере, эквивалентном расходам, понесенным по этим сделкам, не могут быть взысканы в доход Российской Федерации.</w:t>
      </w:r>
      <w:r w:rsidRPr="00873399">
        <w:rPr>
          <w:sz w:val="28"/>
          <w:szCs w:val="28"/>
        </w:rPr>
        <w:t>»</w:t>
      </w:r>
      <w:r w:rsidRPr="00873399">
        <w:rPr>
          <w:sz w:val="28"/>
          <w:szCs w:val="28"/>
        </w:rPr>
        <w:t>;</w:t>
      </w:r>
    </w:p>
    <w:p w14:paraId="5B542FC6" w14:textId="50F78C48" w:rsidR="00873399" w:rsidRDefault="00873399" w:rsidP="00873399">
      <w:pPr>
        <w:autoSpaceDE w:val="0"/>
        <w:autoSpaceDN w:val="0"/>
        <w:adjustRightInd w:val="0"/>
        <w:spacing w:line="360" w:lineRule="auto"/>
        <w:ind w:firstLine="540"/>
        <w:jc w:val="both"/>
        <w:rPr>
          <w:bCs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1.3. После пункта 4 добавить пункт 4(1). следующего содержания: «</w:t>
      </w:r>
      <w:r w:rsidRPr="00873399">
        <w:rPr>
          <w:bCs/>
          <w:sz w:val="28"/>
          <w:szCs w:val="28"/>
        </w:rPr>
        <w:t>4(1)</w:t>
      </w:r>
      <w:r w:rsidRPr="00873399">
        <w:rPr>
          <w:bCs/>
          <w:sz w:val="28"/>
          <w:szCs w:val="28"/>
        </w:rPr>
        <w:t>.</w:t>
      </w:r>
      <w:r w:rsidRPr="00873399">
        <w:rPr>
          <w:bCs/>
          <w:sz w:val="28"/>
          <w:szCs w:val="28"/>
        </w:rPr>
        <w:t xml:space="preserve"> Специалисты кадровой службы соответствующего ОМС, специалисты ОАЮЛ, ответственные за профилактику коррупционных и иных правонарушений, обязаны осуществлять анализ представляемых сведений о расходах </w:t>
      </w:r>
      <w:r>
        <w:rPr>
          <w:bCs/>
          <w:sz w:val="28"/>
          <w:szCs w:val="28"/>
        </w:rPr>
        <w:t>муниципального служащего городского округа Тольятти</w:t>
      </w:r>
      <w:r w:rsidRPr="00873399">
        <w:rPr>
          <w:bCs/>
          <w:sz w:val="28"/>
          <w:szCs w:val="28"/>
        </w:rPr>
        <w:t>, его супруги (супруга) и несовершеннолетних детей.</w:t>
      </w:r>
      <w:r>
        <w:rPr>
          <w:bCs/>
          <w:sz w:val="28"/>
          <w:szCs w:val="28"/>
        </w:rPr>
        <w:t>»;</w:t>
      </w:r>
    </w:p>
    <w:p w14:paraId="56F2E412" w14:textId="3E07E709" w:rsidR="00134910" w:rsidRPr="00B10412" w:rsidRDefault="00B03528" w:rsidP="00B10412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color w:val="FF0000"/>
          <w:sz w:val="28"/>
          <w:szCs w:val="28"/>
          <w:lang w:eastAsia="en-US"/>
        </w:rPr>
      </w:pPr>
      <w:r>
        <w:rPr>
          <w:bCs/>
          <w:sz w:val="28"/>
          <w:szCs w:val="28"/>
        </w:rPr>
        <w:t>1.4. Пункт 7 признать утратившим силу</w:t>
      </w:r>
      <w:r w:rsidR="00B10412">
        <w:rPr>
          <w:bCs/>
          <w:sz w:val="28"/>
          <w:szCs w:val="28"/>
        </w:rPr>
        <w:t>.</w:t>
      </w:r>
      <w:r w:rsidR="00CA18D1">
        <w:rPr>
          <w:bCs/>
          <w:sz w:val="28"/>
          <w:szCs w:val="28"/>
        </w:rPr>
        <w:t xml:space="preserve"> </w:t>
      </w:r>
    </w:p>
    <w:p w14:paraId="0CF5EAA5" w14:textId="5554806C" w:rsidR="00A946E4" w:rsidRPr="00A946E4" w:rsidRDefault="00B10412" w:rsidP="00A946E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A946E4" w:rsidRPr="00A946E4">
        <w:rPr>
          <w:sz w:val="28"/>
          <w:szCs w:val="28"/>
        </w:rPr>
        <w:t xml:space="preserve"> Организационному управлению администрации городского округа Тольятти опубликовать настоящее постановление в газете «Городские ведомости».</w:t>
      </w:r>
    </w:p>
    <w:p w14:paraId="3E3183C4" w14:textId="3FAE5D8E" w:rsidR="00B10412" w:rsidRPr="00B10412" w:rsidRDefault="00B10412" w:rsidP="00A946E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10412">
        <w:rPr>
          <w:sz w:val="28"/>
          <w:szCs w:val="28"/>
        </w:rPr>
        <w:t>3</w:t>
      </w:r>
      <w:r w:rsidR="00A946E4" w:rsidRPr="00B10412">
        <w:rPr>
          <w:sz w:val="28"/>
          <w:szCs w:val="28"/>
        </w:rPr>
        <w:t>. Настоящее постановление вступает в силу</w:t>
      </w:r>
      <w:r w:rsidRPr="00B10412">
        <w:rPr>
          <w:sz w:val="28"/>
          <w:szCs w:val="28"/>
        </w:rPr>
        <w:t xml:space="preserve"> с 01.09.2026</w:t>
      </w:r>
      <w:r w:rsidR="000D5203">
        <w:rPr>
          <w:sz w:val="28"/>
          <w:szCs w:val="28"/>
        </w:rPr>
        <w:t>,</w:t>
      </w:r>
      <w:r w:rsidRPr="00B10412">
        <w:rPr>
          <w:sz w:val="28"/>
          <w:szCs w:val="28"/>
        </w:rPr>
        <w:t xml:space="preserve"> за исключением отдельных положений, которые определены настоящим постановлением.</w:t>
      </w:r>
    </w:p>
    <w:p w14:paraId="513768F9" w14:textId="7383FFB6" w:rsidR="00A946E4" w:rsidRPr="00B10412" w:rsidRDefault="00B10412" w:rsidP="00A946E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10412">
        <w:rPr>
          <w:sz w:val="28"/>
          <w:szCs w:val="28"/>
        </w:rPr>
        <w:t>4. Подпункт 1.3 пункта 1, пункт 7 настоящего постановления считать вступившими в силу с 01.01.2026</w:t>
      </w:r>
      <w:r w:rsidR="00A946E4" w:rsidRPr="00B10412">
        <w:rPr>
          <w:sz w:val="28"/>
          <w:szCs w:val="28"/>
        </w:rPr>
        <w:t>.</w:t>
      </w:r>
    </w:p>
    <w:p w14:paraId="55C2F8AA" w14:textId="7CA54B7B" w:rsidR="00A946E4" w:rsidRPr="000D5203" w:rsidRDefault="000D5203" w:rsidP="00A946E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A946E4" w:rsidRPr="00A946E4">
        <w:rPr>
          <w:sz w:val="28"/>
          <w:szCs w:val="28"/>
        </w:rPr>
        <w:t xml:space="preserve">. </w:t>
      </w:r>
      <w:r w:rsidR="00A946E4" w:rsidRPr="000D5203">
        <w:rPr>
          <w:sz w:val="28"/>
          <w:szCs w:val="28"/>
        </w:rPr>
        <w:t>Контроль за исполнением настоящего постановления возложить                   на заместителя главы городского округа – руководителя аппарата администрации городского округа.</w:t>
      </w:r>
    </w:p>
    <w:p w14:paraId="33CA744A" w14:textId="77777777" w:rsidR="00A946E4" w:rsidRPr="00A946E4" w:rsidRDefault="00A946E4" w:rsidP="00A946E4">
      <w:pPr>
        <w:autoSpaceDE w:val="0"/>
        <w:autoSpaceDN w:val="0"/>
        <w:adjustRightInd w:val="0"/>
        <w:spacing w:line="360" w:lineRule="auto"/>
        <w:ind w:firstLine="709"/>
        <w:outlineLvl w:val="0"/>
        <w:rPr>
          <w:color w:val="000000"/>
          <w:sz w:val="28"/>
          <w:szCs w:val="28"/>
        </w:rPr>
      </w:pPr>
    </w:p>
    <w:p w14:paraId="78DC0F40" w14:textId="77777777" w:rsidR="00A946E4" w:rsidRPr="00A946E4" w:rsidRDefault="00A946E4" w:rsidP="00A946E4">
      <w:pPr>
        <w:autoSpaceDE w:val="0"/>
        <w:autoSpaceDN w:val="0"/>
        <w:adjustRightInd w:val="0"/>
        <w:outlineLvl w:val="0"/>
        <w:rPr>
          <w:color w:val="000000"/>
          <w:sz w:val="28"/>
          <w:szCs w:val="28"/>
        </w:rPr>
      </w:pPr>
      <w:bookmarkStart w:id="0" w:name="_GoBack"/>
      <w:bookmarkEnd w:id="0"/>
    </w:p>
    <w:p w14:paraId="2D41F852" w14:textId="77777777" w:rsidR="00A946E4" w:rsidRPr="00A946E4" w:rsidRDefault="00A946E4" w:rsidP="00A946E4">
      <w:pPr>
        <w:autoSpaceDE w:val="0"/>
        <w:autoSpaceDN w:val="0"/>
        <w:adjustRightInd w:val="0"/>
        <w:outlineLvl w:val="0"/>
        <w:rPr>
          <w:color w:val="000000"/>
          <w:sz w:val="28"/>
          <w:szCs w:val="28"/>
        </w:rPr>
      </w:pPr>
    </w:p>
    <w:p w14:paraId="56E0352F" w14:textId="77777777" w:rsidR="00A946E4" w:rsidRPr="00A946E4" w:rsidRDefault="00A946E4" w:rsidP="00A946E4">
      <w:pPr>
        <w:autoSpaceDE w:val="0"/>
        <w:autoSpaceDN w:val="0"/>
        <w:adjustRightInd w:val="0"/>
        <w:outlineLvl w:val="0"/>
        <w:rPr>
          <w:color w:val="000000"/>
          <w:sz w:val="28"/>
          <w:szCs w:val="28"/>
        </w:rPr>
      </w:pPr>
    </w:p>
    <w:p w14:paraId="72652C48" w14:textId="46707151" w:rsidR="00A946E4" w:rsidRPr="00A946E4" w:rsidRDefault="00A946E4" w:rsidP="00A946E4">
      <w:pPr>
        <w:autoSpaceDE w:val="0"/>
        <w:autoSpaceDN w:val="0"/>
        <w:adjustRightInd w:val="0"/>
        <w:outlineLvl w:val="0"/>
      </w:pPr>
      <w:r w:rsidRPr="00A946E4">
        <w:rPr>
          <w:color w:val="000000"/>
          <w:sz w:val="28"/>
          <w:szCs w:val="28"/>
        </w:rPr>
        <w:t>Глава городского округа                                                                        И.Г.</w:t>
      </w:r>
      <w:r w:rsidR="00B46A12">
        <w:rPr>
          <w:color w:val="000000"/>
          <w:sz w:val="28"/>
          <w:szCs w:val="28"/>
        </w:rPr>
        <w:t xml:space="preserve"> </w:t>
      </w:r>
      <w:r w:rsidRPr="00A946E4">
        <w:rPr>
          <w:color w:val="000000"/>
          <w:sz w:val="28"/>
          <w:szCs w:val="28"/>
        </w:rPr>
        <w:t>Сухих</w:t>
      </w:r>
    </w:p>
    <w:p w14:paraId="6BB78DFA" w14:textId="2BB67672" w:rsidR="00E811C3" w:rsidRDefault="00E811C3" w:rsidP="00A946E4"/>
    <w:p w14:paraId="11EAB4AE" w14:textId="13CB46AF" w:rsidR="00B10412" w:rsidRDefault="00B10412" w:rsidP="00A946E4"/>
    <w:p w14:paraId="78636FBA" w14:textId="77777777" w:rsidR="00B10412" w:rsidRPr="00A946E4" w:rsidRDefault="00B10412" w:rsidP="00A946E4"/>
    <w:sectPr w:rsidR="00B10412" w:rsidRPr="00A946E4" w:rsidSect="00BD5F40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98DCD7" w14:textId="77777777" w:rsidR="00C605F8" w:rsidRDefault="00C605F8" w:rsidP="00785D1E">
      <w:r>
        <w:separator/>
      </w:r>
    </w:p>
  </w:endnote>
  <w:endnote w:type="continuationSeparator" w:id="0">
    <w:p w14:paraId="282E6520" w14:textId="77777777" w:rsidR="00C605F8" w:rsidRDefault="00C605F8" w:rsidP="00785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CB5D79" w14:textId="77777777" w:rsidR="00C605F8" w:rsidRDefault="00C605F8" w:rsidP="00785D1E">
      <w:r>
        <w:separator/>
      </w:r>
    </w:p>
  </w:footnote>
  <w:footnote w:type="continuationSeparator" w:id="0">
    <w:p w14:paraId="1AFB7AB4" w14:textId="77777777" w:rsidR="00C605F8" w:rsidRDefault="00C605F8" w:rsidP="00785D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9987297"/>
      <w:docPartObj>
        <w:docPartGallery w:val="Page Numbers (Top of Page)"/>
        <w:docPartUnique/>
      </w:docPartObj>
    </w:sdtPr>
    <w:sdtEndPr/>
    <w:sdtContent>
      <w:p w14:paraId="62E913BF" w14:textId="0BC1E79A" w:rsidR="00785D1E" w:rsidRDefault="003875D3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D520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22A76998" w14:textId="77777777" w:rsidR="00785D1E" w:rsidRDefault="00785D1E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57779E"/>
    <w:multiLevelType w:val="multilevel"/>
    <w:tmpl w:val="72AA842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" w15:restartNumberingAfterBreak="0">
    <w:nsid w:val="77A53DE3"/>
    <w:multiLevelType w:val="multilevel"/>
    <w:tmpl w:val="9616462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6DE"/>
    <w:rsid w:val="00000D83"/>
    <w:rsid w:val="000026DE"/>
    <w:rsid w:val="0000587F"/>
    <w:rsid w:val="00031688"/>
    <w:rsid w:val="000837D8"/>
    <w:rsid w:val="000B2804"/>
    <w:rsid w:val="000D4C76"/>
    <w:rsid w:val="000D5203"/>
    <w:rsid w:val="000E1DE6"/>
    <w:rsid w:val="00105BB2"/>
    <w:rsid w:val="00112269"/>
    <w:rsid w:val="00125B8C"/>
    <w:rsid w:val="00134910"/>
    <w:rsid w:val="00134F07"/>
    <w:rsid w:val="00161049"/>
    <w:rsid w:val="001C1D38"/>
    <w:rsid w:val="001D6F25"/>
    <w:rsid w:val="001D7204"/>
    <w:rsid w:val="00210494"/>
    <w:rsid w:val="0021135C"/>
    <w:rsid w:val="00247E75"/>
    <w:rsid w:val="00256394"/>
    <w:rsid w:val="00290803"/>
    <w:rsid w:val="00293E39"/>
    <w:rsid w:val="00294032"/>
    <w:rsid w:val="00302667"/>
    <w:rsid w:val="00365F5D"/>
    <w:rsid w:val="003762F4"/>
    <w:rsid w:val="003875D3"/>
    <w:rsid w:val="00387987"/>
    <w:rsid w:val="003A51BC"/>
    <w:rsid w:val="003A5B89"/>
    <w:rsid w:val="003B1A87"/>
    <w:rsid w:val="003B7DE1"/>
    <w:rsid w:val="003E0AFD"/>
    <w:rsid w:val="00430ACB"/>
    <w:rsid w:val="004734E8"/>
    <w:rsid w:val="0048460A"/>
    <w:rsid w:val="00504588"/>
    <w:rsid w:val="0052186E"/>
    <w:rsid w:val="00525F18"/>
    <w:rsid w:val="00537C17"/>
    <w:rsid w:val="00557473"/>
    <w:rsid w:val="00573DE2"/>
    <w:rsid w:val="00584F00"/>
    <w:rsid w:val="00586559"/>
    <w:rsid w:val="005E7662"/>
    <w:rsid w:val="005F6784"/>
    <w:rsid w:val="005F7962"/>
    <w:rsid w:val="006059DC"/>
    <w:rsid w:val="00665C43"/>
    <w:rsid w:val="00666C5C"/>
    <w:rsid w:val="006B06DE"/>
    <w:rsid w:val="006C3AF9"/>
    <w:rsid w:val="007200D7"/>
    <w:rsid w:val="00730E7E"/>
    <w:rsid w:val="007458DA"/>
    <w:rsid w:val="007603C9"/>
    <w:rsid w:val="00763C51"/>
    <w:rsid w:val="00785D1E"/>
    <w:rsid w:val="008134BC"/>
    <w:rsid w:val="00834B15"/>
    <w:rsid w:val="00840DC8"/>
    <w:rsid w:val="008459A2"/>
    <w:rsid w:val="00852A49"/>
    <w:rsid w:val="00856132"/>
    <w:rsid w:val="00873399"/>
    <w:rsid w:val="00894EA3"/>
    <w:rsid w:val="00912CA4"/>
    <w:rsid w:val="00931239"/>
    <w:rsid w:val="00937C54"/>
    <w:rsid w:val="009D6327"/>
    <w:rsid w:val="009E49DF"/>
    <w:rsid w:val="00A2001C"/>
    <w:rsid w:val="00A67A6A"/>
    <w:rsid w:val="00A7080F"/>
    <w:rsid w:val="00A946E4"/>
    <w:rsid w:val="00AA25D5"/>
    <w:rsid w:val="00AD6B6A"/>
    <w:rsid w:val="00B03528"/>
    <w:rsid w:val="00B10412"/>
    <w:rsid w:val="00B46A12"/>
    <w:rsid w:val="00B66391"/>
    <w:rsid w:val="00B86B67"/>
    <w:rsid w:val="00B95D34"/>
    <w:rsid w:val="00BD2AA6"/>
    <w:rsid w:val="00BD5F40"/>
    <w:rsid w:val="00BF0D17"/>
    <w:rsid w:val="00C2258C"/>
    <w:rsid w:val="00C605F8"/>
    <w:rsid w:val="00C77C89"/>
    <w:rsid w:val="00C8553D"/>
    <w:rsid w:val="00C96E33"/>
    <w:rsid w:val="00CA18D1"/>
    <w:rsid w:val="00D26440"/>
    <w:rsid w:val="00D61159"/>
    <w:rsid w:val="00D626CE"/>
    <w:rsid w:val="00E11894"/>
    <w:rsid w:val="00E12177"/>
    <w:rsid w:val="00E4053D"/>
    <w:rsid w:val="00E41ED0"/>
    <w:rsid w:val="00E811C3"/>
    <w:rsid w:val="00E90A15"/>
    <w:rsid w:val="00E961B1"/>
    <w:rsid w:val="00EA432F"/>
    <w:rsid w:val="00F012B7"/>
    <w:rsid w:val="00F11777"/>
    <w:rsid w:val="00F16DC7"/>
    <w:rsid w:val="00F46C33"/>
    <w:rsid w:val="00F61322"/>
    <w:rsid w:val="00FA48DA"/>
    <w:rsid w:val="00FC6852"/>
    <w:rsid w:val="00FD3F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A5D2D"/>
  <w15:docId w15:val="{64800034-FD22-4A85-ABEE-F2175197D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26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026DE"/>
    <w:pPr>
      <w:jc w:val="center"/>
    </w:pPr>
    <w:rPr>
      <w:sz w:val="28"/>
    </w:rPr>
  </w:style>
  <w:style w:type="character" w:customStyle="1" w:styleId="a4">
    <w:name w:val="Заголовок Знак"/>
    <w:basedOn w:val="a0"/>
    <w:link w:val="a3"/>
    <w:rsid w:val="000026DE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uiPriority w:val="59"/>
    <w:rsid w:val="000026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85D1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85D1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785D1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85D1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90A1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90A15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A67A6A"/>
    <w:pPr>
      <w:ind w:left="720"/>
      <w:contextualSpacing/>
    </w:pPr>
  </w:style>
  <w:style w:type="character" w:styleId="ad">
    <w:name w:val="Hyperlink"/>
    <w:basedOn w:val="a0"/>
    <w:uiPriority w:val="99"/>
    <w:unhideWhenUsed/>
    <w:rsid w:val="003B1A8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DC6AC2-A767-4DAE-BFF2-B53055869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679</TotalTime>
  <Pages>3</Pages>
  <Words>589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Евстефеева Дарья Анатольевна</cp:lastModifiedBy>
  <cp:revision>21</cp:revision>
  <cp:lastPrinted>2026-05-18T10:33:00Z</cp:lastPrinted>
  <dcterms:created xsi:type="dcterms:W3CDTF">2024-04-27T08:50:00Z</dcterms:created>
  <dcterms:modified xsi:type="dcterms:W3CDTF">2026-05-18T10:33:00Z</dcterms:modified>
</cp:coreProperties>
</file>