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31C" w:rsidRPr="007D6B8D" w:rsidRDefault="0092231C" w:rsidP="009223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D6B8D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D6B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231C" w:rsidRPr="007D6B8D" w:rsidRDefault="0092231C" w:rsidP="009223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D6B8D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92231C" w:rsidRPr="007D6B8D" w:rsidRDefault="0092231C" w:rsidP="009223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D6B8D">
        <w:rPr>
          <w:rFonts w:ascii="Times New Roman" w:hAnsi="Times New Roman" w:cs="Times New Roman"/>
          <w:sz w:val="24"/>
          <w:szCs w:val="24"/>
        </w:rPr>
        <w:t xml:space="preserve"> городского округа Тольятти</w:t>
      </w:r>
    </w:p>
    <w:p w:rsidR="0092231C" w:rsidRDefault="0092231C" w:rsidP="009223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D6B8D">
        <w:rPr>
          <w:rFonts w:ascii="Times New Roman" w:hAnsi="Times New Roman" w:cs="Times New Roman"/>
          <w:sz w:val="24"/>
          <w:szCs w:val="24"/>
        </w:rPr>
        <w:t>от____________№_________</w:t>
      </w:r>
    </w:p>
    <w:p w:rsidR="0051232F" w:rsidRDefault="0051232F" w:rsidP="009223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2231C" w:rsidRDefault="0092231C" w:rsidP="009223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E5C" w:rsidRPr="0092231C" w:rsidRDefault="00AF5E5C" w:rsidP="009223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31C" w:rsidRDefault="0092231C" w:rsidP="009223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F5E5C" w:rsidRDefault="00AF5E5C" w:rsidP="009223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2231C" w:rsidRDefault="00AF5E5C" w:rsidP="009223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2</w:t>
      </w:r>
      <w:r w:rsidR="00AB0C8B">
        <w:rPr>
          <w:rFonts w:ascii="Times New Roman" w:hAnsi="Times New Roman" w:cs="Times New Roman"/>
          <w:sz w:val="24"/>
          <w:szCs w:val="24"/>
        </w:rPr>
        <w:t xml:space="preserve"> (2026</w:t>
      </w:r>
      <w:r w:rsidR="0092231C">
        <w:rPr>
          <w:rFonts w:ascii="Times New Roman" w:hAnsi="Times New Roman" w:cs="Times New Roman"/>
          <w:sz w:val="24"/>
          <w:szCs w:val="24"/>
        </w:rPr>
        <w:t xml:space="preserve"> год)</w:t>
      </w:r>
    </w:p>
    <w:p w:rsidR="0092231C" w:rsidRDefault="0092231C" w:rsidP="009223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2231C" w:rsidRDefault="0092231C" w:rsidP="0092231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670"/>
        <w:gridCol w:w="922"/>
        <w:gridCol w:w="1757"/>
      </w:tblGrid>
      <w:tr w:rsidR="0092231C" w:rsidRPr="0092231C" w:rsidTr="001C61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2231C">
              <w:rPr>
                <w:rFonts w:ascii="Times New Roman" w:hAnsi="Times New Roman" w:cs="Times New Roman"/>
              </w:rPr>
              <w:t>п</w:t>
            </w:r>
            <w:proofErr w:type="gramEnd"/>
            <w:r w:rsidRPr="0092231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Финансовые ресурсы, тыс. руб.</w:t>
            </w:r>
          </w:p>
        </w:tc>
      </w:tr>
      <w:tr w:rsidR="0092231C" w:rsidRPr="0092231C" w:rsidTr="001C613A">
        <w:trPr>
          <w:trHeight w:val="24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AB0C8B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AB0C8B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AB0C8B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AB0C8B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C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B0C8B" w:rsidRPr="0092231C" w:rsidTr="0085670E">
        <w:tc>
          <w:tcPr>
            <w:tcW w:w="8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8B" w:rsidRPr="0092231C" w:rsidRDefault="00AB0C8B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 </w:t>
            </w:r>
            <w:r w:rsidRPr="00AB0C8B">
              <w:rPr>
                <w:rFonts w:ascii="Times New Roman" w:hAnsi="Times New Roman" w:cs="Times New Roman"/>
              </w:rPr>
              <w:t>Подготовка проектной документации, проведение государственной экспертизы такой документации, в том числе предпроектные работы и изыскания</w:t>
            </w:r>
          </w:p>
        </w:tc>
      </w:tr>
      <w:tr w:rsidR="00AB0C8B" w:rsidRPr="0092231C" w:rsidTr="001C61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8B" w:rsidRPr="0092231C" w:rsidRDefault="00AB0C8B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8B" w:rsidRPr="0092231C" w:rsidRDefault="00A16B09" w:rsidP="006E5F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6B09">
              <w:rPr>
                <w:rFonts w:ascii="Times New Roman" w:hAnsi="Times New Roman" w:cs="Times New Roman"/>
              </w:rPr>
              <w:t>Гидротехнические сооружения дамбы на полуострове Копылово Комсомольского района г. Тольятти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8B" w:rsidRPr="0092231C" w:rsidRDefault="00AB0C8B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ДГХ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8B" w:rsidRPr="0092231C" w:rsidRDefault="00AB0C8B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1 100</w:t>
            </w:r>
          </w:p>
        </w:tc>
      </w:tr>
      <w:tr w:rsidR="00AB0C8B" w:rsidRPr="0092231C" w:rsidTr="003B5BA2"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8B" w:rsidRPr="0092231C" w:rsidRDefault="00A16B09" w:rsidP="00A16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6B09">
              <w:rPr>
                <w:rFonts w:ascii="Times New Roman" w:hAnsi="Times New Roman" w:cs="Times New Roman"/>
              </w:rPr>
              <w:t>Итого по мероприятию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8B" w:rsidRPr="0092231C" w:rsidRDefault="00A16B09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1 100</w:t>
            </w:r>
          </w:p>
        </w:tc>
      </w:tr>
      <w:tr w:rsidR="0092231C" w:rsidRPr="0092231C">
        <w:tc>
          <w:tcPr>
            <w:tcW w:w="8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3.2. Преддекларационные обследования, разработка деклараций безопасности гидротехнических сооружений с государственной экспертизой, обследование и мониторинг технического состояния, комплексные обследования объектов гидротехнических сооружений</w:t>
            </w:r>
          </w:p>
        </w:tc>
      </w:tr>
      <w:tr w:rsidR="0092231C" w:rsidRPr="0092231C" w:rsidTr="001C61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8D7942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6E5F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Набережная Автозаводского района с объектами инженерно-технического обеспечения и элементами благоустройства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8D7942" w:rsidP="008D7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ДГХ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8D7942" w:rsidP="008D7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2 220</w:t>
            </w:r>
          </w:p>
        </w:tc>
      </w:tr>
      <w:tr w:rsidR="0092231C" w:rsidRPr="0092231C"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Итого по мероприятию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A16B09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2 220</w:t>
            </w:r>
          </w:p>
        </w:tc>
      </w:tr>
      <w:tr w:rsidR="0092231C" w:rsidRPr="0092231C" w:rsidTr="008D7942">
        <w:trPr>
          <w:trHeight w:val="505"/>
        </w:trPr>
        <w:tc>
          <w:tcPr>
            <w:tcW w:w="8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1C613A">
            <w:pPr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3.3. Обязательное или обязательное и добровольное страхование гражданской ответственности владельца опасного объекта гидротехнических сооружений</w:t>
            </w:r>
          </w:p>
        </w:tc>
      </w:tr>
      <w:tr w:rsidR="00AF5E5C" w:rsidRPr="0092231C" w:rsidTr="001C61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5C" w:rsidRPr="0092231C" w:rsidRDefault="00AF5E5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5C" w:rsidRPr="0092231C" w:rsidRDefault="00AF5E5C" w:rsidP="0092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Пирс в Автозаводском районе г. Тольятти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5C" w:rsidRPr="0092231C" w:rsidRDefault="00AF5E5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ДГХ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E5C" w:rsidRPr="0092231C" w:rsidRDefault="00AF5E5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</w:tr>
      <w:tr w:rsidR="00AF5E5C" w:rsidRPr="0092231C" w:rsidTr="001C61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5C" w:rsidRPr="0092231C" w:rsidRDefault="00AF5E5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5C" w:rsidRPr="0092231C" w:rsidRDefault="00AF5E5C" w:rsidP="0092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Берегоукрепление Куйбышевского водохранилища в районе набережной Центрального района г. Тольятти</w:t>
            </w: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5C" w:rsidRPr="0092231C" w:rsidRDefault="00AF5E5C" w:rsidP="0092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E5C" w:rsidRPr="0092231C" w:rsidRDefault="00AF5E5C" w:rsidP="0092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5E5C" w:rsidRPr="0092231C" w:rsidTr="001C61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5C" w:rsidRPr="0092231C" w:rsidRDefault="00AF5E5C" w:rsidP="002A2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5C" w:rsidRPr="0092231C" w:rsidRDefault="00AF5E5C" w:rsidP="002A2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7942">
              <w:rPr>
                <w:rFonts w:ascii="Times New Roman" w:hAnsi="Times New Roman" w:cs="Times New Roman"/>
              </w:rPr>
              <w:t>Набережная Автозаводского района с объектами инженерно-технического обеспечения и элементами благоустройства</w:t>
            </w: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5C" w:rsidRPr="0092231C" w:rsidRDefault="00AF5E5C" w:rsidP="002A2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E5C" w:rsidRPr="0092231C" w:rsidRDefault="00AF5E5C" w:rsidP="002A2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5E5C" w:rsidRPr="0092231C" w:rsidTr="001C61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5C" w:rsidRPr="0092231C" w:rsidRDefault="00AF5E5C" w:rsidP="002A2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5C" w:rsidRPr="0092231C" w:rsidRDefault="00AF5E5C" w:rsidP="001C6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Берегоукрепление Куйбышевского водохранилища в районе набережной Комсомольского района г. Тольятти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E5C" w:rsidRPr="0092231C" w:rsidRDefault="00AF5E5C" w:rsidP="002A2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E5C" w:rsidRPr="0092231C" w:rsidRDefault="00AF5E5C" w:rsidP="002A2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E5C" w:rsidRPr="0092231C" w:rsidTr="001C61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5C" w:rsidRPr="0092231C" w:rsidRDefault="00AF5E5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5C" w:rsidRPr="0092231C" w:rsidRDefault="00AF5E5C" w:rsidP="001C613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</w:rPr>
            </w:pPr>
            <w:r w:rsidRPr="008D7942">
              <w:rPr>
                <w:rFonts w:ascii="Times New Roman" w:hAnsi="Times New Roman" w:cs="Times New Roman"/>
              </w:rPr>
              <w:t>Гидротехнические сооружения дамбы на полуострове Копылово Комсомольского района г. Тольятти</w:t>
            </w: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5C" w:rsidRPr="0092231C" w:rsidRDefault="00AF5E5C" w:rsidP="0092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5C" w:rsidRPr="0092231C" w:rsidRDefault="00AF5E5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231C" w:rsidRPr="0092231C"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Итого по мероприятию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2A24C2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</w:tr>
      <w:tr w:rsidR="001C613A" w:rsidRPr="0092231C" w:rsidTr="001C61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3A" w:rsidRPr="001C613A" w:rsidRDefault="001C613A" w:rsidP="001C6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1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3A" w:rsidRPr="001C613A" w:rsidRDefault="001C613A" w:rsidP="001C6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1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3A" w:rsidRPr="001C613A" w:rsidRDefault="001C613A" w:rsidP="001C6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1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3A" w:rsidRPr="001C613A" w:rsidRDefault="001C613A" w:rsidP="001C6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1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2231C" w:rsidRPr="0092231C">
        <w:tc>
          <w:tcPr>
            <w:tcW w:w="8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3.4. Содержание системы поверхностного водоотвода объектов гидротехнических сооружений</w:t>
            </w:r>
          </w:p>
        </w:tc>
      </w:tr>
      <w:tr w:rsidR="0092231C" w:rsidRPr="0092231C" w:rsidTr="001C61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Берегоукрепление Куйбышевского водохранилища в районе набережной Центрального района г. Тольятти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ДГХ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31C" w:rsidRPr="0092231C" w:rsidRDefault="002A24C2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3 463</w:t>
            </w:r>
          </w:p>
        </w:tc>
      </w:tr>
      <w:tr w:rsidR="0092231C" w:rsidRPr="0092231C" w:rsidTr="001C613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Берегоукрепление Куйбышевского водохранилища в районе набережной Комсомольского района г. Тольятти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ДГХ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2231C" w:rsidRPr="0092231C"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Итого по мероприятию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2A24C2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3 463</w:t>
            </w:r>
          </w:p>
        </w:tc>
      </w:tr>
      <w:tr w:rsidR="0092231C" w:rsidRPr="0092231C">
        <w:tc>
          <w:tcPr>
            <w:tcW w:w="89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 xml:space="preserve">3.5. </w:t>
            </w:r>
            <w:r w:rsidR="00AF5E5C" w:rsidRPr="00AF5E5C">
              <w:rPr>
                <w:rFonts w:ascii="Times New Roman" w:hAnsi="Times New Roman" w:cs="Times New Roman"/>
              </w:rPr>
              <w:t>Ремонт и обустройство объектов гидротехнических сооружений, пляжей и прибрежных территорий</w:t>
            </w:r>
          </w:p>
        </w:tc>
      </w:tr>
      <w:tr w:rsidR="0092231C" w:rsidRPr="0092231C" w:rsidTr="0092231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1C" w:rsidRPr="0092231C" w:rsidRDefault="002A24C2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2A24C2" w:rsidP="0092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П</w:t>
            </w:r>
            <w:r w:rsidR="0092231C" w:rsidRPr="0092231C">
              <w:rPr>
                <w:rFonts w:ascii="Times New Roman" w:hAnsi="Times New Roman" w:cs="Times New Roman"/>
              </w:rPr>
              <w:t>ляж</w:t>
            </w:r>
            <w:r>
              <w:rPr>
                <w:rFonts w:ascii="Times New Roman" w:hAnsi="Times New Roman" w:cs="Times New Roman"/>
              </w:rPr>
              <w:t xml:space="preserve"> «Волжский замок»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2A24C2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25 000</w:t>
            </w:r>
          </w:p>
        </w:tc>
      </w:tr>
      <w:tr w:rsidR="0092231C" w:rsidRPr="0092231C"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Итого по мероприятию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2A24C2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25 000</w:t>
            </w:r>
          </w:p>
        </w:tc>
      </w:tr>
      <w:tr w:rsidR="0092231C" w:rsidRPr="0092231C">
        <w:tc>
          <w:tcPr>
            <w:tcW w:w="89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3.6. Содержание территорий объектов гидротехнических сооружений, пляжей и прибрежных территорий</w:t>
            </w:r>
          </w:p>
        </w:tc>
      </w:tr>
      <w:tr w:rsidR="0092231C" w:rsidRPr="0092231C" w:rsidTr="0092231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Набережная Автозаводского района городского округа Тольятти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1C613A" w:rsidRDefault="001C613A" w:rsidP="002A2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613A">
              <w:rPr>
                <w:rFonts w:ascii="Times New Roman" w:hAnsi="Times New Roman" w:cs="Times New Roman"/>
              </w:rPr>
              <w:t>129 234</w:t>
            </w:r>
          </w:p>
        </w:tc>
      </w:tr>
      <w:tr w:rsidR="0092231C" w:rsidRPr="0092231C" w:rsidTr="0092231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Итальянский пляж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1C613A" w:rsidRDefault="002A24C2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613A">
              <w:rPr>
                <w:rFonts w:ascii="Times New Roman" w:hAnsi="Times New Roman" w:cs="Times New Roman"/>
              </w:rPr>
              <w:t>336</w:t>
            </w:r>
          </w:p>
        </w:tc>
      </w:tr>
      <w:tr w:rsidR="0092231C" w:rsidRPr="0092231C" w:rsidTr="0092231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Пляж "Волжский замок"</w:t>
            </w: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2231C" w:rsidRPr="0092231C" w:rsidTr="0092231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Пляж "Западный"</w:t>
            </w: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2231C" w:rsidRPr="0092231C" w:rsidTr="0092231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Пляж "Волна"</w:t>
            </w: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2231C" w:rsidRPr="0092231C"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922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Итого по мероприятию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2A24C2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129 570</w:t>
            </w:r>
          </w:p>
        </w:tc>
      </w:tr>
      <w:tr w:rsidR="0092231C" w:rsidRPr="0092231C" w:rsidTr="0092231C"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92231C" w:rsidP="002A2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231C">
              <w:rPr>
                <w:rFonts w:ascii="Times New Roman" w:hAnsi="Times New Roman" w:cs="Times New Roman"/>
              </w:rPr>
              <w:t>Итого на 202</w:t>
            </w:r>
            <w:r w:rsidR="002A24C2">
              <w:rPr>
                <w:rFonts w:ascii="Times New Roman" w:hAnsi="Times New Roman" w:cs="Times New Roman"/>
              </w:rPr>
              <w:t>6</w:t>
            </w:r>
            <w:r w:rsidRPr="0092231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1C" w:rsidRPr="0092231C" w:rsidRDefault="002A24C2" w:rsidP="00922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161 557</w:t>
            </w:r>
          </w:p>
        </w:tc>
      </w:tr>
    </w:tbl>
    <w:p w:rsidR="00FF5782" w:rsidRDefault="00FF5782"/>
    <w:p w:rsidR="0092231C" w:rsidRDefault="0092231C" w:rsidP="0092231C">
      <w:pPr>
        <w:pBdr>
          <w:bottom w:val="single" w:sz="4" w:space="1" w:color="auto"/>
        </w:pBdr>
      </w:pPr>
    </w:p>
    <w:sectPr w:rsidR="0092231C" w:rsidSect="00011E0A">
      <w:headerReference w:type="default" r:id="rId7"/>
      <w:pgSz w:w="11906" w:h="16838"/>
      <w:pgMar w:top="1134" w:right="850" w:bottom="1134" w:left="1701" w:header="708" w:footer="708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B56" w:rsidRDefault="00530B56" w:rsidP="00392CDE">
      <w:pPr>
        <w:spacing w:after="0" w:line="240" w:lineRule="auto"/>
      </w:pPr>
      <w:r>
        <w:separator/>
      </w:r>
    </w:p>
  </w:endnote>
  <w:endnote w:type="continuationSeparator" w:id="0">
    <w:p w:rsidR="00530B56" w:rsidRDefault="00530B56" w:rsidP="00392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B56" w:rsidRDefault="00530B56" w:rsidP="00392CDE">
      <w:pPr>
        <w:spacing w:after="0" w:line="240" w:lineRule="auto"/>
      </w:pPr>
      <w:r>
        <w:separator/>
      </w:r>
    </w:p>
  </w:footnote>
  <w:footnote w:type="continuationSeparator" w:id="0">
    <w:p w:rsidR="00530B56" w:rsidRDefault="00530B56" w:rsidP="00392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504688"/>
      <w:docPartObj>
        <w:docPartGallery w:val="Page Numbers (Top of Page)"/>
        <w:docPartUnique/>
      </w:docPartObj>
    </w:sdtPr>
    <w:sdtEndPr/>
    <w:sdtContent>
      <w:p w:rsidR="00392CDE" w:rsidRDefault="00392CD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E0A">
          <w:rPr>
            <w:noProof/>
          </w:rPr>
          <w:t>36</w:t>
        </w:r>
        <w:r>
          <w:fldChar w:fldCharType="end"/>
        </w:r>
      </w:p>
    </w:sdtContent>
  </w:sdt>
  <w:p w:rsidR="00392CDE" w:rsidRDefault="00392C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31C"/>
    <w:rsid w:val="00011E0A"/>
    <w:rsid w:val="000C0701"/>
    <w:rsid w:val="001C613A"/>
    <w:rsid w:val="00217512"/>
    <w:rsid w:val="002A24C2"/>
    <w:rsid w:val="00315A88"/>
    <w:rsid w:val="00316117"/>
    <w:rsid w:val="00392CDE"/>
    <w:rsid w:val="0051232F"/>
    <w:rsid w:val="00530B56"/>
    <w:rsid w:val="006E5FA2"/>
    <w:rsid w:val="00811C34"/>
    <w:rsid w:val="00820F1D"/>
    <w:rsid w:val="008C3E29"/>
    <w:rsid w:val="008D7942"/>
    <w:rsid w:val="0092231C"/>
    <w:rsid w:val="00A16B09"/>
    <w:rsid w:val="00AB0C8B"/>
    <w:rsid w:val="00AF5E5C"/>
    <w:rsid w:val="00FD5E34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23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92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2CDE"/>
  </w:style>
  <w:style w:type="paragraph" w:styleId="a5">
    <w:name w:val="footer"/>
    <w:basedOn w:val="a"/>
    <w:link w:val="a6"/>
    <w:uiPriority w:val="99"/>
    <w:unhideWhenUsed/>
    <w:rsid w:val="00392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2C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23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92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2CDE"/>
  </w:style>
  <w:style w:type="paragraph" w:styleId="a5">
    <w:name w:val="footer"/>
    <w:basedOn w:val="a"/>
    <w:link w:val="a6"/>
    <w:uiPriority w:val="99"/>
    <w:unhideWhenUsed/>
    <w:rsid w:val="00392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2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2025-12-30T06:55:00Z</cp:lastPrinted>
  <dcterms:created xsi:type="dcterms:W3CDTF">2026-02-18T14:29:00Z</dcterms:created>
  <dcterms:modified xsi:type="dcterms:W3CDTF">2026-02-18T14:40:00Z</dcterms:modified>
</cp:coreProperties>
</file>