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D2A0C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161CC" w:rsidRPr="002D2A0C">
        <w:rPr>
          <w:rFonts w:ascii="Times New Roman" w:eastAsia="Times New Roman" w:hAnsi="Times New Roman" w:cs="Times New Roman"/>
          <w:szCs w:val="20"/>
          <w:lang w:eastAsia="ru-RU"/>
        </w:rPr>
        <w:t>3</w:t>
      </w:r>
    </w:p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D2A0C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D2A0C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E71271" w:rsidRPr="002D2A0C" w:rsidRDefault="00E71271" w:rsidP="00E712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2A0C">
        <w:rPr>
          <w:rFonts w:ascii="Times New Roman" w:hAnsi="Times New Roman" w:cs="Times New Roman"/>
        </w:rPr>
        <w:t>от____________№_________</w:t>
      </w:r>
    </w:p>
    <w:p w:rsidR="00E71271" w:rsidRPr="002D2A0C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306A2" w:rsidRPr="002D2A0C" w:rsidRDefault="00D306A2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A5F" w:rsidRPr="002D2A0C" w:rsidRDefault="007B1A5F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A0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959AB" w:rsidRPr="002D2A0C">
        <w:rPr>
          <w:rFonts w:ascii="Times New Roman" w:hAnsi="Times New Roman" w:cs="Times New Roman"/>
          <w:sz w:val="24"/>
          <w:szCs w:val="24"/>
        </w:rPr>
        <w:t>№</w:t>
      </w:r>
      <w:r w:rsidR="00044B00" w:rsidRPr="002D2A0C">
        <w:rPr>
          <w:rFonts w:ascii="Times New Roman" w:hAnsi="Times New Roman" w:cs="Times New Roman"/>
          <w:sz w:val="24"/>
          <w:szCs w:val="24"/>
        </w:rPr>
        <w:t>7</w:t>
      </w:r>
      <w:r w:rsidRPr="002D2A0C">
        <w:rPr>
          <w:rFonts w:ascii="Times New Roman" w:hAnsi="Times New Roman" w:cs="Times New Roman"/>
          <w:sz w:val="24"/>
          <w:szCs w:val="24"/>
        </w:rPr>
        <w:t xml:space="preserve"> (202</w:t>
      </w:r>
      <w:r w:rsidR="00044B00" w:rsidRPr="002D2A0C">
        <w:rPr>
          <w:rFonts w:ascii="Times New Roman" w:hAnsi="Times New Roman" w:cs="Times New Roman"/>
          <w:sz w:val="24"/>
          <w:szCs w:val="24"/>
        </w:rPr>
        <w:t>4</w:t>
      </w:r>
      <w:r w:rsidRPr="002D2A0C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D306A2" w:rsidRPr="002D2A0C" w:rsidRDefault="00D306A2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46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4678"/>
        <w:gridCol w:w="903"/>
        <w:gridCol w:w="8"/>
      </w:tblGrid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764E75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12.1. </w:t>
            </w:r>
            <w:r w:rsidR="00E71271" w:rsidRPr="002D2A0C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проектов по благоустройству территорий городского округа Тольятти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Приморский, 9, 15, 19,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«Сквер семейного отдыха Пушкинский» – создание  сквера по Приморскому бульвару, д. 9, д. 15, д. 19, д. 21  (1-й этап)»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50 лет Октября, 10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, ул. Маяковского, 109, </w:t>
            </w:r>
            <w:proofErr w:type="spell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-д Яблоневый, 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«Дорога домой» – восстановление асфальтобетонного покрытия внутриквартальной дороги, лестницы, ведущей к ней, по бульвару 50 лет Октября, д. 10А, ул. Маяковского, д. 109, Яблоневому проезду, д. 102 и площадок перед подъездами д. 10А по бульвару 50 лет Октября»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сквер 4 квартала  по бульвару Курчатова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«Весёлый городок» – устройство детской спортивно-игровой площадки в сквере 4 квартала  по бульвару Курчатова»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Спортивн</w:t>
            </w:r>
            <w:r w:rsidR="004926DC" w:rsidRPr="002D2A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, 4, 4А, 4Б, пр</w:t>
            </w:r>
            <w:r w:rsidR="004926DC" w:rsidRPr="002D2A0C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Степана Разина, 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044B00" w:rsidP="00D306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«Тренажеры для всех» – восстановление спортивной площадки по ул. Спортивной, д. 4, д. 4А, д. 4Б, просп. Степана Разина, д. 90»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5" w:rsidRPr="002D2A0C" w:rsidRDefault="00AF3E25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5" w:rsidRPr="002D2A0C" w:rsidRDefault="004926D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пр-т Степана Разина,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25" w:rsidRPr="002D2A0C" w:rsidRDefault="004926DC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</w:rPr>
              <w:t>«Спортивный двор» – обустройство спортивной  площадки по просп. Степана Разина, д. 10»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25" w:rsidRPr="002D2A0C" w:rsidRDefault="00AF3E25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5" w:rsidRPr="002D2A0C" w:rsidRDefault="00AF3E25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25" w:rsidRPr="002D2A0C" w:rsidRDefault="008E4BB3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40 лет Победы, 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25" w:rsidRPr="002D2A0C" w:rsidRDefault="004926DC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«Счастливые дети» – восстановление детской площадки по ул. 40 лет Победы, д. 48»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25" w:rsidRPr="002D2A0C" w:rsidRDefault="00AF3E25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355A47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8E4BB3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Юбилейной, 67, 69, 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Pr="002D2A0C" w:rsidRDefault="008E4BB3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«Территория спорта» - восстановление спортивной площадки по ул. Юбилейной д. 67, д. 69, д. 73»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Pr="002D2A0C" w:rsidRDefault="00355A47" w:rsidP="00D306A2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355A47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D306A2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Свердлова, 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Default="00D306A2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«Восстановим пешеходные дорожки» – восстановление тротуаров дворовой территории  по ул. Свердлова, д. 29»</w:t>
            </w:r>
          </w:p>
          <w:p w:rsidR="009B68B4" w:rsidRPr="002D2A0C" w:rsidRDefault="009B68B4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Pr="002D2A0C" w:rsidRDefault="00355A47" w:rsidP="00D306A2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A2" w:rsidRPr="002D2A0C" w:rsidRDefault="00D306A2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A2" w:rsidRPr="002D2A0C" w:rsidRDefault="00D306A2" w:rsidP="00D3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A2" w:rsidRPr="002D2A0C" w:rsidRDefault="00D306A2" w:rsidP="00D306A2">
            <w:pPr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A2" w:rsidRPr="002D2A0C" w:rsidRDefault="00D306A2" w:rsidP="00D3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355A47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47" w:rsidRPr="002D2A0C" w:rsidRDefault="00D306A2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Коммунистической, 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Pr="002D2A0C" w:rsidRDefault="00D306A2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«Спорт для всех» - восстановление спортивной площадки по ул. Коммунистической, д. 45»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47" w:rsidRPr="002D2A0C" w:rsidRDefault="00355A47" w:rsidP="00D306A2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2D2A0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8161CC" w:rsidP="008161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Татищева,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2D2A0C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«Автомобильной столице достойную парковку» – восстановление и расширение внутри-дворового проезда  с устройством парковочного кармана и озеленением прилегающей территории по бульвару Татищева, д. 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8161CC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2D2A0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8161CC" w:rsidP="008161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Маршала Жукова, 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«Дворик моей мечты» – устройство детской спортивно-игровой и спортивных площадок с озеленением дворовой территории по ул. Маршала Жукова, д. 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8161CC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2D2A0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8161C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пр-т Ленинский,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городок» – обустройство  детской площадки по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Ленинскому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просп., д. 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8161CC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2D2A0C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CC" w:rsidRPr="002D2A0C" w:rsidRDefault="000D7E91" w:rsidP="00D306A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пр-т Московский, 45/47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0D7E91" w:rsidP="00D306A2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«Комфортный двор» – восстановление части   </w:t>
            </w:r>
            <w:proofErr w:type="spell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внутридворового</w:t>
            </w:r>
            <w:proofErr w:type="spell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проезда, устройство парковочных карманов, обустройство  тротуаров с озеленением прилегающей территории, устройством освещения и переносом пешеходных ограждений по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просп., д. 45/47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CC" w:rsidRPr="002D2A0C" w:rsidRDefault="008161CC" w:rsidP="008161CC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Рябиновый,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 xml:space="preserve">«Наша дорога» – восстановление </w:t>
            </w:r>
            <w:proofErr w:type="spellStart"/>
            <w:r w:rsidRPr="002D2A0C">
              <w:rPr>
                <w:rFonts w:ascii="Times New Roman" w:hAnsi="Times New Roman" w:cs="Times New Roman"/>
                <w:sz w:val="24"/>
              </w:rPr>
              <w:t>внутридворового</w:t>
            </w:r>
            <w:proofErr w:type="spellEnd"/>
            <w:r w:rsidRPr="002D2A0C">
              <w:rPr>
                <w:rFonts w:ascii="Times New Roman" w:hAnsi="Times New Roman" w:cs="Times New Roman"/>
                <w:sz w:val="24"/>
              </w:rPr>
              <w:t xml:space="preserve"> проезда по бульвару Рябиновому, д. 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ш. Южное,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>«Путь к родному дому» – восстановление тротуара и подходов к подъездам по Южному шоссе, д. 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Татищева,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>«Светлый и безопасный двор» – устройство освещения дворовой территории по бульвару Татищева, д. 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Юбилейная,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«Сделаем наш двор лучше» – благоустройство дворовой территории с обустройством детской площадки по ул. Юбилейной, д. 19</w:t>
            </w:r>
          </w:p>
          <w:p w:rsidR="002D2A0C" w:rsidRPr="002D2A0C" w:rsidRDefault="002D2A0C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Мира, 102, 104, 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«Спорт для всех» – восстановление хоккейного корта по ул. Мира, д. 102, д. 104, д. 106</w:t>
            </w:r>
          </w:p>
          <w:p w:rsidR="002D2A0C" w:rsidRPr="002D2A0C" w:rsidRDefault="002D2A0C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C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C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2D2A0C" w:rsidRDefault="002D2A0C" w:rsidP="002D2A0C">
            <w:pPr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0C" w:rsidRPr="002D2A0C" w:rsidRDefault="002D2A0C" w:rsidP="002D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0C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0D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Тополиная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, 23, ул. 70 лет Октября,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 – обустройство детской площадки по ул. Тополиной, д. 23, ул. 70 лет Октября, д. 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2D2A0C" w:rsidP="000D7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E91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Спортивная, 8, 8А, 8Б, пр-т Степана Разина, 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 – обустройство детской спортивно-игровой площадки с устройством освещения по ул. Спортивной, д. 8, д. 8А, д. 8Б, просп. Степана Разина, д. 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91" w:rsidRPr="002D2A0C" w:rsidRDefault="000D7E91" w:rsidP="000D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пр-т Ленинский,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AB184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 xml:space="preserve">«Уютный двор» – благоустройство дворовой территории по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</w:rPr>
              <w:t>Ленинскому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</w:rPr>
              <w:t xml:space="preserve"> просп., д. 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Мира, 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AB184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>«Уютный двор» – обустройство детской площадки и спортивных площадок по ул. Мира, д. 111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2D2A0C" w:rsidP="002D2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43" w:rsidRPr="002D2A0C" w:rsidRDefault="00AB1843" w:rsidP="00AB1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Юбилейная,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AB184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2D2A0C">
              <w:rPr>
                <w:rFonts w:ascii="Times New Roman" w:hAnsi="Times New Roman" w:cs="Times New Roman"/>
                <w:sz w:val="24"/>
              </w:rPr>
              <w:t xml:space="preserve">«Уютный дом, комфортный двор» – восстановление </w:t>
            </w:r>
            <w:proofErr w:type="spellStart"/>
            <w:r w:rsidRPr="002D2A0C">
              <w:rPr>
                <w:rFonts w:ascii="Times New Roman" w:hAnsi="Times New Roman" w:cs="Times New Roman"/>
                <w:sz w:val="24"/>
              </w:rPr>
              <w:t>внутридворового</w:t>
            </w:r>
            <w:proofErr w:type="spellEnd"/>
            <w:r w:rsidRPr="002D2A0C">
              <w:rPr>
                <w:rFonts w:ascii="Times New Roman" w:hAnsi="Times New Roman" w:cs="Times New Roman"/>
                <w:sz w:val="24"/>
              </w:rPr>
              <w:t xml:space="preserve"> проезда,  тротуара и подходов к подъездам по ул. </w:t>
            </w:r>
            <w:proofErr w:type="gramStart"/>
            <w:r w:rsidRPr="002D2A0C">
              <w:rPr>
                <w:rFonts w:ascii="Times New Roman" w:hAnsi="Times New Roman" w:cs="Times New Roman"/>
                <w:sz w:val="24"/>
              </w:rPr>
              <w:t>Юбилейной</w:t>
            </w:r>
            <w:proofErr w:type="gramEnd"/>
            <w:r w:rsidRPr="002D2A0C">
              <w:rPr>
                <w:rFonts w:ascii="Times New Roman" w:hAnsi="Times New Roman" w:cs="Times New Roman"/>
                <w:sz w:val="24"/>
              </w:rPr>
              <w:t>, д. 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43" w:rsidRPr="002D2A0C" w:rsidRDefault="00AB1843" w:rsidP="000D7E91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2D2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  <w:r w:rsidR="002D2A0C" w:rsidRPr="002D2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0C"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106 870 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8161CC"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5A55A4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12.2. Реализация инициативных проектов по благоустройству территорий городского округа Тольятти</w:t>
            </w:r>
          </w:p>
        </w:tc>
      </w:tr>
      <w:tr w:rsidR="002D2A0C" w:rsidRPr="002D2A0C" w:rsidTr="009B68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5A55A4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207320" w:rsidP="0020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Молодежный</w:t>
            </w:r>
            <w:r w:rsidR="00B91D39" w:rsidRPr="002D2A0C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B91D39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«Уютный дом, комфортный двор»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5A55A4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9" w:rsidRPr="002D2A0C" w:rsidRDefault="008161CC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B91D39" w:rsidP="0020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 Свердлова,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B91D39" w:rsidP="00B9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«Удобная парковка»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B91D39" w:rsidP="00B91D39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9" w:rsidRPr="002D2A0C" w:rsidRDefault="008161CC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207320" w:rsidP="0020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ул.70 лет Октября, 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207320" w:rsidP="00B9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«Уютный дворик»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B91D39" w:rsidP="00B91D39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39" w:rsidRPr="002D2A0C" w:rsidRDefault="008161CC" w:rsidP="005A5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207320" w:rsidP="0020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б-р Орджоникидзе,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207320" w:rsidP="00B9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«Комфортная парковка»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39" w:rsidRPr="002D2A0C" w:rsidRDefault="00B91D39" w:rsidP="00B91D39">
            <w:pPr>
              <w:jc w:val="center"/>
              <w:rPr>
                <w:rFonts w:ascii="Times New Roman" w:hAnsi="Times New Roman" w:cs="Times New Roman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4" w:rsidRPr="002D2A0C" w:rsidRDefault="00207320" w:rsidP="0020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  <w:r w:rsidR="002D2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10 993 тыс. руб.</w:t>
            </w:r>
          </w:p>
        </w:tc>
      </w:tr>
      <w:tr w:rsidR="002D2A0C" w:rsidRPr="002D2A0C" w:rsidTr="009B68B4">
        <w:trPr>
          <w:gridAfter w:val="1"/>
          <w:wAfter w:w="8" w:type="dxa"/>
        </w:trPr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2D2A0C" w:rsidRDefault="00E71271" w:rsidP="002D2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044B00" w:rsidRPr="002D2A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2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0C"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117 863 </w:t>
            </w:r>
            <w:r w:rsidRPr="002D2A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07320" w:rsidRPr="002D2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1271" w:rsidRPr="002D2A0C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E71271" w:rsidRPr="002D2A0C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Pr="002D2A0C" w:rsidRDefault="007B1A5F">
      <w:pPr>
        <w:rPr>
          <w:rFonts w:ascii="Times New Roman" w:hAnsi="Times New Roman" w:cs="Times New Roman"/>
        </w:rPr>
      </w:pPr>
    </w:p>
    <w:p w:rsidR="002637EA" w:rsidRPr="002D2A0C" w:rsidRDefault="002637EA" w:rsidP="00764E75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sectPr w:rsidR="002637EA" w:rsidRPr="002D2A0C" w:rsidSect="00395D3D">
      <w:headerReference w:type="default" r:id="rId7"/>
      <w:pgSz w:w="11905" w:h="16838"/>
      <w:pgMar w:top="1134" w:right="850" w:bottom="1134" w:left="1701" w:header="0" w:footer="0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AA" w:rsidRDefault="00982EAA" w:rsidP="007B1A5F">
      <w:pPr>
        <w:spacing w:after="0" w:line="240" w:lineRule="auto"/>
      </w:pPr>
      <w:r>
        <w:separator/>
      </w:r>
    </w:p>
  </w:endnote>
  <w:endnote w:type="continuationSeparator" w:id="0">
    <w:p w:rsidR="00982EAA" w:rsidRDefault="00982EAA" w:rsidP="007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AA" w:rsidRDefault="00982EAA" w:rsidP="007B1A5F">
      <w:pPr>
        <w:spacing w:after="0" w:line="240" w:lineRule="auto"/>
      </w:pPr>
      <w:r>
        <w:separator/>
      </w:r>
    </w:p>
  </w:footnote>
  <w:footnote w:type="continuationSeparator" w:id="0">
    <w:p w:rsidR="00982EAA" w:rsidRDefault="00982EAA" w:rsidP="007B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78594"/>
      <w:docPartObj>
        <w:docPartGallery w:val="Page Numbers (Top of Page)"/>
        <w:docPartUnique/>
      </w:docPartObj>
    </w:sdtPr>
    <w:sdtEndPr/>
    <w:sdtContent>
      <w:p w:rsidR="00E71271" w:rsidRDefault="00E71271">
        <w:pPr>
          <w:pStyle w:val="a3"/>
          <w:jc w:val="center"/>
        </w:pPr>
      </w:p>
      <w:p w:rsidR="00CE1F3D" w:rsidRDefault="00CE1F3D">
        <w:pPr>
          <w:pStyle w:val="a3"/>
          <w:jc w:val="center"/>
        </w:pPr>
      </w:p>
      <w:p w:rsidR="00E71271" w:rsidRDefault="00E71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B4">
          <w:rPr>
            <w:noProof/>
          </w:rPr>
          <w:t>22</w:t>
        </w:r>
        <w:r>
          <w:fldChar w:fldCharType="end"/>
        </w:r>
      </w:p>
    </w:sdtContent>
  </w:sdt>
  <w:p w:rsidR="00E71271" w:rsidRDefault="00E7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44B00"/>
    <w:rsid w:val="000828BE"/>
    <w:rsid w:val="000D7E91"/>
    <w:rsid w:val="001207A3"/>
    <w:rsid w:val="0016271B"/>
    <w:rsid w:val="001866AF"/>
    <w:rsid w:val="001C6495"/>
    <w:rsid w:val="00207320"/>
    <w:rsid w:val="00213FF9"/>
    <w:rsid w:val="002637EA"/>
    <w:rsid w:val="002A07B2"/>
    <w:rsid w:val="002D2A0C"/>
    <w:rsid w:val="00303C5F"/>
    <w:rsid w:val="00355A47"/>
    <w:rsid w:val="00395D3D"/>
    <w:rsid w:val="003B6D89"/>
    <w:rsid w:val="00435CA6"/>
    <w:rsid w:val="00436B08"/>
    <w:rsid w:val="004926DC"/>
    <w:rsid w:val="005A55A4"/>
    <w:rsid w:val="005C45B9"/>
    <w:rsid w:val="00640A23"/>
    <w:rsid w:val="006A5DEE"/>
    <w:rsid w:val="0074438C"/>
    <w:rsid w:val="00764E75"/>
    <w:rsid w:val="007B1A5F"/>
    <w:rsid w:val="008161CC"/>
    <w:rsid w:val="008273C2"/>
    <w:rsid w:val="00843C3A"/>
    <w:rsid w:val="0084789D"/>
    <w:rsid w:val="0088106A"/>
    <w:rsid w:val="008E4BB3"/>
    <w:rsid w:val="008F58A0"/>
    <w:rsid w:val="009171C2"/>
    <w:rsid w:val="00952DE0"/>
    <w:rsid w:val="00982EAA"/>
    <w:rsid w:val="009B68B4"/>
    <w:rsid w:val="009F2D5A"/>
    <w:rsid w:val="009F6C7B"/>
    <w:rsid w:val="00A34E8E"/>
    <w:rsid w:val="00A959AB"/>
    <w:rsid w:val="00AA7552"/>
    <w:rsid w:val="00AB1843"/>
    <w:rsid w:val="00AF2E25"/>
    <w:rsid w:val="00AF3E25"/>
    <w:rsid w:val="00B33D65"/>
    <w:rsid w:val="00B40D43"/>
    <w:rsid w:val="00B736BB"/>
    <w:rsid w:val="00B91D39"/>
    <w:rsid w:val="00BD73A6"/>
    <w:rsid w:val="00C65A69"/>
    <w:rsid w:val="00C65EAE"/>
    <w:rsid w:val="00CE1F3D"/>
    <w:rsid w:val="00CE7943"/>
    <w:rsid w:val="00D21A0C"/>
    <w:rsid w:val="00D306A2"/>
    <w:rsid w:val="00D848F7"/>
    <w:rsid w:val="00DB1F7C"/>
    <w:rsid w:val="00E37F09"/>
    <w:rsid w:val="00E71271"/>
    <w:rsid w:val="00E725FD"/>
    <w:rsid w:val="00E734C4"/>
    <w:rsid w:val="00F47B9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2024-04-10T05:40:00Z</cp:lastPrinted>
  <dcterms:created xsi:type="dcterms:W3CDTF">2022-11-15T12:47:00Z</dcterms:created>
  <dcterms:modified xsi:type="dcterms:W3CDTF">2024-07-29T10:18:00Z</dcterms:modified>
</cp:coreProperties>
</file>