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801" w:rsidRPr="00953DD7" w:rsidRDefault="00953DD7" w:rsidP="00A23801">
      <w:pPr>
        <w:jc w:val="right"/>
        <w:rPr>
          <w:rFonts w:ascii="Times New Roman" w:hAnsi="Times New Roman" w:cs="Times New Roman"/>
          <w:bCs/>
          <w:color w:val="26282F"/>
          <w:sz w:val="22"/>
          <w:szCs w:val="22"/>
        </w:rPr>
      </w:pPr>
      <w:bookmarkStart w:id="0" w:name="_GoBack"/>
      <w:bookmarkEnd w:id="0"/>
      <w:r w:rsidRPr="00953DD7">
        <w:rPr>
          <w:rStyle w:val="a3"/>
          <w:rFonts w:ascii="Times New Roman" w:hAnsi="Times New Roman" w:cs="Times New Roman"/>
          <w:b w:val="0"/>
          <w:bCs/>
          <w:sz w:val="22"/>
          <w:szCs w:val="22"/>
        </w:rPr>
        <w:t>Приложение №</w:t>
      </w:r>
      <w:r w:rsidR="00643A32" w:rsidRPr="00953DD7">
        <w:rPr>
          <w:rStyle w:val="a3"/>
          <w:rFonts w:ascii="Times New Roman" w:hAnsi="Times New Roman" w:cs="Times New Roman"/>
          <w:b w:val="0"/>
          <w:bCs/>
          <w:sz w:val="22"/>
          <w:szCs w:val="22"/>
        </w:rPr>
        <w:t> 3</w:t>
      </w:r>
      <w:r w:rsidR="00643A32" w:rsidRPr="00953DD7">
        <w:rPr>
          <w:rStyle w:val="a3"/>
          <w:rFonts w:ascii="Times New Roman" w:hAnsi="Times New Roman" w:cs="Times New Roman"/>
          <w:b w:val="0"/>
          <w:bCs/>
          <w:sz w:val="22"/>
          <w:szCs w:val="22"/>
        </w:rPr>
        <w:br/>
        <w:t xml:space="preserve">к </w:t>
      </w:r>
      <w:hyperlink w:anchor="sub_1000" w:history="1">
        <w:r w:rsidR="00A23801" w:rsidRPr="00953DD7">
          <w:rPr>
            <w:rFonts w:ascii="Times New Roman" w:hAnsi="Times New Roman" w:cs="Times New Roman"/>
            <w:bCs/>
            <w:sz w:val="22"/>
            <w:szCs w:val="22"/>
          </w:rPr>
          <w:t>Положению</w:t>
        </w:r>
      </w:hyperlink>
      <w:r w:rsidR="00A23801" w:rsidRPr="00953DD7">
        <w:rPr>
          <w:rFonts w:ascii="Times New Roman" w:hAnsi="Times New Roman" w:cs="Times New Roman"/>
          <w:bCs/>
          <w:color w:val="26282F"/>
          <w:sz w:val="22"/>
          <w:szCs w:val="22"/>
        </w:rPr>
        <w:t xml:space="preserve"> об оплате труда работников</w:t>
      </w:r>
      <w:r w:rsidR="00A23801" w:rsidRPr="00953DD7">
        <w:rPr>
          <w:rFonts w:ascii="Times New Roman" w:hAnsi="Times New Roman" w:cs="Times New Roman"/>
          <w:bCs/>
          <w:color w:val="26282F"/>
          <w:sz w:val="22"/>
          <w:szCs w:val="22"/>
        </w:rPr>
        <w:br/>
        <w:t>муниципальных учреждений,</w:t>
      </w:r>
      <w:r w:rsidR="00A23801" w:rsidRPr="00953DD7">
        <w:rPr>
          <w:rFonts w:ascii="Times New Roman" w:hAnsi="Times New Roman" w:cs="Times New Roman"/>
          <w:bCs/>
          <w:color w:val="26282F"/>
          <w:sz w:val="22"/>
          <w:szCs w:val="22"/>
        </w:rPr>
        <w:br/>
        <w:t>находящихся в ведомственном подчинении</w:t>
      </w:r>
      <w:r w:rsidR="00A23801" w:rsidRPr="00953DD7">
        <w:rPr>
          <w:rFonts w:ascii="Times New Roman" w:hAnsi="Times New Roman" w:cs="Times New Roman"/>
          <w:bCs/>
          <w:color w:val="26282F"/>
          <w:sz w:val="22"/>
          <w:szCs w:val="22"/>
        </w:rPr>
        <w:br/>
        <w:t>Департамента дорожного хозяйства и транспорта</w:t>
      </w:r>
      <w:r w:rsidR="00A23801" w:rsidRPr="00953DD7">
        <w:rPr>
          <w:rFonts w:ascii="Times New Roman" w:hAnsi="Times New Roman" w:cs="Times New Roman"/>
          <w:bCs/>
          <w:color w:val="26282F"/>
          <w:sz w:val="22"/>
          <w:szCs w:val="22"/>
        </w:rPr>
        <w:br/>
        <w:t>администрации городского округа Тольятти</w:t>
      </w:r>
    </w:p>
    <w:p w:rsidR="00A23801" w:rsidRPr="00953DD7" w:rsidRDefault="00A23801" w:rsidP="00A23801">
      <w:pPr>
        <w:rPr>
          <w:rFonts w:ascii="Times New Roman" w:hAnsi="Times New Roman" w:cs="Times New Roman"/>
        </w:rPr>
      </w:pPr>
    </w:p>
    <w:p w:rsidR="00953DD7" w:rsidRPr="00953DD7" w:rsidRDefault="00953DD7" w:rsidP="00953DD7">
      <w:pPr>
        <w:adjustRightInd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53DD7">
        <w:rPr>
          <w:rFonts w:ascii="Times New Roman" w:hAnsi="Times New Roman" w:cs="Times New Roman"/>
          <w:b/>
          <w:sz w:val="22"/>
          <w:szCs w:val="22"/>
        </w:rPr>
        <w:t xml:space="preserve">ПЕРЕЧЕНЬ </w:t>
      </w:r>
    </w:p>
    <w:p w:rsidR="00953DD7" w:rsidRPr="00953DD7" w:rsidRDefault="00953DD7" w:rsidP="00953DD7">
      <w:pPr>
        <w:adjustRightInd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53DD7">
        <w:rPr>
          <w:rFonts w:ascii="Times New Roman" w:hAnsi="Times New Roman" w:cs="Times New Roman"/>
          <w:b/>
          <w:sz w:val="22"/>
          <w:szCs w:val="22"/>
        </w:rPr>
        <w:t>ПОКАЗАТЕЛЕЙ ЭФФЕКТИВНОСТИ ДЕЯТЕЛЬНОСТИ И КРИТЕРИИ ОЦЕНКИ ДЕЯТЕЛЬНОСТИ МУНИЦИПАЛЬНЫХ УЧРЕЖДЕНИЙ И РУКОВОДИТЕЛЕЙ</w:t>
      </w:r>
    </w:p>
    <w:p w:rsidR="00953DD7" w:rsidRPr="00953DD7" w:rsidRDefault="00953DD7" w:rsidP="00953DD7">
      <w:pPr>
        <w:adjustRightInd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953DD7" w:rsidRPr="00953DD7" w:rsidRDefault="00953DD7" w:rsidP="00953DD7">
      <w:pPr>
        <w:adjustRightInd/>
        <w:ind w:firstLine="0"/>
        <w:rPr>
          <w:rFonts w:ascii="Times New Roman" w:hAnsi="Times New Roman" w:cs="Times New Roman"/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547"/>
        <w:gridCol w:w="1276"/>
        <w:gridCol w:w="2268"/>
        <w:gridCol w:w="1842"/>
        <w:gridCol w:w="993"/>
      </w:tblGrid>
      <w:tr w:rsidR="00953DD7" w:rsidRPr="00953DD7" w:rsidTr="00953DD7">
        <w:trPr>
          <w:trHeight w:val="2008"/>
        </w:trPr>
        <w:tc>
          <w:tcPr>
            <w:tcW w:w="567" w:type="dxa"/>
            <w:vMerge w:val="restart"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DD7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2547" w:type="dxa"/>
            <w:vMerge w:val="restart"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DD7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показателя эффективности </w:t>
            </w:r>
          </w:p>
        </w:tc>
        <w:tc>
          <w:tcPr>
            <w:tcW w:w="1276" w:type="dxa"/>
            <w:vMerge w:val="restart"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DD7">
              <w:rPr>
                <w:rFonts w:ascii="Times New Roman" w:hAnsi="Times New Roman" w:cs="Times New Roman"/>
                <w:sz w:val="22"/>
                <w:szCs w:val="22"/>
              </w:rPr>
              <w:t>Форма отчетности, содержащая информацию о выполнении показателя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DD7">
              <w:rPr>
                <w:rFonts w:ascii="Times New Roman" w:hAnsi="Times New Roman" w:cs="Times New Roman"/>
                <w:sz w:val="22"/>
                <w:szCs w:val="22"/>
              </w:rPr>
              <w:t>Методика (формула) расчета показателя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DD7">
              <w:rPr>
                <w:rFonts w:ascii="Times New Roman" w:hAnsi="Times New Roman" w:cs="Times New Roman"/>
                <w:sz w:val="22"/>
                <w:szCs w:val="22"/>
              </w:rPr>
              <w:t>Критерии оценки</w:t>
            </w:r>
          </w:p>
        </w:tc>
      </w:tr>
      <w:tr w:rsidR="00953DD7" w:rsidRPr="00953DD7" w:rsidTr="00953DD7">
        <w:trPr>
          <w:trHeight w:val="1924"/>
        </w:trPr>
        <w:tc>
          <w:tcPr>
            <w:tcW w:w="567" w:type="dxa"/>
            <w:vMerge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47" w:type="dxa"/>
            <w:vMerge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DD7">
              <w:rPr>
                <w:rFonts w:ascii="Times New Roman" w:hAnsi="Times New Roman" w:cs="Times New Roman"/>
                <w:sz w:val="22"/>
                <w:szCs w:val="22"/>
              </w:rPr>
              <w:t>Значение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DD7">
              <w:rPr>
                <w:rFonts w:ascii="Times New Roman" w:hAnsi="Times New Roman" w:cs="Times New Roman"/>
                <w:sz w:val="22"/>
                <w:szCs w:val="22"/>
              </w:rPr>
              <w:t>Удельный вес показателя в премировании (%)</w:t>
            </w:r>
          </w:p>
        </w:tc>
      </w:tr>
      <w:tr w:rsidR="00953DD7" w:rsidRPr="00953DD7" w:rsidTr="00953DD7">
        <w:tc>
          <w:tcPr>
            <w:tcW w:w="567" w:type="dxa"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DD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547" w:type="dxa"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DD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DD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DD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DD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DD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953DD7" w:rsidRPr="00953DD7" w:rsidTr="00953DD7">
        <w:tc>
          <w:tcPr>
            <w:tcW w:w="9493" w:type="dxa"/>
            <w:gridSpan w:val="6"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DD7">
              <w:rPr>
                <w:rFonts w:ascii="Times New Roman" w:hAnsi="Times New Roman" w:cs="Times New Roman"/>
                <w:sz w:val="22"/>
                <w:szCs w:val="22"/>
              </w:rPr>
              <w:t>По итогам работы за месяц</w:t>
            </w:r>
          </w:p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DD7">
              <w:rPr>
                <w:rFonts w:ascii="Times New Roman" w:hAnsi="Times New Roman" w:cs="Times New Roman"/>
                <w:sz w:val="22"/>
                <w:szCs w:val="22"/>
              </w:rPr>
              <w:t>(удельный вес показателя 70%)</w:t>
            </w:r>
          </w:p>
        </w:tc>
      </w:tr>
      <w:tr w:rsidR="00953DD7" w:rsidRPr="00953DD7" w:rsidTr="00953DD7">
        <w:trPr>
          <w:trHeight w:val="1230"/>
        </w:trPr>
        <w:tc>
          <w:tcPr>
            <w:tcW w:w="567" w:type="dxa"/>
            <w:vMerge w:val="restart"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DD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547" w:type="dxa"/>
            <w:vMerge w:val="restart"/>
          </w:tcPr>
          <w:p w:rsidR="00953DD7" w:rsidRPr="00953DD7" w:rsidRDefault="00953DD7" w:rsidP="00953DD7">
            <w:pPr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53DD7">
              <w:rPr>
                <w:rFonts w:ascii="Times New Roman" w:hAnsi="Times New Roman" w:cs="Times New Roman"/>
                <w:sz w:val="22"/>
                <w:szCs w:val="22"/>
              </w:rPr>
              <w:t>Соблюдение сроков, порядка и качества представления отчетности и иной документации главному распорядителю средств бюджета, в налоговые органы, фонды, статистические и иные органы</w:t>
            </w:r>
          </w:p>
        </w:tc>
        <w:tc>
          <w:tcPr>
            <w:tcW w:w="1276" w:type="dxa"/>
            <w:vMerge w:val="restart"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DD7">
              <w:rPr>
                <w:rFonts w:ascii="Times New Roman" w:hAnsi="Times New Roman" w:cs="Times New Roman"/>
                <w:sz w:val="22"/>
                <w:szCs w:val="22"/>
              </w:rPr>
              <w:t>На основании протоколов совещаний</w:t>
            </w:r>
          </w:p>
        </w:tc>
        <w:tc>
          <w:tcPr>
            <w:tcW w:w="2268" w:type="dxa"/>
            <w:vMerge w:val="restart"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DD7">
              <w:rPr>
                <w:rFonts w:ascii="Times New Roman" w:hAnsi="Times New Roman" w:cs="Times New Roman"/>
                <w:sz w:val="22"/>
                <w:szCs w:val="22"/>
              </w:rPr>
              <w:t>Количество случаев некачественного и несвоевременного представления документации</w:t>
            </w:r>
          </w:p>
        </w:tc>
        <w:tc>
          <w:tcPr>
            <w:tcW w:w="1842" w:type="dxa"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DD7">
              <w:rPr>
                <w:rFonts w:ascii="Times New Roman" w:hAnsi="Times New Roman" w:cs="Times New Roman"/>
                <w:sz w:val="22"/>
                <w:szCs w:val="22"/>
              </w:rPr>
              <w:t>0 случаев</w:t>
            </w:r>
          </w:p>
        </w:tc>
        <w:tc>
          <w:tcPr>
            <w:tcW w:w="993" w:type="dxa"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DD7">
              <w:rPr>
                <w:rFonts w:ascii="Times New Roman" w:hAnsi="Times New Roman" w:cs="Times New Roman"/>
                <w:sz w:val="22"/>
                <w:szCs w:val="22"/>
              </w:rPr>
              <w:t xml:space="preserve">15 </w:t>
            </w:r>
          </w:p>
        </w:tc>
      </w:tr>
      <w:tr w:rsidR="00953DD7" w:rsidRPr="00953DD7" w:rsidTr="00953DD7">
        <w:trPr>
          <w:trHeight w:val="1349"/>
        </w:trPr>
        <w:tc>
          <w:tcPr>
            <w:tcW w:w="567" w:type="dxa"/>
            <w:vMerge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47" w:type="dxa"/>
            <w:vMerge/>
          </w:tcPr>
          <w:p w:rsidR="00953DD7" w:rsidRPr="00953DD7" w:rsidRDefault="00953DD7" w:rsidP="00953DD7">
            <w:pPr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DD7">
              <w:rPr>
                <w:rFonts w:ascii="Times New Roman" w:hAnsi="Times New Roman" w:cs="Times New Roman"/>
                <w:sz w:val="22"/>
                <w:szCs w:val="22"/>
              </w:rPr>
              <w:t>1 случай и более</w:t>
            </w:r>
          </w:p>
        </w:tc>
        <w:tc>
          <w:tcPr>
            <w:tcW w:w="993" w:type="dxa"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DD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953DD7" w:rsidRPr="00953DD7" w:rsidTr="00953DD7">
        <w:trPr>
          <w:trHeight w:val="1188"/>
        </w:trPr>
        <w:tc>
          <w:tcPr>
            <w:tcW w:w="567" w:type="dxa"/>
            <w:vMerge w:val="restart"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DD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547" w:type="dxa"/>
            <w:vMerge w:val="restart"/>
          </w:tcPr>
          <w:p w:rsidR="00953DD7" w:rsidRPr="00953DD7" w:rsidRDefault="00953DD7" w:rsidP="00953DD7">
            <w:pPr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53DD7">
              <w:rPr>
                <w:rFonts w:ascii="Times New Roman" w:hAnsi="Times New Roman" w:cs="Times New Roman"/>
                <w:sz w:val="22"/>
                <w:szCs w:val="22"/>
              </w:rPr>
              <w:t xml:space="preserve">Отсутствие предписаний контролирующих органов об устранении нарушений законодательства в сфере закупок товаров, работ, услуг для обеспечения государственных и муниципальных нужд, обоснованных жалоб на </w:t>
            </w:r>
            <w:r w:rsidRPr="00953DD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действия (бездействие) заказчика по осуществлению закупок, определении поставщика</w:t>
            </w:r>
          </w:p>
        </w:tc>
        <w:tc>
          <w:tcPr>
            <w:tcW w:w="1276" w:type="dxa"/>
            <w:vMerge w:val="restart"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DD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Информация за подписью руководителя</w:t>
            </w:r>
          </w:p>
        </w:tc>
        <w:tc>
          <w:tcPr>
            <w:tcW w:w="2268" w:type="dxa"/>
            <w:vMerge w:val="restart"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DD7">
              <w:rPr>
                <w:rFonts w:ascii="Times New Roman" w:hAnsi="Times New Roman" w:cs="Times New Roman"/>
                <w:sz w:val="22"/>
                <w:szCs w:val="22"/>
              </w:rPr>
              <w:t>Количество предписаний</w:t>
            </w:r>
          </w:p>
        </w:tc>
        <w:tc>
          <w:tcPr>
            <w:tcW w:w="1842" w:type="dxa"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DD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DD7">
              <w:rPr>
                <w:rFonts w:ascii="Times New Roman" w:hAnsi="Times New Roman" w:cs="Times New Roman"/>
                <w:sz w:val="22"/>
                <w:szCs w:val="22"/>
              </w:rPr>
              <w:t>предписаний</w:t>
            </w:r>
          </w:p>
        </w:tc>
        <w:tc>
          <w:tcPr>
            <w:tcW w:w="993" w:type="dxa"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953DD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953DD7" w:rsidRPr="00953DD7" w:rsidTr="00953DD7">
        <w:trPr>
          <w:trHeight w:val="781"/>
        </w:trPr>
        <w:tc>
          <w:tcPr>
            <w:tcW w:w="567" w:type="dxa"/>
            <w:vMerge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47" w:type="dxa"/>
            <w:vMerge/>
          </w:tcPr>
          <w:p w:rsidR="00953DD7" w:rsidRPr="00953DD7" w:rsidRDefault="00953DD7" w:rsidP="00953DD7">
            <w:pPr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DD7">
              <w:rPr>
                <w:rFonts w:ascii="Times New Roman" w:hAnsi="Times New Roman" w:cs="Times New Roman"/>
                <w:sz w:val="22"/>
                <w:szCs w:val="22"/>
              </w:rPr>
              <w:t>1 и более предписаний</w:t>
            </w:r>
          </w:p>
        </w:tc>
        <w:tc>
          <w:tcPr>
            <w:tcW w:w="993" w:type="dxa"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DD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953DD7" w:rsidRPr="00953DD7" w:rsidTr="00953DD7">
        <w:trPr>
          <w:trHeight w:val="405"/>
        </w:trPr>
        <w:tc>
          <w:tcPr>
            <w:tcW w:w="567" w:type="dxa"/>
            <w:vMerge w:val="restart"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DD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2547" w:type="dxa"/>
            <w:vMerge w:val="restart"/>
          </w:tcPr>
          <w:p w:rsidR="00953DD7" w:rsidRPr="00953DD7" w:rsidRDefault="00953DD7" w:rsidP="00953DD7">
            <w:pPr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53DD7">
              <w:rPr>
                <w:rFonts w:ascii="Times New Roman" w:hAnsi="Times New Roman" w:cs="Times New Roman"/>
                <w:sz w:val="22"/>
                <w:szCs w:val="22"/>
              </w:rPr>
              <w:t>Кассовое исполнение открытого кассового плана</w:t>
            </w:r>
          </w:p>
        </w:tc>
        <w:tc>
          <w:tcPr>
            <w:tcW w:w="1276" w:type="dxa"/>
            <w:vMerge w:val="restart"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DD7">
              <w:rPr>
                <w:rFonts w:ascii="Times New Roman" w:hAnsi="Times New Roman" w:cs="Times New Roman"/>
                <w:sz w:val="22"/>
                <w:szCs w:val="22"/>
              </w:rPr>
              <w:t>Информация за подписью руководителя</w:t>
            </w:r>
          </w:p>
        </w:tc>
        <w:tc>
          <w:tcPr>
            <w:tcW w:w="2268" w:type="dxa"/>
            <w:vMerge w:val="restart"/>
          </w:tcPr>
          <w:p w:rsidR="00953DD7" w:rsidRPr="00953DD7" w:rsidRDefault="00953DD7" w:rsidP="00953DD7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53DD7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  <w:r w:rsidRPr="00953DD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</w:t>
            </w:r>
            <w:r w:rsidRPr="00953DD7">
              <w:rPr>
                <w:rFonts w:ascii="Times New Roman" w:hAnsi="Times New Roman" w:cs="Times New Roman"/>
                <w:sz w:val="22"/>
                <w:szCs w:val="22"/>
              </w:rPr>
              <w:t xml:space="preserve"> факт </w:t>
            </w:r>
          </w:p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DD7">
              <w:rPr>
                <w:rFonts w:ascii="Times New Roman" w:hAnsi="Times New Roman" w:cs="Times New Roman"/>
                <w:sz w:val="22"/>
                <w:szCs w:val="22"/>
              </w:rPr>
              <w:t>--------------- ×100%</w:t>
            </w:r>
          </w:p>
          <w:p w:rsidR="00953DD7" w:rsidRPr="00953DD7" w:rsidRDefault="00953DD7" w:rsidP="00953DD7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53DD7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  <w:r w:rsidRPr="00953DD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</w:t>
            </w:r>
            <w:r w:rsidRPr="00953DD7">
              <w:rPr>
                <w:rFonts w:ascii="Times New Roman" w:hAnsi="Times New Roman" w:cs="Times New Roman"/>
                <w:sz w:val="22"/>
                <w:szCs w:val="22"/>
              </w:rPr>
              <w:t xml:space="preserve"> план </w:t>
            </w:r>
          </w:p>
          <w:p w:rsidR="00953DD7" w:rsidRPr="00953DD7" w:rsidRDefault="00953DD7" w:rsidP="00953DD7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53DD7" w:rsidRPr="00953DD7" w:rsidRDefault="00953DD7" w:rsidP="00953DD7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53DD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53DD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</w:t>
            </w:r>
            <w:r w:rsidRPr="00953DD7">
              <w:rPr>
                <w:rFonts w:ascii="Times New Roman" w:hAnsi="Times New Roman" w:cs="Times New Roman"/>
                <w:sz w:val="22"/>
                <w:szCs w:val="22"/>
              </w:rPr>
              <w:t xml:space="preserve"> факт - Кассовое исполнение за отчетный период</w:t>
            </w:r>
          </w:p>
          <w:p w:rsidR="00953DD7" w:rsidRPr="00953DD7" w:rsidRDefault="00953DD7" w:rsidP="00953DD7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53DD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</w:t>
            </w:r>
            <w:r w:rsidRPr="00953DD7">
              <w:rPr>
                <w:rFonts w:ascii="Times New Roman" w:hAnsi="Times New Roman" w:cs="Times New Roman"/>
                <w:sz w:val="22"/>
                <w:szCs w:val="22"/>
              </w:rPr>
              <w:t xml:space="preserve"> план - кассовый план (с нарастающим итогом с начала года) </w:t>
            </w:r>
          </w:p>
        </w:tc>
        <w:tc>
          <w:tcPr>
            <w:tcW w:w="1842" w:type="dxa"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DD7">
              <w:rPr>
                <w:rFonts w:ascii="Times New Roman" w:hAnsi="Times New Roman" w:cs="Times New Roman"/>
                <w:sz w:val="22"/>
                <w:szCs w:val="22"/>
              </w:rPr>
              <w:t>95% и более</w:t>
            </w:r>
          </w:p>
        </w:tc>
        <w:tc>
          <w:tcPr>
            <w:tcW w:w="993" w:type="dxa"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DD7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953DD7" w:rsidRPr="00953DD7" w:rsidTr="00953DD7">
        <w:trPr>
          <w:trHeight w:val="405"/>
        </w:trPr>
        <w:tc>
          <w:tcPr>
            <w:tcW w:w="567" w:type="dxa"/>
            <w:vMerge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47" w:type="dxa"/>
            <w:vMerge/>
          </w:tcPr>
          <w:p w:rsidR="00953DD7" w:rsidRPr="00953DD7" w:rsidRDefault="00953DD7" w:rsidP="00953DD7">
            <w:pPr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DD7">
              <w:rPr>
                <w:rFonts w:ascii="Times New Roman" w:hAnsi="Times New Roman" w:cs="Times New Roman"/>
                <w:sz w:val="22"/>
                <w:szCs w:val="22"/>
              </w:rPr>
              <w:t>Менее 95%</w:t>
            </w:r>
          </w:p>
        </w:tc>
        <w:tc>
          <w:tcPr>
            <w:tcW w:w="993" w:type="dxa"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DD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953DD7" w:rsidRPr="00953DD7" w:rsidTr="00953DD7">
        <w:trPr>
          <w:trHeight w:val="540"/>
        </w:trPr>
        <w:tc>
          <w:tcPr>
            <w:tcW w:w="567" w:type="dxa"/>
            <w:vMerge w:val="restart"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DD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547" w:type="dxa"/>
            <w:vMerge w:val="restart"/>
          </w:tcPr>
          <w:p w:rsidR="00953DD7" w:rsidRPr="00953DD7" w:rsidRDefault="00953DD7" w:rsidP="00953DD7">
            <w:pPr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53DD7">
              <w:rPr>
                <w:rFonts w:ascii="Times New Roman" w:hAnsi="Times New Roman" w:cs="Times New Roman"/>
                <w:sz w:val="22"/>
                <w:szCs w:val="22"/>
              </w:rPr>
              <w:t>Своевременность расчетов по заработной плате с работниками</w:t>
            </w:r>
          </w:p>
        </w:tc>
        <w:tc>
          <w:tcPr>
            <w:tcW w:w="1276" w:type="dxa"/>
            <w:vMerge w:val="restart"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DD7">
              <w:rPr>
                <w:rFonts w:ascii="Times New Roman" w:hAnsi="Times New Roman" w:cs="Times New Roman"/>
                <w:sz w:val="22"/>
                <w:szCs w:val="22"/>
              </w:rPr>
              <w:t>Информация за подписью руководителя</w:t>
            </w:r>
          </w:p>
        </w:tc>
        <w:tc>
          <w:tcPr>
            <w:tcW w:w="2268" w:type="dxa"/>
            <w:vMerge w:val="restart"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DD7">
              <w:rPr>
                <w:rFonts w:ascii="Times New Roman" w:hAnsi="Times New Roman" w:cs="Times New Roman"/>
                <w:sz w:val="22"/>
                <w:szCs w:val="22"/>
              </w:rPr>
              <w:t>Просроченная задолженность по заработной плате</w:t>
            </w:r>
          </w:p>
        </w:tc>
        <w:tc>
          <w:tcPr>
            <w:tcW w:w="1842" w:type="dxa"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DD7">
              <w:rPr>
                <w:rFonts w:ascii="Times New Roman" w:hAnsi="Times New Roman" w:cs="Times New Roman"/>
                <w:sz w:val="22"/>
                <w:szCs w:val="22"/>
              </w:rPr>
              <w:t>Отсутствие</w:t>
            </w:r>
          </w:p>
        </w:tc>
        <w:tc>
          <w:tcPr>
            <w:tcW w:w="993" w:type="dxa"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DD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953DD7" w:rsidRPr="00953DD7" w:rsidTr="00953DD7">
        <w:trPr>
          <w:trHeight w:val="540"/>
        </w:trPr>
        <w:tc>
          <w:tcPr>
            <w:tcW w:w="567" w:type="dxa"/>
            <w:vMerge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47" w:type="dxa"/>
            <w:vMerge/>
          </w:tcPr>
          <w:p w:rsidR="00953DD7" w:rsidRPr="00953DD7" w:rsidRDefault="00953DD7" w:rsidP="00953DD7">
            <w:pPr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DD7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  <w:tc>
          <w:tcPr>
            <w:tcW w:w="993" w:type="dxa"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DD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953DD7" w:rsidRPr="00953DD7" w:rsidTr="00953DD7">
        <w:trPr>
          <w:trHeight w:val="405"/>
        </w:trPr>
        <w:tc>
          <w:tcPr>
            <w:tcW w:w="567" w:type="dxa"/>
            <w:vMerge w:val="restart"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DD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547" w:type="dxa"/>
            <w:vMerge w:val="restart"/>
          </w:tcPr>
          <w:p w:rsidR="00953DD7" w:rsidRPr="00953DD7" w:rsidRDefault="00953DD7" w:rsidP="00953DD7">
            <w:pPr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53DD7">
              <w:rPr>
                <w:rFonts w:ascii="Times New Roman" w:hAnsi="Times New Roman" w:cs="Times New Roman"/>
                <w:sz w:val="22"/>
                <w:szCs w:val="22"/>
              </w:rPr>
              <w:t>Жалобы, замечания на деятельность учреждения</w:t>
            </w:r>
          </w:p>
        </w:tc>
        <w:tc>
          <w:tcPr>
            <w:tcW w:w="1276" w:type="dxa"/>
            <w:vMerge w:val="restart"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DD7">
              <w:rPr>
                <w:rFonts w:ascii="Times New Roman" w:hAnsi="Times New Roman" w:cs="Times New Roman"/>
                <w:sz w:val="22"/>
                <w:szCs w:val="22"/>
              </w:rPr>
              <w:t>Отсутствие</w:t>
            </w:r>
          </w:p>
        </w:tc>
        <w:tc>
          <w:tcPr>
            <w:tcW w:w="993" w:type="dxa"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DD7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953DD7" w:rsidRPr="00953DD7" w:rsidTr="00953DD7">
        <w:trPr>
          <w:trHeight w:val="405"/>
        </w:trPr>
        <w:tc>
          <w:tcPr>
            <w:tcW w:w="567" w:type="dxa"/>
            <w:vMerge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47" w:type="dxa"/>
            <w:vMerge/>
          </w:tcPr>
          <w:p w:rsidR="00953DD7" w:rsidRPr="00953DD7" w:rsidRDefault="00953DD7" w:rsidP="00953DD7">
            <w:pPr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DD7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  <w:tc>
          <w:tcPr>
            <w:tcW w:w="993" w:type="dxa"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DD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953DD7" w:rsidRPr="00953DD7" w:rsidTr="00953DD7">
        <w:tc>
          <w:tcPr>
            <w:tcW w:w="9493" w:type="dxa"/>
            <w:gridSpan w:val="6"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DD7">
              <w:rPr>
                <w:rFonts w:ascii="Times New Roman" w:hAnsi="Times New Roman" w:cs="Times New Roman"/>
                <w:sz w:val="22"/>
                <w:szCs w:val="22"/>
              </w:rPr>
              <w:t>По итогам работы за год</w:t>
            </w:r>
          </w:p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DD7">
              <w:rPr>
                <w:rFonts w:ascii="Times New Roman" w:hAnsi="Times New Roman" w:cs="Times New Roman"/>
                <w:sz w:val="22"/>
                <w:szCs w:val="22"/>
              </w:rPr>
              <w:t>(удельный вес показателя 100%)</w:t>
            </w:r>
          </w:p>
        </w:tc>
      </w:tr>
      <w:tr w:rsidR="00953DD7" w:rsidRPr="00953DD7" w:rsidTr="00E624B2">
        <w:trPr>
          <w:trHeight w:val="1098"/>
        </w:trPr>
        <w:tc>
          <w:tcPr>
            <w:tcW w:w="567" w:type="dxa"/>
            <w:vMerge w:val="restart"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DD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547" w:type="dxa"/>
            <w:vMerge w:val="restart"/>
          </w:tcPr>
          <w:p w:rsidR="00953DD7" w:rsidRPr="00953DD7" w:rsidRDefault="00953DD7" w:rsidP="00953DD7">
            <w:pPr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53DD7">
              <w:rPr>
                <w:rFonts w:ascii="Times New Roman" w:hAnsi="Times New Roman" w:cs="Times New Roman"/>
                <w:sz w:val="22"/>
                <w:szCs w:val="22"/>
              </w:rPr>
              <w:t>Выполнение плана закупок</w:t>
            </w:r>
          </w:p>
        </w:tc>
        <w:tc>
          <w:tcPr>
            <w:tcW w:w="1276" w:type="dxa"/>
            <w:vMerge w:val="restart"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DD7">
              <w:rPr>
                <w:rFonts w:ascii="Times New Roman" w:hAnsi="Times New Roman" w:cs="Times New Roman"/>
                <w:sz w:val="22"/>
                <w:szCs w:val="22"/>
              </w:rPr>
              <w:t>Выполнение плана-графика</w:t>
            </w:r>
          </w:p>
        </w:tc>
        <w:tc>
          <w:tcPr>
            <w:tcW w:w="2268" w:type="dxa"/>
            <w:vMerge w:val="restart"/>
          </w:tcPr>
          <w:p w:rsidR="00953DD7" w:rsidRPr="00953DD7" w:rsidRDefault="00953DD7" w:rsidP="00953DD7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53DD7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Pr="00953DD7">
              <w:rPr>
                <w:rFonts w:ascii="Cambria Math" w:hAnsi="Cambria Math" w:cs="Cambria Math"/>
                <w:sz w:val="22"/>
                <w:szCs w:val="22"/>
              </w:rPr>
              <w:t>𝑉</w:t>
            </w:r>
            <w:r w:rsidRPr="00953DD7">
              <w:rPr>
                <w:rFonts w:ascii="Times New Roman" w:hAnsi="Times New Roman" w:cs="Times New Roman"/>
                <w:sz w:val="22"/>
                <w:szCs w:val="22"/>
              </w:rPr>
              <w:t xml:space="preserve">факт </w:t>
            </w:r>
          </w:p>
          <w:p w:rsidR="00953DD7" w:rsidRPr="00953DD7" w:rsidRDefault="00953DD7" w:rsidP="00953DD7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53DD7">
              <w:rPr>
                <w:rFonts w:ascii="Times New Roman" w:hAnsi="Times New Roman" w:cs="Times New Roman"/>
                <w:sz w:val="22"/>
                <w:szCs w:val="22"/>
              </w:rPr>
              <w:t>--------------- ×100%</w:t>
            </w:r>
          </w:p>
          <w:p w:rsidR="00953DD7" w:rsidRPr="00953DD7" w:rsidRDefault="00953DD7" w:rsidP="00953DD7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53DD7">
              <w:rPr>
                <w:rFonts w:ascii="Times New Roman" w:hAnsi="Times New Roman" w:cs="Times New Roman"/>
                <w:sz w:val="22"/>
                <w:szCs w:val="22"/>
              </w:rPr>
              <w:t xml:space="preserve">       </w:t>
            </w:r>
            <w:r w:rsidRPr="00953DD7">
              <w:rPr>
                <w:rFonts w:ascii="Cambria Math" w:hAnsi="Cambria Math" w:cs="Cambria Math"/>
                <w:sz w:val="22"/>
                <w:szCs w:val="22"/>
              </w:rPr>
              <w:t>𝑉</w:t>
            </w:r>
            <w:r w:rsidRPr="00953DD7">
              <w:rPr>
                <w:rFonts w:ascii="Times New Roman" w:hAnsi="Times New Roman" w:cs="Times New Roman"/>
                <w:sz w:val="22"/>
                <w:szCs w:val="22"/>
              </w:rPr>
              <w:t xml:space="preserve">план </w:t>
            </w:r>
          </w:p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53DD7">
              <w:rPr>
                <w:rFonts w:ascii="Times New Roman" w:hAnsi="Times New Roman" w:cs="Times New Roman"/>
                <w:sz w:val="22"/>
                <w:szCs w:val="22"/>
              </w:rPr>
              <w:t>Vфакт</w:t>
            </w:r>
            <w:proofErr w:type="spellEnd"/>
            <w:r w:rsidRPr="00953DD7">
              <w:rPr>
                <w:rFonts w:ascii="Times New Roman" w:hAnsi="Times New Roman" w:cs="Times New Roman"/>
                <w:sz w:val="22"/>
                <w:szCs w:val="22"/>
              </w:rPr>
              <w:t xml:space="preserve"> – количество проведенных закупок в отчетном году; </w:t>
            </w:r>
          </w:p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53DD7">
              <w:rPr>
                <w:rFonts w:ascii="Times New Roman" w:hAnsi="Times New Roman" w:cs="Times New Roman"/>
                <w:sz w:val="22"/>
                <w:szCs w:val="22"/>
              </w:rPr>
              <w:t>Vплан</w:t>
            </w:r>
            <w:proofErr w:type="spellEnd"/>
            <w:r w:rsidRPr="00953DD7">
              <w:rPr>
                <w:rFonts w:ascii="Times New Roman" w:hAnsi="Times New Roman" w:cs="Times New Roman"/>
                <w:sz w:val="22"/>
                <w:szCs w:val="22"/>
              </w:rPr>
              <w:t xml:space="preserve"> – количество запланированных закупок планом-графиком</w:t>
            </w:r>
          </w:p>
        </w:tc>
        <w:tc>
          <w:tcPr>
            <w:tcW w:w="1842" w:type="dxa"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DD7">
              <w:rPr>
                <w:rFonts w:ascii="Times New Roman" w:hAnsi="Times New Roman" w:cs="Times New Roman"/>
                <w:sz w:val="22"/>
                <w:szCs w:val="22"/>
              </w:rPr>
              <w:t>95% и более</w:t>
            </w:r>
          </w:p>
        </w:tc>
        <w:tc>
          <w:tcPr>
            <w:tcW w:w="993" w:type="dxa"/>
          </w:tcPr>
          <w:p w:rsidR="00953DD7" w:rsidRPr="00953DD7" w:rsidRDefault="00E624B2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953DD7" w:rsidRPr="00953DD7" w:rsidTr="00953DD7">
        <w:trPr>
          <w:trHeight w:val="270"/>
        </w:trPr>
        <w:tc>
          <w:tcPr>
            <w:tcW w:w="567" w:type="dxa"/>
            <w:vMerge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47" w:type="dxa"/>
            <w:vMerge/>
          </w:tcPr>
          <w:p w:rsidR="00953DD7" w:rsidRPr="00953DD7" w:rsidRDefault="00953DD7" w:rsidP="00953DD7">
            <w:pPr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DD7">
              <w:rPr>
                <w:rFonts w:ascii="Times New Roman" w:hAnsi="Times New Roman" w:cs="Times New Roman"/>
                <w:sz w:val="22"/>
                <w:szCs w:val="22"/>
              </w:rPr>
              <w:t>Менее 95%</w:t>
            </w:r>
          </w:p>
        </w:tc>
        <w:tc>
          <w:tcPr>
            <w:tcW w:w="993" w:type="dxa"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DD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953DD7" w:rsidRPr="00953DD7" w:rsidTr="00E624B2">
        <w:trPr>
          <w:trHeight w:val="1024"/>
        </w:trPr>
        <w:tc>
          <w:tcPr>
            <w:tcW w:w="567" w:type="dxa"/>
            <w:vMerge w:val="restart"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DD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547" w:type="dxa"/>
            <w:vMerge w:val="restart"/>
          </w:tcPr>
          <w:p w:rsidR="00953DD7" w:rsidRPr="00953DD7" w:rsidRDefault="00953DD7" w:rsidP="00953DD7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53DD7">
              <w:rPr>
                <w:rFonts w:ascii="Times New Roman" w:hAnsi="Times New Roman" w:cs="Times New Roman"/>
                <w:sz w:val="22"/>
                <w:szCs w:val="22"/>
              </w:rPr>
              <w:t>Исполнение бюджета (сметы)</w:t>
            </w:r>
          </w:p>
        </w:tc>
        <w:tc>
          <w:tcPr>
            <w:tcW w:w="1276" w:type="dxa"/>
            <w:vMerge w:val="restart"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DD7">
              <w:rPr>
                <w:rFonts w:ascii="Times New Roman" w:hAnsi="Times New Roman" w:cs="Times New Roman"/>
                <w:sz w:val="22"/>
                <w:szCs w:val="22"/>
              </w:rPr>
              <w:t>Информация за подписью руководителя и главного бухгалтера</w:t>
            </w:r>
          </w:p>
        </w:tc>
        <w:tc>
          <w:tcPr>
            <w:tcW w:w="2268" w:type="dxa"/>
            <w:vMerge w:val="restart"/>
          </w:tcPr>
          <w:p w:rsidR="00953DD7" w:rsidRPr="00953DD7" w:rsidRDefault="00953DD7" w:rsidP="00953DD7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53DD7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Pr="00953DD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</w:t>
            </w:r>
            <w:r w:rsidRPr="00953DD7">
              <w:rPr>
                <w:rFonts w:ascii="Times New Roman" w:hAnsi="Times New Roman" w:cs="Times New Roman"/>
                <w:sz w:val="22"/>
                <w:szCs w:val="22"/>
              </w:rPr>
              <w:t xml:space="preserve"> факт </w:t>
            </w:r>
          </w:p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DD7">
              <w:rPr>
                <w:rFonts w:ascii="Times New Roman" w:hAnsi="Times New Roman" w:cs="Times New Roman"/>
                <w:sz w:val="22"/>
                <w:szCs w:val="22"/>
              </w:rPr>
              <w:t>--------------- ×100%</w:t>
            </w:r>
          </w:p>
          <w:p w:rsidR="00953DD7" w:rsidRPr="00953DD7" w:rsidRDefault="00953DD7" w:rsidP="00953DD7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53DD7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Pr="00953DD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</w:t>
            </w:r>
            <w:r w:rsidRPr="00953DD7">
              <w:rPr>
                <w:rFonts w:ascii="Times New Roman" w:hAnsi="Times New Roman" w:cs="Times New Roman"/>
                <w:sz w:val="22"/>
                <w:szCs w:val="22"/>
              </w:rPr>
              <w:t xml:space="preserve"> план </w:t>
            </w:r>
          </w:p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DD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</w:t>
            </w:r>
            <w:r w:rsidRPr="00953DD7">
              <w:rPr>
                <w:rFonts w:ascii="Times New Roman" w:hAnsi="Times New Roman" w:cs="Times New Roman"/>
                <w:sz w:val="22"/>
                <w:szCs w:val="22"/>
              </w:rPr>
              <w:t xml:space="preserve"> факт – </w:t>
            </w:r>
          </w:p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DD7">
              <w:rPr>
                <w:rFonts w:ascii="Times New Roman" w:hAnsi="Times New Roman" w:cs="Times New Roman"/>
                <w:sz w:val="22"/>
                <w:szCs w:val="22"/>
              </w:rPr>
              <w:t xml:space="preserve">объем кассовых расходов </w:t>
            </w:r>
          </w:p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DD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</w:t>
            </w:r>
            <w:r w:rsidRPr="00953DD7">
              <w:rPr>
                <w:rFonts w:ascii="Times New Roman" w:hAnsi="Times New Roman" w:cs="Times New Roman"/>
                <w:sz w:val="22"/>
                <w:szCs w:val="22"/>
              </w:rPr>
              <w:t xml:space="preserve"> план - объем бюджетных средств, утвержденных в соответствии с </w:t>
            </w:r>
            <w:r w:rsidRPr="00953DD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бюджетной сметой</w:t>
            </w:r>
          </w:p>
        </w:tc>
        <w:tc>
          <w:tcPr>
            <w:tcW w:w="1842" w:type="dxa"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DD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99,55% и более</w:t>
            </w:r>
          </w:p>
        </w:tc>
        <w:tc>
          <w:tcPr>
            <w:tcW w:w="993" w:type="dxa"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DD7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953DD7" w:rsidRPr="00953DD7" w:rsidTr="00E624B2">
        <w:trPr>
          <w:trHeight w:val="1368"/>
        </w:trPr>
        <w:tc>
          <w:tcPr>
            <w:tcW w:w="567" w:type="dxa"/>
            <w:vMerge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47" w:type="dxa"/>
            <w:vMerge/>
          </w:tcPr>
          <w:p w:rsidR="00953DD7" w:rsidRPr="00953DD7" w:rsidRDefault="00953DD7" w:rsidP="00953DD7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DD7">
              <w:rPr>
                <w:rFonts w:ascii="Times New Roman" w:hAnsi="Times New Roman" w:cs="Times New Roman"/>
                <w:sz w:val="22"/>
                <w:szCs w:val="22"/>
              </w:rPr>
              <w:t>От 95% до 99,5%</w:t>
            </w:r>
          </w:p>
        </w:tc>
        <w:tc>
          <w:tcPr>
            <w:tcW w:w="993" w:type="dxa"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DD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953DD7" w:rsidRPr="00953DD7" w:rsidTr="00953DD7">
        <w:trPr>
          <w:trHeight w:val="1297"/>
        </w:trPr>
        <w:tc>
          <w:tcPr>
            <w:tcW w:w="567" w:type="dxa"/>
            <w:vMerge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47" w:type="dxa"/>
            <w:vMerge/>
          </w:tcPr>
          <w:p w:rsidR="00953DD7" w:rsidRPr="00953DD7" w:rsidRDefault="00953DD7" w:rsidP="00953DD7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DD7">
              <w:rPr>
                <w:rFonts w:ascii="Times New Roman" w:hAnsi="Times New Roman" w:cs="Times New Roman"/>
                <w:sz w:val="22"/>
                <w:szCs w:val="22"/>
              </w:rPr>
              <w:t>Менее 95%</w:t>
            </w:r>
          </w:p>
        </w:tc>
        <w:tc>
          <w:tcPr>
            <w:tcW w:w="993" w:type="dxa"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DD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953DD7" w:rsidRPr="00953DD7" w:rsidTr="00953DD7">
        <w:trPr>
          <w:trHeight w:val="675"/>
        </w:trPr>
        <w:tc>
          <w:tcPr>
            <w:tcW w:w="567" w:type="dxa"/>
            <w:vMerge w:val="restart"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DD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2547" w:type="dxa"/>
            <w:vMerge w:val="restart"/>
          </w:tcPr>
          <w:p w:rsidR="00953DD7" w:rsidRPr="00953DD7" w:rsidRDefault="00953DD7" w:rsidP="00953DD7">
            <w:pPr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53DD7">
              <w:rPr>
                <w:rFonts w:ascii="Times New Roman" w:hAnsi="Times New Roman" w:cs="Times New Roman"/>
                <w:sz w:val="22"/>
                <w:szCs w:val="22"/>
              </w:rPr>
              <w:t>Отсутствие просроченной дебиторской задолженности</w:t>
            </w:r>
          </w:p>
        </w:tc>
        <w:tc>
          <w:tcPr>
            <w:tcW w:w="1276" w:type="dxa"/>
            <w:vMerge w:val="restart"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DD7">
              <w:rPr>
                <w:rFonts w:ascii="Times New Roman" w:hAnsi="Times New Roman" w:cs="Times New Roman"/>
                <w:sz w:val="22"/>
                <w:szCs w:val="22"/>
              </w:rPr>
              <w:t>Информация за подписью руководителя и главного бухгалтера</w:t>
            </w:r>
          </w:p>
        </w:tc>
        <w:tc>
          <w:tcPr>
            <w:tcW w:w="2268" w:type="dxa"/>
            <w:vMerge w:val="restart"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DD7">
              <w:rPr>
                <w:rFonts w:ascii="Times New Roman" w:hAnsi="Times New Roman" w:cs="Times New Roman"/>
                <w:sz w:val="22"/>
                <w:szCs w:val="22"/>
              </w:rPr>
              <w:t>Отсутствие</w:t>
            </w:r>
          </w:p>
        </w:tc>
        <w:tc>
          <w:tcPr>
            <w:tcW w:w="993" w:type="dxa"/>
          </w:tcPr>
          <w:p w:rsidR="00953DD7" w:rsidRPr="00953DD7" w:rsidRDefault="00A1543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953DD7" w:rsidRPr="00953DD7" w:rsidTr="00953DD7">
        <w:trPr>
          <w:trHeight w:val="675"/>
        </w:trPr>
        <w:tc>
          <w:tcPr>
            <w:tcW w:w="567" w:type="dxa"/>
            <w:vMerge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47" w:type="dxa"/>
            <w:vMerge/>
          </w:tcPr>
          <w:p w:rsidR="00953DD7" w:rsidRPr="00953DD7" w:rsidRDefault="00953DD7" w:rsidP="00953DD7">
            <w:pPr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DD7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  <w:tc>
          <w:tcPr>
            <w:tcW w:w="993" w:type="dxa"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DD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953DD7" w:rsidRPr="00953DD7" w:rsidTr="00953DD7">
        <w:trPr>
          <w:trHeight w:val="675"/>
        </w:trPr>
        <w:tc>
          <w:tcPr>
            <w:tcW w:w="567" w:type="dxa"/>
            <w:vMerge w:val="restart"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DD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547" w:type="dxa"/>
            <w:vMerge w:val="restart"/>
          </w:tcPr>
          <w:p w:rsidR="00953DD7" w:rsidRPr="00953DD7" w:rsidRDefault="00953DD7" w:rsidP="00953DD7">
            <w:pPr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53DD7">
              <w:rPr>
                <w:rFonts w:ascii="Times New Roman" w:hAnsi="Times New Roman" w:cs="Times New Roman"/>
                <w:sz w:val="22"/>
                <w:szCs w:val="22"/>
              </w:rPr>
              <w:t>Объем просроченной кредиторской задолженности</w:t>
            </w:r>
          </w:p>
        </w:tc>
        <w:tc>
          <w:tcPr>
            <w:tcW w:w="1276" w:type="dxa"/>
            <w:vMerge w:val="restart"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DD7">
              <w:rPr>
                <w:rFonts w:ascii="Times New Roman" w:hAnsi="Times New Roman" w:cs="Times New Roman"/>
                <w:sz w:val="22"/>
                <w:szCs w:val="22"/>
              </w:rPr>
              <w:t>Информация за подписью руководителя и главного бухгалтера</w:t>
            </w:r>
          </w:p>
        </w:tc>
        <w:tc>
          <w:tcPr>
            <w:tcW w:w="2268" w:type="dxa"/>
            <w:vMerge w:val="restart"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DD7">
              <w:rPr>
                <w:rFonts w:ascii="Times New Roman" w:hAnsi="Times New Roman" w:cs="Times New Roman"/>
                <w:sz w:val="22"/>
                <w:szCs w:val="22"/>
              </w:rPr>
              <w:t>Менее 1%</w:t>
            </w:r>
          </w:p>
        </w:tc>
        <w:tc>
          <w:tcPr>
            <w:tcW w:w="993" w:type="dxa"/>
          </w:tcPr>
          <w:p w:rsidR="00953DD7" w:rsidRPr="00953DD7" w:rsidRDefault="00A1543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953DD7" w:rsidRPr="00953DD7" w:rsidTr="00953DD7">
        <w:trPr>
          <w:trHeight w:val="675"/>
        </w:trPr>
        <w:tc>
          <w:tcPr>
            <w:tcW w:w="567" w:type="dxa"/>
            <w:vMerge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47" w:type="dxa"/>
            <w:vMerge/>
          </w:tcPr>
          <w:p w:rsidR="00953DD7" w:rsidRPr="00953DD7" w:rsidRDefault="00953DD7" w:rsidP="00953DD7">
            <w:pPr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DD7">
              <w:rPr>
                <w:rFonts w:ascii="Times New Roman" w:hAnsi="Times New Roman" w:cs="Times New Roman"/>
                <w:sz w:val="22"/>
                <w:szCs w:val="22"/>
              </w:rPr>
              <w:t>1% и более</w:t>
            </w:r>
          </w:p>
        </w:tc>
        <w:tc>
          <w:tcPr>
            <w:tcW w:w="993" w:type="dxa"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DD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953DD7" w:rsidRPr="00953DD7" w:rsidTr="00953DD7">
        <w:trPr>
          <w:trHeight w:val="938"/>
        </w:trPr>
        <w:tc>
          <w:tcPr>
            <w:tcW w:w="567" w:type="dxa"/>
            <w:vMerge w:val="restart"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DD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547" w:type="dxa"/>
            <w:vMerge w:val="restart"/>
          </w:tcPr>
          <w:p w:rsidR="00953DD7" w:rsidRPr="00953DD7" w:rsidRDefault="00953DD7" w:rsidP="00953DD7">
            <w:pPr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53DD7">
              <w:rPr>
                <w:rFonts w:ascii="Times New Roman" w:hAnsi="Times New Roman" w:cs="Times New Roman"/>
                <w:sz w:val="22"/>
                <w:szCs w:val="22"/>
              </w:rPr>
              <w:t>Соблюдение срока утверждения плана-графика</w:t>
            </w:r>
          </w:p>
        </w:tc>
        <w:tc>
          <w:tcPr>
            <w:tcW w:w="1276" w:type="dxa"/>
            <w:vMerge w:val="restart"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DD7">
              <w:rPr>
                <w:rFonts w:ascii="Times New Roman" w:hAnsi="Times New Roman" w:cs="Times New Roman"/>
                <w:sz w:val="22"/>
                <w:szCs w:val="22"/>
              </w:rPr>
              <w:t>План-график, сформированный в программе АЦК «Муниципальный заказ»</w:t>
            </w:r>
          </w:p>
        </w:tc>
        <w:tc>
          <w:tcPr>
            <w:tcW w:w="2268" w:type="dxa"/>
            <w:vMerge w:val="restart"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DD7">
              <w:rPr>
                <w:rFonts w:ascii="Times New Roman" w:hAnsi="Times New Roman" w:cs="Times New Roman"/>
                <w:sz w:val="22"/>
                <w:szCs w:val="22"/>
              </w:rPr>
              <w:t>Со дня, следующего за днем доведения до учреждения объема прав в денежном выражении на принятие и (или) исполнение обязательств</w:t>
            </w:r>
          </w:p>
        </w:tc>
        <w:tc>
          <w:tcPr>
            <w:tcW w:w="1842" w:type="dxa"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DD7">
              <w:rPr>
                <w:rFonts w:ascii="Times New Roman" w:hAnsi="Times New Roman" w:cs="Times New Roman"/>
                <w:sz w:val="22"/>
                <w:szCs w:val="22"/>
              </w:rPr>
              <w:t>Утвержден в течение 10 рабочих дней</w:t>
            </w:r>
          </w:p>
        </w:tc>
        <w:tc>
          <w:tcPr>
            <w:tcW w:w="993" w:type="dxa"/>
          </w:tcPr>
          <w:p w:rsidR="00953DD7" w:rsidRPr="00953DD7" w:rsidRDefault="00E624B2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953DD7" w:rsidRPr="00953DD7" w:rsidTr="00953DD7">
        <w:trPr>
          <w:trHeight w:val="937"/>
        </w:trPr>
        <w:tc>
          <w:tcPr>
            <w:tcW w:w="567" w:type="dxa"/>
            <w:vMerge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47" w:type="dxa"/>
            <w:vMerge/>
          </w:tcPr>
          <w:p w:rsidR="00953DD7" w:rsidRPr="00953DD7" w:rsidRDefault="00953DD7" w:rsidP="00953DD7">
            <w:pPr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DD7">
              <w:rPr>
                <w:rFonts w:ascii="Times New Roman" w:hAnsi="Times New Roman" w:cs="Times New Roman"/>
                <w:sz w:val="22"/>
                <w:szCs w:val="22"/>
              </w:rPr>
              <w:t>Не утвержден  в течение 10 рабочих дней</w:t>
            </w:r>
          </w:p>
        </w:tc>
        <w:tc>
          <w:tcPr>
            <w:tcW w:w="993" w:type="dxa"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DD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953DD7" w:rsidRPr="00953DD7" w:rsidTr="00953DD7">
        <w:trPr>
          <w:trHeight w:val="938"/>
        </w:trPr>
        <w:tc>
          <w:tcPr>
            <w:tcW w:w="567" w:type="dxa"/>
            <w:vMerge w:val="restart"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DD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547" w:type="dxa"/>
            <w:vMerge w:val="restart"/>
          </w:tcPr>
          <w:p w:rsidR="00953DD7" w:rsidRPr="00953DD7" w:rsidRDefault="00953DD7" w:rsidP="00953DD7">
            <w:pPr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53DD7">
              <w:rPr>
                <w:rFonts w:ascii="Times New Roman" w:hAnsi="Times New Roman" w:cs="Times New Roman"/>
                <w:sz w:val="22"/>
                <w:szCs w:val="22"/>
              </w:rPr>
              <w:t>Исполнение мероприятий и достижение показателей (индикаторов) по муниципальной программе, где ответственным исполнителем является муниципальное учреждение</w:t>
            </w:r>
          </w:p>
        </w:tc>
        <w:tc>
          <w:tcPr>
            <w:tcW w:w="1276" w:type="dxa"/>
            <w:vMerge w:val="restart"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DD7">
              <w:rPr>
                <w:rFonts w:ascii="Times New Roman" w:hAnsi="Times New Roman" w:cs="Times New Roman"/>
                <w:sz w:val="22"/>
                <w:szCs w:val="22"/>
              </w:rPr>
              <w:t>Информация за подписью руководителя</w:t>
            </w:r>
          </w:p>
        </w:tc>
        <w:tc>
          <w:tcPr>
            <w:tcW w:w="2268" w:type="dxa"/>
            <w:vMerge w:val="restart"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DD7">
              <w:rPr>
                <w:rFonts w:ascii="Times New Roman" w:hAnsi="Times New Roman" w:cs="Times New Roman"/>
                <w:sz w:val="22"/>
                <w:szCs w:val="22"/>
              </w:rPr>
              <w:t>Оценка уровня достижения показателей (индикаторов) определяется в соответствии с методикой</w:t>
            </w:r>
          </w:p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DD7">
              <w:rPr>
                <w:rFonts w:ascii="Times New Roman" w:hAnsi="Times New Roman" w:cs="Times New Roman"/>
                <w:sz w:val="22"/>
                <w:szCs w:val="22"/>
              </w:rPr>
              <w:t>оценки эффективности реализации муниципальной программы</w:t>
            </w:r>
          </w:p>
        </w:tc>
        <w:tc>
          <w:tcPr>
            <w:tcW w:w="1842" w:type="dxa"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DD7">
              <w:rPr>
                <w:rFonts w:ascii="Times New Roman" w:hAnsi="Times New Roman" w:cs="Times New Roman"/>
                <w:sz w:val="22"/>
                <w:szCs w:val="22"/>
              </w:rPr>
              <w:t>90% и более</w:t>
            </w:r>
          </w:p>
        </w:tc>
        <w:tc>
          <w:tcPr>
            <w:tcW w:w="993" w:type="dxa"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DD7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953DD7" w:rsidRPr="00953DD7" w:rsidTr="00953DD7">
        <w:trPr>
          <w:trHeight w:val="937"/>
        </w:trPr>
        <w:tc>
          <w:tcPr>
            <w:tcW w:w="567" w:type="dxa"/>
            <w:vMerge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47" w:type="dxa"/>
            <w:vMerge/>
          </w:tcPr>
          <w:p w:rsidR="00953DD7" w:rsidRPr="00953DD7" w:rsidRDefault="00953DD7" w:rsidP="00953DD7">
            <w:pPr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DD7">
              <w:rPr>
                <w:rFonts w:ascii="Times New Roman" w:hAnsi="Times New Roman" w:cs="Times New Roman"/>
                <w:sz w:val="22"/>
                <w:szCs w:val="22"/>
              </w:rPr>
              <w:t>Менее 90%</w:t>
            </w:r>
          </w:p>
        </w:tc>
        <w:tc>
          <w:tcPr>
            <w:tcW w:w="993" w:type="dxa"/>
          </w:tcPr>
          <w:p w:rsidR="00953DD7" w:rsidRPr="00953DD7" w:rsidRDefault="00953DD7" w:rsidP="00953DD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DD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</w:tbl>
    <w:p w:rsidR="00643A32" w:rsidRPr="00953DD7" w:rsidRDefault="00643A32" w:rsidP="00A23801">
      <w:pPr>
        <w:jc w:val="right"/>
        <w:rPr>
          <w:rFonts w:ascii="Times New Roman" w:hAnsi="Times New Roman" w:cs="Times New Roman"/>
          <w:bCs/>
          <w:color w:val="26282F"/>
        </w:rPr>
      </w:pPr>
    </w:p>
    <w:sectPr w:rsidR="00643A32" w:rsidRPr="00953DD7" w:rsidSect="00DB58AE">
      <w:headerReference w:type="default" r:id="rId6"/>
      <w:pgSz w:w="11906" w:h="16838"/>
      <w:pgMar w:top="1134" w:right="850" w:bottom="1134" w:left="1701" w:header="708" w:footer="708" w:gutter="0"/>
      <w:pgNumType w:start="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8AE" w:rsidRDefault="00DB58AE" w:rsidP="00DB58AE">
      <w:r>
        <w:separator/>
      </w:r>
    </w:p>
  </w:endnote>
  <w:endnote w:type="continuationSeparator" w:id="0">
    <w:p w:rsidR="00DB58AE" w:rsidRDefault="00DB58AE" w:rsidP="00DB5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8AE" w:rsidRDefault="00DB58AE" w:rsidP="00DB58AE">
      <w:r>
        <w:separator/>
      </w:r>
    </w:p>
  </w:footnote>
  <w:footnote w:type="continuationSeparator" w:id="0">
    <w:p w:rsidR="00DB58AE" w:rsidRDefault="00DB58AE" w:rsidP="00DB5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5905411"/>
      <w:docPartObj>
        <w:docPartGallery w:val="Page Numbers (Top of Page)"/>
        <w:docPartUnique/>
      </w:docPartObj>
    </w:sdtPr>
    <w:sdtContent>
      <w:p w:rsidR="00DB58AE" w:rsidRDefault="00DB58A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DB58AE" w:rsidRDefault="00DB58A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63E"/>
    <w:rsid w:val="00643A32"/>
    <w:rsid w:val="0075099F"/>
    <w:rsid w:val="0091563E"/>
    <w:rsid w:val="00953DD7"/>
    <w:rsid w:val="00A15437"/>
    <w:rsid w:val="00A15650"/>
    <w:rsid w:val="00A23801"/>
    <w:rsid w:val="00AC3742"/>
    <w:rsid w:val="00BE52FF"/>
    <w:rsid w:val="00DB58AE"/>
    <w:rsid w:val="00DC11F9"/>
    <w:rsid w:val="00E16CC0"/>
    <w:rsid w:val="00E37B59"/>
    <w:rsid w:val="00E624B2"/>
    <w:rsid w:val="00F56316"/>
    <w:rsid w:val="00FE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EB5FDA-91B5-440D-9D40-6EF59480D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A3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643A32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643A32"/>
    <w:rPr>
      <w:rFonts w:cs="Times New Roman"/>
      <w:b w:val="0"/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953DD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53DD7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DB58A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B58AE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B58A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B58AE"/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Кудашева Елена Сергеевна</dc:creator>
  <cp:keywords/>
  <dc:description/>
  <cp:lastModifiedBy>Уткина Наталья Юрьевна</cp:lastModifiedBy>
  <cp:revision>13</cp:revision>
  <cp:lastPrinted>2024-12-09T06:20:00Z</cp:lastPrinted>
  <dcterms:created xsi:type="dcterms:W3CDTF">2023-11-27T05:45:00Z</dcterms:created>
  <dcterms:modified xsi:type="dcterms:W3CDTF">2024-12-09T06:20:00Z</dcterms:modified>
</cp:coreProperties>
</file>