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90" w:rsidRDefault="001E3190" w:rsidP="001E319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1E3190" w:rsidRDefault="001E3190" w:rsidP="001E319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1E3190" w:rsidRDefault="001E3190" w:rsidP="001E319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  <w:outlineLvl w:val="0"/>
        <w:rPr>
          <w:sz w:val="28"/>
          <w:szCs w:val="28"/>
        </w:rPr>
      </w:pPr>
      <w:r w:rsidRPr="00E5794B">
        <w:rPr>
          <w:sz w:val="28"/>
          <w:szCs w:val="28"/>
        </w:rPr>
        <w:t>от____________№_________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  <w:outlineLvl w:val="0"/>
        <w:rPr>
          <w:b/>
          <w:sz w:val="28"/>
          <w:szCs w:val="28"/>
        </w:rPr>
      </w:pP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outlineLvl w:val="0"/>
        <w:rPr>
          <w:bCs/>
          <w:sz w:val="28"/>
          <w:szCs w:val="28"/>
        </w:rPr>
      </w:pPr>
      <w:r w:rsidRPr="00E5794B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№</w:t>
      </w:r>
      <w:r w:rsidRPr="00E5794B">
        <w:rPr>
          <w:bCs/>
          <w:sz w:val="28"/>
          <w:szCs w:val="28"/>
        </w:rPr>
        <w:t xml:space="preserve"> 1</w:t>
      </w: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rPr>
          <w:bCs/>
          <w:sz w:val="28"/>
          <w:szCs w:val="28"/>
        </w:rPr>
      </w:pPr>
      <w:r w:rsidRPr="00E5794B">
        <w:rPr>
          <w:bCs/>
          <w:sz w:val="28"/>
          <w:szCs w:val="28"/>
        </w:rPr>
        <w:t>к Положению</w:t>
      </w: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rPr>
          <w:bCs/>
          <w:sz w:val="28"/>
          <w:szCs w:val="28"/>
        </w:rPr>
      </w:pPr>
      <w:r w:rsidRPr="00E5794B">
        <w:rPr>
          <w:bCs/>
          <w:sz w:val="28"/>
          <w:szCs w:val="28"/>
        </w:rPr>
        <w:t>об оплате труда работников</w:t>
      </w: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rPr>
          <w:bCs/>
          <w:sz w:val="28"/>
          <w:szCs w:val="28"/>
        </w:rPr>
      </w:pPr>
      <w:r w:rsidRPr="00E5794B">
        <w:rPr>
          <w:bCs/>
          <w:sz w:val="28"/>
          <w:szCs w:val="28"/>
        </w:rPr>
        <w:t>муниципальных казенных учреждений,</w:t>
      </w: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rPr>
          <w:bCs/>
          <w:sz w:val="28"/>
          <w:szCs w:val="28"/>
        </w:rPr>
      </w:pPr>
      <w:r w:rsidRPr="00E5794B">
        <w:rPr>
          <w:bCs/>
          <w:sz w:val="28"/>
          <w:szCs w:val="28"/>
        </w:rPr>
        <w:t>находящихся в ведомственном подчинении</w:t>
      </w:r>
    </w:p>
    <w:p w:rsidR="001E3190" w:rsidRPr="00E5794B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rPr>
          <w:bCs/>
          <w:sz w:val="28"/>
          <w:szCs w:val="28"/>
        </w:rPr>
      </w:pPr>
      <w:r w:rsidRPr="00E5794B">
        <w:rPr>
          <w:bCs/>
          <w:sz w:val="28"/>
          <w:szCs w:val="28"/>
        </w:rPr>
        <w:t>департамента образования администрации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line="276" w:lineRule="auto"/>
        <w:ind w:firstLine="0"/>
        <w:jc w:val="right"/>
        <w:rPr>
          <w:rFonts w:ascii="Arial" w:hAnsi="Arial" w:cs="Arial"/>
          <w:b/>
          <w:bCs/>
          <w:sz w:val="28"/>
          <w:szCs w:val="28"/>
        </w:rPr>
      </w:pPr>
      <w:r w:rsidRPr="00E5794B">
        <w:rPr>
          <w:bCs/>
          <w:sz w:val="28"/>
          <w:szCs w:val="28"/>
        </w:rPr>
        <w:t>городского округа Тольятти</w:t>
      </w:r>
    </w:p>
    <w:p w:rsidR="001E3190" w:rsidRDefault="001E3190" w:rsidP="001E319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E3190" w:rsidRDefault="001E3190" w:rsidP="001E3190">
      <w:pPr>
        <w:pStyle w:val="ConsPlusTitle"/>
        <w:widowControl/>
        <w:jc w:val="right"/>
        <w:rPr>
          <w:sz w:val="28"/>
          <w:szCs w:val="28"/>
        </w:rPr>
      </w:pPr>
    </w:p>
    <w:p w:rsidR="001E3190" w:rsidRDefault="001E3190" w:rsidP="001E3190">
      <w:pPr>
        <w:pStyle w:val="ConsPlusTitle"/>
        <w:widowControl/>
        <w:jc w:val="right"/>
        <w:rPr>
          <w:sz w:val="28"/>
          <w:szCs w:val="28"/>
        </w:rPr>
      </w:pPr>
    </w:p>
    <w:p w:rsidR="001E3190" w:rsidRPr="002061C2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 w:rsidRPr="002061C2">
        <w:rPr>
          <w:bCs/>
          <w:sz w:val="28"/>
          <w:szCs w:val="28"/>
        </w:rPr>
        <w:t>КРИТЕРИИ</w:t>
      </w:r>
    </w:p>
    <w:p w:rsidR="001E3190" w:rsidRPr="002061C2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 w:rsidRPr="002061C2">
        <w:rPr>
          <w:bCs/>
          <w:sz w:val="28"/>
          <w:szCs w:val="28"/>
        </w:rPr>
        <w:t>ОЦЕНКИ ДЕЯТЕЛЬНОСТИ РУКОВОДИТЕЛЯ МУНИЦИПАЛЬНОГО КАЗЕННОГО</w:t>
      </w:r>
    </w:p>
    <w:p w:rsidR="001E3190" w:rsidRPr="002061C2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 w:rsidRPr="002061C2">
        <w:rPr>
          <w:bCs/>
          <w:sz w:val="28"/>
          <w:szCs w:val="28"/>
        </w:rPr>
        <w:t>УЧРЕЖДЕНИЯ ДЛЯ ОПРЕДЕЛЕНИЯ РАЗМЕРА ЕЖЕМЕСЯЧНОЙ НАДБАВКИ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outlineLvl w:val="0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"/>
        <w:gridCol w:w="1752"/>
        <w:gridCol w:w="918"/>
        <w:gridCol w:w="613"/>
        <w:gridCol w:w="1053"/>
        <w:gridCol w:w="613"/>
        <w:gridCol w:w="1034"/>
        <w:gridCol w:w="613"/>
        <w:gridCol w:w="1094"/>
        <w:gridCol w:w="1306"/>
      </w:tblGrid>
      <w:tr w:rsidR="001E3190" w:rsidTr="00F54E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деятельности муниципального казенного учреждения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оценивания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предоставления информации</w:t>
            </w:r>
          </w:p>
        </w:tc>
      </w:tr>
      <w:tr w:rsidR="001E3190" w:rsidTr="00F54E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баллов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баллов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критический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баллов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работников МОУ по дополнительным профессиональным программам в соответствии с техническим заданием </w:t>
            </w:r>
            <w:r>
              <w:rPr>
                <w:sz w:val="28"/>
                <w:szCs w:val="28"/>
              </w:rPr>
              <w:lastRenderedPageBreak/>
              <w:t>департамента образования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90% до 100%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70% до 89%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69%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предыдущего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МКУ</w:t>
            </w: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предписаний надзорных органов (источники и объем использованных средств)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90% до 100%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70% до 89%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69%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отчетного финансового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отдела технического обеспечения, содержания и благоустройства департамента образования</w:t>
            </w: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инновационной деятельности муниципальных образовательных учреждений всех типов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Организацию городских семинаров, конкурсов и мероприятий, межведомственных мероприятий - по 5 баллов за каждое (но не более 15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МКУ</w:t>
            </w: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качестве эксперта в мероприятиях различных уровней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уровень - 5 б.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уровень - 10 б.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уровень - 15 б.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 не более 15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МКУ</w:t>
            </w: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педагогических работников, имеющих среднее профессиона</w:t>
            </w:r>
            <w:r>
              <w:rPr>
                <w:sz w:val="28"/>
                <w:szCs w:val="28"/>
              </w:rPr>
              <w:lastRenderedPageBreak/>
              <w:t>льное или высшее образование и отвечающих квалификационным требованиям, указанным в квалификационных справочниках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90% до 100%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70% до 89%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69%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1 октября текущего календа</w:t>
            </w:r>
            <w:r>
              <w:rPr>
                <w:sz w:val="28"/>
                <w:szCs w:val="28"/>
              </w:rPr>
              <w:lastRenderedPageBreak/>
              <w:t>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отчеты МКУ</w:t>
            </w: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Приемка МКУ к началу учебного года надзорными службами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с оценкой "</w:t>
            </w:r>
            <w:proofErr w:type="spellStart"/>
            <w:r>
              <w:rPr>
                <w:sz w:val="28"/>
                <w:szCs w:val="28"/>
              </w:rPr>
              <w:t>удовл</w:t>
            </w:r>
            <w:proofErr w:type="spellEnd"/>
            <w:r>
              <w:rPr>
                <w:sz w:val="28"/>
                <w:szCs w:val="28"/>
              </w:rPr>
              <w:t>.", без замечаний текущего и режимного характера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с оценкой "</w:t>
            </w:r>
            <w:proofErr w:type="spellStart"/>
            <w:r>
              <w:rPr>
                <w:sz w:val="28"/>
                <w:szCs w:val="28"/>
              </w:rPr>
              <w:t>удовл</w:t>
            </w:r>
            <w:proofErr w:type="spellEnd"/>
            <w:r>
              <w:rPr>
                <w:sz w:val="28"/>
                <w:szCs w:val="28"/>
              </w:rPr>
              <w:t>.", с замечаниями текущего характера &lt;*&gt;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с оценкой "</w:t>
            </w:r>
            <w:proofErr w:type="spellStart"/>
            <w:r>
              <w:rPr>
                <w:sz w:val="28"/>
                <w:szCs w:val="28"/>
              </w:rPr>
              <w:t>неудовл</w:t>
            </w:r>
            <w:proofErr w:type="spellEnd"/>
            <w:r>
              <w:rPr>
                <w:sz w:val="28"/>
                <w:szCs w:val="28"/>
              </w:rPr>
              <w:t>." (одной из надзорных служб - наличие замечаний текущего и режимного характера &lt;*&gt;)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1 сентября текущего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отдела технического обеспечения, содержания и благоустройства департамента образования</w:t>
            </w:r>
          </w:p>
        </w:tc>
      </w:tr>
      <w:tr w:rsidR="001E3190" w:rsidTr="00F54E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оценка сайта: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информационного наполнения сайта актуальным </w:t>
            </w:r>
            <w:r>
              <w:rPr>
                <w:sz w:val="28"/>
                <w:szCs w:val="28"/>
              </w:rPr>
              <w:lastRenderedPageBreak/>
              <w:t xml:space="preserve">федеральным требованиям (действующее законодательство на текущий учебный год), требованиям и рекомендациям </w:t>
            </w:r>
            <w:proofErr w:type="spellStart"/>
            <w:r>
              <w:rPr>
                <w:sz w:val="28"/>
                <w:szCs w:val="28"/>
              </w:rPr>
              <w:t>МОиНСО</w:t>
            </w:r>
            <w:proofErr w:type="spellEnd"/>
          </w:p>
        </w:tc>
        <w:tc>
          <w:tcPr>
            <w:tcW w:w="11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в наличии все показатели в актуальном состоянии (100%) - 3 балла;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99% до 50% показателей в актуальном состоянии - 1 балл;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50% - 0 баллов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предыдущего календа</w:t>
            </w:r>
            <w:r>
              <w:rPr>
                <w:sz w:val="28"/>
                <w:szCs w:val="28"/>
              </w:rPr>
              <w:lastRenderedPageBreak/>
              <w:t>рного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МАОУ ДПО ЦИТ городско</w:t>
            </w:r>
            <w:r>
              <w:rPr>
                <w:sz w:val="28"/>
                <w:szCs w:val="28"/>
              </w:rPr>
              <w:lastRenderedPageBreak/>
              <w:t>го округа Тольятти, мониторинг, проводимый департаментом образования</w:t>
            </w:r>
          </w:p>
        </w:tc>
      </w:tr>
      <w:tr w:rsidR="001E3190" w:rsidTr="00F54E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 актуальность новостной ленты на сайте, наличие даты публикации других материалов и (или) страниц (что позволяет оценить актуальность информации)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новостей не реже 1-го раза в месяц и на всех страницах указана дата публикации (обновления) материала - 1 балл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как минимум двух действующих форм электронной обратной связи на сайте (одна - для закрытого диалога; другая - для открытого коллективног</w:t>
            </w:r>
            <w:r>
              <w:rPr>
                <w:sz w:val="28"/>
                <w:szCs w:val="28"/>
              </w:rPr>
              <w:lastRenderedPageBreak/>
              <w:t>о общения/обсуждения), доступных для всех групп пользователей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наличие, работоспособность, востребованность (для форм открытого обсуждения), отсутствие спама - 1 балл; наличие, работоспособность, отсутствие спама - 0,5 балла; наличие - 0,2 балла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управления имуществом, закрепленным за учреждением на праве оперативного управления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управление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балансовой комиссии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информации департамента образования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 эффективное управление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неэффективное управление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E3190" w:rsidTr="00F54E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061C2">
              <w:rPr>
                <w:bCs/>
                <w:sz w:val="28"/>
                <w:szCs w:val="28"/>
              </w:rPr>
              <w:t>Отсутствие у МКУ кредиторской задолженности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Pr="002061C2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061C2">
              <w:rPr>
                <w:bCs/>
                <w:sz w:val="28"/>
                <w:szCs w:val="28"/>
              </w:rPr>
              <w:t>Отсутствие задолженности - 2 балла.</w:t>
            </w:r>
          </w:p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61C2">
              <w:rPr>
                <w:bCs/>
                <w:sz w:val="28"/>
                <w:szCs w:val="28"/>
              </w:rPr>
              <w:t>Наличие задолженности – 0 баллов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61C2">
              <w:rPr>
                <w:bCs/>
                <w:sz w:val="28"/>
                <w:szCs w:val="28"/>
              </w:rPr>
              <w:t>По состоянию на 31 декабря отчетного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0" w:rsidRDefault="001E3190" w:rsidP="00F54E1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61C2">
              <w:rPr>
                <w:bCs/>
                <w:sz w:val="28"/>
                <w:szCs w:val="28"/>
              </w:rPr>
              <w:t>Информация финансово-экономического отдела департамента образования</w:t>
            </w:r>
          </w:p>
        </w:tc>
      </w:tr>
    </w:tbl>
    <w:p w:rsidR="001E3190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1E3190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before="280" w:line="240" w:lineRule="auto"/>
        <w:ind w:firstLine="540"/>
        <w:rPr>
          <w:sz w:val="28"/>
          <w:szCs w:val="28"/>
        </w:rPr>
      </w:pPr>
    </w:p>
    <w:p w:rsidR="001E3190" w:rsidRDefault="001E3190" w:rsidP="001E3190">
      <w:pPr>
        <w:widowControl/>
        <w:suppressAutoHyphens w:val="0"/>
        <w:autoSpaceDN w:val="0"/>
        <w:adjustRightInd w:val="0"/>
        <w:spacing w:before="28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Замечания текущего и режимного характера &lt;*&gt;.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before="28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 Замечания текущего характера - замечания, устранение которых возможно в рамках выделяемого финансирования на текущий год.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before="28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Замечания режимного характера - замечания, устранение которых не требует финансовых затрат (подготовка распорядительных документов, </w:t>
      </w:r>
      <w:r>
        <w:rPr>
          <w:sz w:val="28"/>
          <w:szCs w:val="28"/>
        </w:rPr>
        <w:lastRenderedPageBreak/>
        <w:t>инструкций, информирующих документов, исполнение должностных инструкций техническими работниками учреждения и т.д.).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before="28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Подписаны комиссией &lt;**&gt; - в комиссию входят представители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организации, администрации района, департамента образования администрации городского округа Тольятти.</w:t>
      </w:r>
    </w:p>
    <w:p w:rsidR="001E3190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1E3190" w:rsidRDefault="001E3190" w:rsidP="001E3190">
      <w:pPr>
        <w:widowControl/>
        <w:suppressAutoHyphens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110709" w:rsidRDefault="00110709">
      <w:bookmarkStart w:id="0" w:name="_GoBack"/>
      <w:bookmarkEnd w:id="0"/>
    </w:p>
    <w:sectPr w:rsidR="0011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A5"/>
    <w:rsid w:val="00110709"/>
    <w:rsid w:val="001E3190"/>
    <w:rsid w:val="0022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41E1F-DAEE-4D9A-BCA4-B3D6B451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90"/>
    <w:pPr>
      <w:widowControl w:val="0"/>
      <w:suppressAutoHyphens/>
      <w:autoSpaceDE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3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Ирина Владиславовна</dc:creator>
  <cp:keywords/>
  <dc:description/>
  <cp:lastModifiedBy>Воробьева Ирина Владиславовна</cp:lastModifiedBy>
  <cp:revision>2</cp:revision>
  <dcterms:created xsi:type="dcterms:W3CDTF">2026-03-02T09:52:00Z</dcterms:created>
  <dcterms:modified xsi:type="dcterms:W3CDTF">2026-03-02T09:52:00Z</dcterms:modified>
</cp:coreProperties>
</file>