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FB"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 xml:space="preserve">Приложение N </w:t>
      </w:r>
      <w:r>
        <w:rPr>
          <w:rFonts w:ascii="Times New Roman" w:hAnsi="Times New Roman"/>
        </w:rPr>
        <w:t>1</w:t>
      </w:r>
    </w:p>
    <w:p w:rsidR="00361CFB" w:rsidRDefault="00361CFB"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w:t>
      </w:r>
      <w:r w:rsidRPr="00703CA3">
        <w:rPr>
          <w:rFonts w:ascii="Times New Roman" w:hAnsi="Times New Roman"/>
        </w:rPr>
        <w:t>к постановлению</w:t>
      </w:r>
    </w:p>
    <w:p w:rsidR="00717666" w:rsidRDefault="00717666"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администрации городского округа Тольятти</w:t>
      </w:r>
    </w:p>
    <w:p w:rsidR="00361CFB" w:rsidRPr="00703CA3" w:rsidRDefault="00361CFB"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w:t>
      </w:r>
      <w:r w:rsidRPr="00703CA3">
        <w:rPr>
          <w:rFonts w:ascii="Times New Roman" w:hAnsi="Times New Roman"/>
        </w:rPr>
        <w:t>№_______от_______________</w:t>
      </w:r>
    </w:p>
    <w:p w:rsidR="00361CFB" w:rsidRPr="00703CA3" w:rsidRDefault="00361CFB" w:rsidP="00361CFB">
      <w:pPr>
        <w:autoSpaceDE w:val="0"/>
        <w:autoSpaceDN w:val="0"/>
        <w:adjustRightInd w:val="0"/>
        <w:spacing w:after="0" w:line="240" w:lineRule="auto"/>
        <w:jc w:val="right"/>
        <w:outlineLvl w:val="0"/>
        <w:rPr>
          <w:rFonts w:ascii="Times New Roman" w:hAnsi="Times New Roman"/>
        </w:rPr>
      </w:pPr>
    </w:p>
    <w:p w:rsidR="00361CFB"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Приложение N 4</w:t>
      </w:r>
      <w:r>
        <w:rPr>
          <w:rFonts w:ascii="Times New Roman" w:hAnsi="Times New Roman"/>
        </w:rPr>
        <w:t xml:space="preserve"> </w:t>
      </w:r>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к Положению</w:t>
      </w:r>
      <w:r>
        <w:rPr>
          <w:rFonts w:ascii="Times New Roman" w:hAnsi="Times New Roman"/>
        </w:rPr>
        <w:t xml:space="preserve"> </w:t>
      </w:r>
      <w:r w:rsidRPr="00703CA3">
        <w:rPr>
          <w:rFonts w:ascii="Times New Roman" w:hAnsi="Times New Roman"/>
        </w:rPr>
        <w:t>об оплате труда</w:t>
      </w:r>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 xml:space="preserve"> руководителей</w:t>
      </w:r>
      <w:r>
        <w:rPr>
          <w:rFonts w:ascii="Times New Roman" w:hAnsi="Times New Roman"/>
        </w:rPr>
        <w:t xml:space="preserve"> </w:t>
      </w:r>
      <w:r w:rsidRPr="00703CA3">
        <w:rPr>
          <w:rFonts w:ascii="Times New Roman" w:hAnsi="Times New Roman"/>
        </w:rPr>
        <w:t xml:space="preserve">муниципальных </w:t>
      </w:r>
      <w:proofErr w:type="spellStart"/>
      <w:r w:rsidRPr="00703CA3">
        <w:rPr>
          <w:rFonts w:ascii="Times New Roman" w:hAnsi="Times New Roman"/>
        </w:rPr>
        <w:t>бюджетны</w:t>
      </w:r>
      <w:proofErr w:type="spellEnd"/>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х образовательных</w:t>
      </w:r>
      <w:r>
        <w:rPr>
          <w:rFonts w:ascii="Times New Roman" w:hAnsi="Times New Roman"/>
        </w:rPr>
        <w:t xml:space="preserve"> </w:t>
      </w:r>
      <w:r w:rsidRPr="00703CA3">
        <w:rPr>
          <w:rFonts w:ascii="Times New Roman" w:hAnsi="Times New Roman"/>
        </w:rPr>
        <w:t>учреждений городского округа Тольятти,</w:t>
      </w:r>
    </w:p>
    <w:p w:rsidR="00717666" w:rsidRDefault="00361CFB"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w:t>
      </w:r>
      <w:r w:rsidRPr="00703CA3">
        <w:rPr>
          <w:rFonts w:ascii="Times New Roman" w:hAnsi="Times New Roman"/>
        </w:rPr>
        <w:t>находящихся в ведомственном подчинении</w:t>
      </w:r>
      <w:r>
        <w:rPr>
          <w:rFonts w:ascii="Times New Roman" w:hAnsi="Times New Roman"/>
        </w:rPr>
        <w:t xml:space="preserve"> </w:t>
      </w:r>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департамента образования</w:t>
      </w:r>
      <w:r>
        <w:rPr>
          <w:rFonts w:ascii="Times New Roman" w:hAnsi="Times New Roman"/>
        </w:rPr>
        <w:t xml:space="preserve"> </w:t>
      </w:r>
      <w:r w:rsidRPr="00703CA3">
        <w:rPr>
          <w:rFonts w:ascii="Times New Roman" w:hAnsi="Times New Roman"/>
        </w:rPr>
        <w:t>администрации</w:t>
      </w:r>
    </w:p>
    <w:p w:rsidR="00361CFB" w:rsidRPr="00703CA3"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 xml:space="preserve"> городского округа Тольятти</w:t>
      </w:r>
    </w:p>
    <w:p w:rsidR="00326A73" w:rsidRDefault="00326A73" w:rsidP="00081858">
      <w:pPr>
        <w:autoSpaceDE w:val="0"/>
        <w:autoSpaceDN w:val="0"/>
        <w:adjustRightInd w:val="0"/>
        <w:spacing w:after="0" w:line="240" w:lineRule="auto"/>
        <w:jc w:val="center"/>
        <w:rPr>
          <w:rFonts w:ascii="Times New Roman" w:eastAsia="Times New Roman" w:hAnsi="Times New Roman"/>
          <w:sz w:val="28"/>
          <w:szCs w:val="28"/>
          <w:lang w:eastAsia="ru-RU"/>
        </w:rPr>
      </w:pP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КРИТЕРИИ</w:t>
      </w: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ОЦЕНКИ ДЕЯТЕЛЬНОСТИ РУКОВОДИТЕЛЕЙ МБУ ШКОЛ, НЕ ИМЕЮЩИХ</w:t>
      </w: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В СОСТАВЕ СТРУКТУРНЫХ ПОДРАЗДЕЛЕНИЙ, ДЛЯ ОПРЕДЕЛЕНИЯ РАЗМЕРА</w:t>
      </w: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ЕЖЕМЕСЯЧНОЙ НАДБАВКИ ЗА КАЧЕСТВО И ЭФФЕКТИВНОСТЬ РАБОТЫ</w:t>
      </w:r>
    </w:p>
    <w:p w:rsidR="00081858" w:rsidRDefault="00081858" w:rsidP="00081858">
      <w:pPr>
        <w:autoSpaceDE w:val="0"/>
        <w:autoSpaceDN w:val="0"/>
        <w:adjustRightInd w:val="0"/>
        <w:spacing w:after="0" w:line="240" w:lineRule="auto"/>
        <w:jc w:val="both"/>
        <w:rPr>
          <w:rFonts w:ascii="Times New Roman" w:eastAsia="Times New Roman" w:hAnsi="Times New Roman"/>
          <w:sz w:val="28"/>
          <w:szCs w:val="28"/>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521"/>
        <w:gridCol w:w="3402"/>
        <w:gridCol w:w="1417"/>
        <w:gridCol w:w="2552"/>
      </w:tblGrid>
      <w:tr w:rsidR="00FB631C" w:rsidRPr="00584A12" w:rsidTr="00717666">
        <w:tc>
          <w:tcPr>
            <w:tcW w:w="704" w:type="dxa"/>
            <w:shd w:val="clear" w:color="auto" w:fill="auto"/>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Критерии оценивания </w:t>
            </w:r>
          </w:p>
        </w:tc>
        <w:tc>
          <w:tcPr>
            <w:tcW w:w="3402" w:type="dxa"/>
            <w:shd w:val="clear" w:color="auto" w:fill="auto"/>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показателя и оценка критерия</w:t>
            </w:r>
          </w:p>
        </w:tc>
        <w:tc>
          <w:tcPr>
            <w:tcW w:w="1417" w:type="dxa"/>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Максимальное количество баллов</w:t>
            </w:r>
          </w:p>
        </w:tc>
        <w:tc>
          <w:tcPr>
            <w:tcW w:w="2552" w:type="dxa"/>
          </w:tcPr>
          <w:p w:rsidR="00FB631C" w:rsidRPr="00717666" w:rsidRDefault="00FB631C" w:rsidP="00675CFE">
            <w:pPr>
              <w:spacing w:after="160" w:line="259" w:lineRule="auto"/>
              <w:jc w:val="center"/>
              <w:rPr>
                <w:rFonts w:ascii="Times New Roman" w:eastAsia="Times New Roman" w:hAnsi="Times New Roman"/>
                <w:sz w:val="28"/>
                <w:szCs w:val="28"/>
                <w:lang w:eastAsia="ru-RU"/>
              </w:rPr>
            </w:pPr>
            <w:r w:rsidRPr="00717666">
              <w:rPr>
                <w:rFonts w:ascii="Times New Roman" w:eastAsia="Times New Roman" w:hAnsi="Times New Roman"/>
                <w:sz w:val="28"/>
                <w:szCs w:val="28"/>
                <w:lang w:eastAsia="ru-RU"/>
              </w:rPr>
              <w:t>Источники предоставления информации</w:t>
            </w:r>
          </w:p>
        </w:tc>
      </w:tr>
      <w:tr w:rsidR="00FB631C" w:rsidRPr="00584A12" w:rsidTr="00717666">
        <w:trPr>
          <w:trHeight w:val="595"/>
        </w:trPr>
        <w:tc>
          <w:tcPr>
            <w:tcW w:w="704" w:type="dxa"/>
            <w:shd w:val="clear" w:color="auto" w:fill="auto"/>
          </w:tcPr>
          <w:p w:rsidR="00FB631C" w:rsidRPr="00584A12" w:rsidRDefault="00FB631C" w:rsidP="00675CFE">
            <w:pPr>
              <w:spacing w:after="0" w:line="240" w:lineRule="auto"/>
              <w:rPr>
                <w:rFonts w:eastAsia="Times New Roman"/>
                <w:sz w:val="28"/>
                <w:szCs w:val="28"/>
                <w:lang w:eastAsia="ru-RU"/>
              </w:rPr>
            </w:pPr>
            <w:r w:rsidRPr="00584A12">
              <w:rPr>
                <w:rFonts w:eastAsia="Times New Roman"/>
                <w:sz w:val="28"/>
                <w:szCs w:val="28"/>
                <w:lang w:eastAsia="ru-RU"/>
              </w:rPr>
              <w:t>1.</w:t>
            </w:r>
          </w:p>
        </w:tc>
        <w:tc>
          <w:tcPr>
            <w:tcW w:w="9923" w:type="dxa"/>
            <w:gridSpan w:val="2"/>
            <w:shd w:val="clear" w:color="auto" w:fill="auto"/>
          </w:tcPr>
          <w:p w:rsidR="00FB631C" w:rsidRPr="00584A12" w:rsidRDefault="00FB631C" w:rsidP="00675CFE">
            <w:pPr>
              <w:spacing w:after="160" w:line="259"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процесса обучения</w:t>
            </w:r>
          </w:p>
        </w:tc>
        <w:tc>
          <w:tcPr>
            <w:tcW w:w="1417" w:type="dxa"/>
          </w:tcPr>
          <w:p w:rsidR="00FB631C" w:rsidRPr="00584A12" w:rsidRDefault="00FB631C" w:rsidP="00675CFE">
            <w:pPr>
              <w:spacing w:after="160" w:line="259" w:lineRule="auto"/>
              <w:jc w:val="center"/>
              <w:rPr>
                <w:rFonts w:ascii="Times New Roman" w:eastAsia="Times New Roman" w:hAnsi="Times New Roman"/>
                <w:b/>
                <w:sz w:val="28"/>
                <w:szCs w:val="28"/>
                <w:lang w:eastAsia="ru-RU"/>
              </w:rPr>
            </w:pPr>
          </w:p>
        </w:tc>
        <w:tc>
          <w:tcPr>
            <w:tcW w:w="2552" w:type="dxa"/>
          </w:tcPr>
          <w:p w:rsidR="00FB631C" w:rsidRPr="00717666" w:rsidRDefault="00FB631C" w:rsidP="00675CFE">
            <w:pPr>
              <w:spacing w:after="160" w:line="259" w:lineRule="auto"/>
              <w:jc w:val="center"/>
              <w:rPr>
                <w:rFonts w:ascii="Times New Roman" w:eastAsia="Times New Roman" w:hAnsi="Times New Roman"/>
                <w:b/>
                <w:sz w:val="28"/>
                <w:szCs w:val="28"/>
                <w:lang w:eastAsia="ru-RU"/>
              </w:rPr>
            </w:pPr>
          </w:p>
        </w:tc>
      </w:tr>
      <w:tr w:rsidR="00FB631C" w:rsidRPr="00584A12" w:rsidTr="00717666">
        <w:tc>
          <w:tcPr>
            <w:tcW w:w="704" w:type="dxa"/>
            <w:shd w:val="clear" w:color="auto" w:fill="auto"/>
          </w:tcPr>
          <w:p w:rsidR="00FB631C" w:rsidRPr="00231346" w:rsidRDefault="00FB631C" w:rsidP="00361CFB">
            <w:pPr>
              <w:spacing w:after="0" w:line="240" w:lineRule="auto"/>
              <w:rPr>
                <w:rFonts w:ascii="Times New Roman" w:eastAsia="Times New Roman" w:hAnsi="Times New Roman"/>
                <w:sz w:val="28"/>
                <w:szCs w:val="28"/>
                <w:lang w:eastAsia="ru-RU"/>
              </w:rPr>
            </w:pPr>
            <w:r w:rsidRPr="00231346">
              <w:rPr>
                <w:rFonts w:ascii="Times New Roman" w:eastAsia="Times New Roman" w:hAnsi="Times New Roman"/>
                <w:sz w:val="28"/>
                <w:szCs w:val="28"/>
                <w:lang w:eastAsia="ru-RU"/>
              </w:rPr>
              <w:t>1.1.</w:t>
            </w:r>
          </w:p>
        </w:tc>
        <w:tc>
          <w:tcPr>
            <w:tcW w:w="6521" w:type="dxa"/>
            <w:shd w:val="clear" w:color="auto" w:fill="auto"/>
          </w:tcPr>
          <w:p w:rsidR="00FB631C" w:rsidRPr="00231346" w:rsidRDefault="00FB631C" w:rsidP="00361CFB">
            <w:pPr>
              <w:spacing w:after="0" w:line="240" w:lineRule="auto"/>
              <w:rPr>
                <w:rFonts w:ascii="Times New Roman" w:hAnsi="Times New Roman"/>
                <w:sz w:val="28"/>
                <w:szCs w:val="28"/>
              </w:rPr>
            </w:pPr>
            <w:r>
              <w:rPr>
                <w:rFonts w:ascii="Times New Roman" w:hAnsi="Times New Roman"/>
                <w:sz w:val="28"/>
                <w:szCs w:val="28"/>
              </w:rPr>
              <w:t xml:space="preserve">Положительная динамика или сохранение значения среднего балла выпускников по предметам обязательной части учебного плана ОО на уровне начального общего образования относительно выпускников предыдущего года при условии отсутствия признаков необъективности по результатам ВПР </w:t>
            </w:r>
          </w:p>
        </w:tc>
        <w:tc>
          <w:tcPr>
            <w:tcW w:w="3402" w:type="dxa"/>
            <w:shd w:val="clear" w:color="auto" w:fill="auto"/>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положительная динамика — 1 балл; сохранение значения — 0,5 балла</w:t>
            </w:r>
            <w:r w:rsidRPr="00231346">
              <w:rPr>
                <w:rFonts w:ascii="Times New Roman" w:eastAsia="Times New Roman" w:hAnsi="Times New Roman"/>
                <w:sz w:val="28"/>
                <w:szCs w:val="28"/>
                <w:lang w:eastAsia="ru-RU"/>
              </w:rPr>
              <w:t xml:space="preserve"> </w:t>
            </w:r>
          </w:p>
        </w:tc>
        <w:tc>
          <w:tcPr>
            <w:tcW w:w="1417" w:type="dxa"/>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tcPr>
          <w:p w:rsidR="00FB631C" w:rsidRPr="00717666" w:rsidRDefault="00FB631C" w:rsidP="00361CFB">
            <w:pPr>
              <w:autoSpaceDE w:val="0"/>
              <w:autoSpaceDN w:val="0"/>
              <w:adjustRightInd w:val="0"/>
              <w:spacing w:after="0" w:line="240" w:lineRule="auto"/>
              <w:jc w:val="both"/>
              <w:rPr>
                <w:rFonts w:ascii="Times New Roman" w:hAnsi="Times New Roman"/>
                <w:sz w:val="28"/>
                <w:szCs w:val="28"/>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p>
        </w:tc>
        <w:tc>
          <w:tcPr>
            <w:tcW w:w="6521" w:type="dxa"/>
            <w:shd w:val="clear" w:color="auto" w:fill="auto"/>
          </w:tcPr>
          <w:p w:rsidR="00FB631C" w:rsidRPr="00584A12" w:rsidRDefault="00FB631C" w:rsidP="00361CFB">
            <w:pPr>
              <w:widowControl w:val="0"/>
              <w:autoSpaceDE w:val="0"/>
              <w:autoSpaceDN w:val="0"/>
              <w:spacing w:after="0" w:line="240" w:lineRule="auto"/>
              <w:ind w:left="57"/>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Соответствие не менее 75% итоговых (годовых) </w:t>
            </w:r>
            <w:proofErr w:type="gramStart"/>
            <w:r w:rsidRPr="00584A12">
              <w:rPr>
                <w:rFonts w:ascii="Times New Roman" w:eastAsia="Times New Roman" w:hAnsi="Times New Roman"/>
                <w:sz w:val="28"/>
                <w:szCs w:val="28"/>
                <w:lang w:eastAsia="ru-RU"/>
              </w:rPr>
              <w:t>отметок</w:t>
            </w:r>
            <w:proofErr w:type="gramEnd"/>
            <w:r w:rsidRPr="00584A12">
              <w:rPr>
                <w:rFonts w:ascii="Times New Roman" w:eastAsia="Times New Roman" w:hAnsi="Times New Roman"/>
                <w:sz w:val="28"/>
                <w:szCs w:val="28"/>
                <w:lang w:eastAsia="ru-RU"/>
              </w:rPr>
              <w:t xml:space="preserve"> обучающихся 4-х классов результатам ВПР: </w:t>
            </w:r>
          </w:p>
          <w:p w:rsidR="00FB631C" w:rsidRPr="00584A12" w:rsidRDefault="00FB631C" w:rsidP="00361CFB">
            <w:pPr>
              <w:spacing w:after="0" w:line="240" w:lineRule="auto"/>
              <w:rPr>
                <w:rFonts w:ascii="Times New Roman" w:eastAsia="Times New Roman" w:hAnsi="Times New Roman"/>
                <w:sz w:val="28"/>
                <w:szCs w:val="28"/>
                <w:lang w:eastAsia="ru-RU"/>
              </w:rPr>
            </w:pPr>
          </w:p>
        </w:tc>
        <w:tc>
          <w:tcPr>
            <w:tcW w:w="3402" w:type="dxa"/>
            <w:shd w:val="clear" w:color="auto" w:fill="auto"/>
          </w:tcPr>
          <w:p w:rsidR="00FB631C" w:rsidRPr="00584A12" w:rsidRDefault="00FB631C"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 одному предмету-</w:t>
            </w:r>
            <w:r w:rsidR="00BB2926">
              <w:rPr>
                <w:rFonts w:ascii="Times New Roman" w:eastAsia="Times New Roman" w:hAnsi="Times New Roman"/>
                <w:sz w:val="28"/>
                <w:szCs w:val="28"/>
                <w:lang w:eastAsia="ru-RU"/>
              </w:rPr>
              <w:t>0,</w:t>
            </w:r>
            <w:r w:rsidR="00EB14D9">
              <w:rPr>
                <w:rFonts w:ascii="Times New Roman" w:eastAsia="Times New Roman" w:hAnsi="Times New Roman"/>
                <w:sz w:val="28"/>
                <w:szCs w:val="28"/>
                <w:lang w:eastAsia="ru-RU"/>
              </w:rPr>
              <w:t>5</w:t>
            </w:r>
            <w:r w:rsidRPr="00584A12">
              <w:rPr>
                <w:rFonts w:ascii="Times New Roman" w:eastAsia="Times New Roman" w:hAnsi="Times New Roman"/>
                <w:sz w:val="28"/>
                <w:szCs w:val="28"/>
                <w:lang w:eastAsia="ru-RU"/>
              </w:rPr>
              <w:t xml:space="preserve"> </w:t>
            </w:r>
            <w:proofErr w:type="gramStart"/>
            <w:r w:rsidRPr="00584A12">
              <w:rPr>
                <w:rFonts w:ascii="Times New Roman" w:eastAsia="Times New Roman" w:hAnsi="Times New Roman"/>
                <w:sz w:val="28"/>
                <w:szCs w:val="28"/>
                <w:lang w:eastAsia="ru-RU"/>
              </w:rPr>
              <w:t>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br/>
              <w:t>по</w:t>
            </w:r>
            <w:proofErr w:type="gramEnd"/>
            <w:r w:rsidRPr="00584A12">
              <w:rPr>
                <w:rFonts w:ascii="Times New Roman" w:eastAsia="Times New Roman" w:hAnsi="Times New Roman"/>
                <w:sz w:val="28"/>
                <w:szCs w:val="28"/>
                <w:lang w:eastAsia="ru-RU"/>
              </w:rPr>
              <w:t xml:space="preserve"> двум</w:t>
            </w:r>
            <w:r w:rsidR="00030D35">
              <w:rPr>
                <w:rFonts w:ascii="Times New Roman" w:eastAsia="Times New Roman" w:hAnsi="Times New Roman"/>
                <w:sz w:val="28"/>
                <w:szCs w:val="28"/>
                <w:lang w:eastAsia="ru-RU"/>
              </w:rPr>
              <w:t xml:space="preserve"> и более</w:t>
            </w:r>
            <w:r w:rsidRPr="00584A12">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lastRenderedPageBreak/>
              <w:t xml:space="preserve">предметам </w:t>
            </w:r>
            <w:r w:rsidR="00BB2926">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t xml:space="preserve"> </w:t>
            </w:r>
            <w:r w:rsidR="00627F37">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w:t>
            </w:r>
            <w:r w:rsidR="00627F37">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br/>
            </w:r>
          </w:p>
        </w:tc>
        <w:tc>
          <w:tcPr>
            <w:tcW w:w="1417" w:type="dxa"/>
          </w:tcPr>
          <w:p w:rsidR="00FB631C" w:rsidRPr="00584A12" w:rsidRDefault="00627F37"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FB631C" w:rsidRPr="00717666" w:rsidRDefault="00FB631C" w:rsidP="00361CFB">
            <w:pPr>
              <w:autoSpaceDE w:val="0"/>
              <w:autoSpaceDN w:val="0"/>
              <w:adjustRightInd w:val="0"/>
              <w:spacing w:after="0" w:line="240" w:lineRule="auto"/>
              <w:jc w:val="both"/>
              <w:rPr>
                <w:rFonts w:ascii="Times New Roman" w:hAnsi="Times New Roman"/>
                <w:sz w:val="28"/>
                <w:szCs w:val="28"/>
              </w:rPr>
            </w:pPr>
            <w:r w:rsidRPr="00717666">
              <w:rPr>
                <w:rFonts w:ascii="Times New Roman" w:hAnsi="Times New Roman"/>
                <w:sz w:val="28"/>
                <w:szCs w:val="28"/>
              </w:rPr>
              <w:t>информация отдела общего и дополнительного образования</w:t>
            </w:r>
          </w:p>
        </w:tc>
      </w:tr>
      <w:tr w:rsidR="00BB2926" w:rsidRPr="00584A12" w:rsidTr="00181F79">
        <w:tc>
          <w:tcPr>
            <w:tcW w:w="704" w:type="dxa"/>
            <w:shd w:val="clear" w:color="auto" w:fill="auto"/>
          </w:tcPr>
          <w:p w:rsidR="00BB2926" w:rsidRDefault="00BB2926"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584A12">
              <w:rPr>
                <w:rFonts w:ascii="Times New Roman" w:eastAsia="Times New Roman" w:hAnsi="Times New Roman"/>
                <w:sz w:val="28"/>
                <w:szCs w:val="28"/>
                <w:lang w:eastAsia="ru-RU"/>
              </w:rPr>
              <w:t>.</w:t>
            </w:r>
          </w:p>
          <w:p w:rsidR="00BB2926" w:rsidRPr="00584A12" w:rsidRDefault="00BB2926" w:rsidP="00BB2926">
            <w:pPr>
              <w:spacing w:after="0" w:line="240" w:lineRule="auto"/>
              <w:rPr>
                <w:rFonts w:ascii="Times New Roman" w:eastAsia="Times New Roman" w:hAnsi="Times New Roman"/>
                <w:sz w:val="28"/>
                <w:szCs w:val="28"/>
                <w:lang w:eastAsia="ru-RU"/>
              </w:rPr>
            </w:pPr>
          </w:p>
        </w:tc>
        <w:tc>
          <w:tcPr>
            <w:tcW w:w="6521" w:type="dxa"/>
            <w:shd w:val="clear" w:color="auto" w:fill="auto"/>
          </w:tcPr>
          <w:p w:rsidR="00BB2926" w:rsidRPr="00584A12" w:rsidRDefault="00BB2926" w:rsidP="00181F79">
            <w:pPr>
              <w:widowControl w:val="0"/>
              <w:autoSpaceDE w:val="0"/>
              <w:autoSpaceDN w:val="0"/>
              <w:spacing w:after="0" w:line="240" w:lineRule="auto"/>
              <w:ind w:left="57"/>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Соответствие не менее 75% итоговых (годовых) </w:t>
            </w:r>
            <w:proofErr w:type="gramStart"/>
            <w:r w:rsidRPr="00584A12">
              <w:rPr>
                <w:rFonts w:ascii="Times New Roman" w:eastAsia="Times New Roman" w:hAnsi="Times New Roman"/>
                <w:sz w:val="28"/>
                <w:szCs w:val="28"/>
                <w:lang w:eastAsia="ru-RU"/>
              </w:rPr>
              <w:t>отметок</w:t>
            </w:r>
            <w:proofErr w:type="gramEnd"/>
            <w:r w:rsidRPr="00584A12">
              <w:rPr>
                <w:rFonts w:ascii="Times New Roman" w:eastAsia="Times New Roman" w:hAnsi="Times New Roman"/>
                <w:sz w:val="28"/>
                <w:szCs w:val="28"/>
                <w:lang w:eastAsia="ru-RU"/>
              </w:rPr>
              <w:t xml:space="preserve"> обучающихся </w:t>
            </w:r>
            <w:r>
              <w:rPr>
                <w:rFonts w:ascii="Times New Roman" w:eastAsia="Times New Roman" w:hAnsi="Times New Roman"/>
                <w:sz w:val="28"/>
                <w:szCs w:val="28"/>
                <w:lang w:eastAsia="ru-RU"/>
              </w:rPr>
              <w:t>5-10-</w:t>
            </w:r>
            <w:r w:rsidRPr="00584A12">
              <w:rPr>
                <w:rFonts w:ascii="Times New Roman" w:eastAsia="Times New Roman" w:hAnsi="Times New Roman"/>
                <w:sz w:val="28"/>
                <w:szCs w:val="28"/>
                <w:lang w:eastAsia="ru-RU"/>
              </w:rPr>
              <w:t xml:space="preserve">х классов результатам ВПР: </w:t>
            </w:r>
          </w:p>
          <w:p w:rsidR="00BB2926" w:rsidRPr="00584A12" w:rsidRDefault="00BB2926" w:rsidP="00181F79">
            <w:pPr>
              <w:spacing w:after="0" w:line="240" w:lineRule="auto"/>
              <w:rPr>
                <w:rFonts w:ascii="Times New Roman" w:eastAsia="Times New Roman" w:hAnsi="Times New Roman"/>
                <w:sz w:val="28"/>
                <w:szCs w:val="28"/>
                <w:lang w:eastAsia="ru-RU"/>
              </w:rPr>
            </w:pPr>
          </w:p>
        </w:tc>
        <w:tc>
          <w:tcPr>
            <w:tcW w:w="3402" w:type="dxa"/>
            <w:shd w:val="clear" w:color="auto" w:fill="auto"/>
          </w:tcPr>
          <w:p w:rsidR="00BB2926" w:rsidRPr="00584A12" w:rsidRDefault="00BB2926"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 одному предмету-</w:t>
            </w:r>
            <w:r>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w:t>
            </w:r>
            <w:proofErr w:type="gramStart"/>
            <w:r w:rsidRPr="00584A12">
              <w:rPr>
                <w:rFonts w:ascii="Times New Roman" w:eastAsia="Times New Roman" w:hAnsi="Times New Roman"/>
                <w:sz w:val="28"/>
                <w:szCs w:val="28"/>
                <w:lang w:eastAsia="ru-RU"/>
              </w:rPr>
              <w:t>балл</w:t>
            </w:r>
            <w:r>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br/>
              <w:t>по</w:t>
            </w:r>
            <w:proofErr w:type="gramEnd"/>
            <w:r w:rsidRPr="00584A12">
              <w:rPr>
                <w:rFonts w:ascii="Times New Roman" w:eastAsia="Times New Roman" w:hAnsi="Times New Roman"/>
                <w:sz w:val="28"/>
                <w:szCs w:val="28"/>
                <w:lang w:eastAsia="ru-RU"/>
              </w:rPr>
              <w:t xml:space="preserve"> двум</w:t>
            </w:r>
            <w:r>
              <w:rPr>
                <w:rFonts w:ascii="Times New Roman" w:eastAsia="Times New Roman" w:hAnsi="Times New Roman"/>
                <w:sz w:val="28"/>
                <w:szCs w:val="28"/>
                <w:lang w:eastAsia="ru-RU"/>
              </w:rPr>
              <w:t xml:space="preserve"> и более</w:t>
            </w:r>
            <w:r w:rsidRPr="00584A12">
              <w:rPr>
                <w:rFonts w:ascii="Times New Roman" w:eastAsia="Times New Roman" w:hAnsi="Times New Roman"/>
                <w:sz w:val="28"/>
                <w:szCs w:val="28"/>
                <w:lang w:eastAsia="ru-RU"/>
              </w:rPr>
              <w:t xml:space="preserve"> предметам </w:t>
            </w:r>
            <w:r>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t xml:space="preserve"> </w:t>
            </w:r>
            <w:r w:rsidR="00627F37">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w:t>
            </w:r>
            <w:r w:rsidR="00627F37">
              <w:rPr>
                <w:rFonts w:ascii="Times New Roman" w:eastAsia="Times New Roman" w:hAnsi="Times New Roman"/>
                <w:sz w:val="28"/>
                <w:szCs w:val="28"/>
                <w:lang w:eastAsia="ru-RU"/>
              </w:rPr>
              <w:t>а</w:t>
            </w:r>
          </w:p>
        </w:tc>
        <w:tc>
          <w:tcPr>
            <w:tcW w:w="1417" w:type="dxa"/>
          </w:tcPr>
          <w:p w:rsidR="00BB2926" w:rsidRPr="00584A12"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Borders>
              <w:top w:val="single" w:sz="4" w:space="0" w:color="auto"/>
              <w:left w:val="single" w:sz="4" w:space="0" w:color="auto"/>
              <w:bottom w:val="single" w:sz="4" w:space="0" w:color="auto"/>
              <w:right w:val="single" w:sz="4" w:space="0" w:color="auto"/>
            </w:tcBorders>
          </w:tcPr>
          <w:p w:rsidR="00BB2926" w:rsidRPr="00717666" w:rsidRDefault="00BB2926" w:rsidP="00181F79">
            <w:pPr>
              <w:autoSpaceDE w:val="0"/>
              <w:autoSpaceDN w:val="0"/>
              <w:adjustRightInd w:val="0"/>
              <w:spacing w:after="0" w:line="240" w:lineRule="auto"/>
              <w:jc w:val="both"/>
              <w:rPr>
                <w:rFonts w:ascii="Times New Roman" w:hAnsi="Times New Roman"/>
                <w:sz w:val="28"/>
                <w:szCs w:val="28"/>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792"/>
        </w:trPr>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BB2926">
              <w:rPr>
                <w:rFonts w:ascii="Times New Roman" w:eastAsia="Times New Roman" w:hAnsi="Times New Roman"/>
                <w:sz w:val="28"/>
                <w:szCs w:val="28"/>
                <w:lang w:eastAsia="ru-RU"/>
              </w:rPr>
              <w:t>4</w:t>
            </w: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обучающихся, переведенных с уровня начального общего образования на уровень основного общего образования (кроме случаев болезни обучающегося, подтвержденны</w:t>
            </w:r>
            <w:r>
              <w:rPr>
                <w:rFonts w:ascii="Times New Roman" w:eastAsia="Times New Roman" w:hAnsi="Times New Roman"/>
                <w:sz w:val="28"/>
                <w:szCs w:val="28"/>
                <w:lang w:eastAsia="ru-RU"/>
              </w:rPr>
              <w:t>х соответствующими документами)</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1386"/>
        </w:trPr>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BB2926">
              <w:rPr>
                <w:rFonts w:ascii="Times New Roman" w:eastAsia="Times New Roman" w:hAnsi="Times New Roman"/>
                <w:sz w:val="28"/>
                <w:szCs w:val="28"/>
                <w:lang w:eastAsia="ru-RU"/>
              </w:rPr>
              <w:t>5</w:t>
            </w: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обучающихся 5-х классов, получивших отметки на ВПР, соответствующие отметкам за ВПР в предыдущем учебном году (в 4 классе)</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50-75% - </w:t>
            </w:r>
            <w:r w:rsidR="00627F37">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w:t>
            </w:r>
          </w:p>
          <w:p w:rsidR="00FB631C" w:rsidRPr="00584A12" w:rsidRDefault="00EB14D9"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76-100% - </w:t>
            </w:r>
            <w:r w:rsidR="00627F37">
              <w:rPr>
                <w:rFonts w:ascii="Times New Roman" w:eastAsia="Times New Roman" w:hAnsi="Times New Roman"/>
                <w:sz w:val="28"/>
                <w:szCs w:val="28"/>
                <w:lang w:eastAsia="ru-RU"/>
              </w:rPr>
              <w:t>2</w:t>
            </w:r>
            <w:r w:rsidR="00FB631C" w:rsidRPr="00584A12">
              <w:rPr>
                <w:rFonts w:ascii="Times New Roman" w:eastAsia="Times New Roman" w:hAnsi="Times New Roman"/>
                <w:sz w:val="28"/>
                <w:szCs w:val="28"/>
                <w:lang w:eastAsia="ru-RU"/>
              </w:rPr>
              <w:t xml:space="preserve"> балл</w:t>
            </w:r>
            <w:r w:rsidR="00627F37">
              <w:rPr>
                <w:rFonts w:ascii="Times New Roman" w:eastAsia="Times New Roman" w:hAnsi="Times New Roman"/>
                <w:sz w:val="28"/>
                <w:szCs w:val="28"/>
                <w:lang w:eastAsia="ru-RU"/>
              </w:rPr>
              <w:t>а</w:t>
            </w:r>
          </w:p>
        </w:tc>
        <w:tc>
          <w:tcPr>
            <w:tcW w:w="1417" w:type="dxa"/>
          </w:tcPr>
          <w:p w:rsidR="00FB631C" w:rsidRPr="00584A12" w:rsidRDefault="00627F37"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1396"/>
        </w:trPr>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BB2926">
              <w:rPr>
                <w:rFonts w:ascii="Times New Roman" w:eastAsia="Times New Roman" w:hAnsi="Times New Roman"/>
                <w:sz w:val="28"/>
                <w:szCs w:val="28"/>
                <w:lang w:eastAsia="ru-RU"/>
              </w:rPr>
              <w:t>6</w:t>
            </w: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обучающихся, допущенных до ГИА на уровне основного общего образования, от общего количества обучающихся 9-х классов (по состоянию на 1 марта текущего года)</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100% - </w:t>
            </w:r>
            <w:r w:rsidR="00030D35">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FB631C"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Доля выпускников, получивших аттестаты об основном общем образовании от общего числа обучающихся, допущенных до ГИА-9 </w:t>
            </w:r>
            <w:r>
              <w:rPr>
                <w:rFonts w:ascii="Times New Roman" w:eastAsia="Times New Roman" w:hAnsi="Times New Roman"/>
                <w:sz w:val="28"/>
                <w:szCs w:val="28"/>
                <w:lang w:eastAsia="ru-RU"/>
              </w:rPr>
              <w:t>(без учета сентябрьских сроков)</w:t>
            </w:r>
          </w:p>
        </w:tc>
        <w:tc>
          <w:tcPr>
            <w:tcW w:w="3402" w:type="dxa"/>
            <w:shd w:val="clear" w:color="auto" w:fill="auto"/>
          </w:tcPr>
          <w:p w:rsidR="00030D35"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96%-99% </w:t>
            </w:r>
            <w:r w:rsidR="00EB14D9">
              <w:rPr>
                <w:rFonts w:ascii="Times New Roman" w:eastAsia="Times New Roman" w:hAnsi="Times New Roman"/>
                <w:sz w:val="28"/>
                <w:szCs w:val="28"/>
                <w:lang w:eastAsia="ru-RU"/>
              </w:rPr>
              <w:t>- 0,5</w:t>
            </w:r>
            <w:r w:rsidRPr="00584A12">
              <w:rPr>
                <w:rFonts w:ascii="Times New Roman" w:eastAsia="Times New Roman" w:hAnsi="Times New Roman"/>
                <w:sz w:val="28"/>
                <w:szCs w:val="28"/>
                <w:lang w:eastAsia="ru-RU"/>
              </w:rPr>
              <w:t xml:space="preserve"> 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xml:space="preserve">; </w:t>
            </w:r>
          </w:p>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100%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FB631C"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Доля обучающихся, которые по четырем предметам ОГЭ в сумме набрали 20 баллов (по рекомендованной ФИПИ 5-балльной шкале) (без учета сентябрьских сроков ГИА), от </w:t>
            </w:r>
            <w:r>
              <w:rPr>
                <w:rFonts w:ascii="Times New Roman" w:eastAsia="Times New Roman" w:hAnsi="Times New Roman"/>
                <w:sz w:val="28"/>
                <w:szCs w:val="28"/>
                <w:lang w:eastAsia="ru-RU"/>
              </w:rPr>
              <w:t>общего количества сдававших ОГЭ</w:t>
            </w:r>
          </w:p>
        </w:tc>
        <w:tc>
          <w:tcPr>
            <w:tcW w:w="3402" w:type="dxa"/>
            <w:shd w:val="clear" w:color="auto" w:fill="auto"/>
          </w:tcPr>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 - 15% -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w:t>
            </w:r>
            <w:proofErr w:type="gramStart"/>
            <w:r w:rsidRPr="00584A12">
              <w:rPr>
                <w:rFonts w:ascii="Times New Roman" w:eastAsia="Times New Roman" w:hAnsi="Times New Roman"/>
                <w:sz w:val="28"/>
                <w:szCs w:val="28"/>
                <w:lang w:eastAsia="ru-RU"/>
              </w:rPr>
              <w:t>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br/>
              <w:t>более</w:t>
            </w:r>
            <w:proofErr w:type="gramEnd"/>
            <w:r w:rsidRPr="00584A12">
              <w:rPr>
                <w:rFonts w:ascii="Times New Roman" w:eastAsia="Times New Roman" w:hAnsi="Times New Roman"/>
                <w:sz w:val="28"/>
                <w:szCs w:val="28"/>
                <w:lang w:eastAsia="ru-RU"/>
              </w:rPr>
              <w:t xml:space="preserve"> 15% - </w:t>
            </w:r>
            <w:r w:rsidR="00EB14D9">
              <w:rPr>
                <w:rFonts w:ascii="Times New Roman" w:eastAsia="Times New Roman" w:hAnsi="Times New Roman"/>
                <w:sz w:val="28"/>
                <w:szCs w:val="28"/>
                <w:lang w:eastAsia="ru-RU"/>
              </w:rPr>
              <w:t>1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 Соответствие не менее 75% </w:t>
            </w:r>
            <w:proofErr w:type="gramStart"/>
            <w:r w:rsidRPr="00584A12">
              <w:rPr>
                <w:rFonts w:ascii="Times New Roman" w:eastAsia="Times New Roman" w:hAnsi="Times New Roman"/>
                <w:sz w:val="28"/>
                <w:szCs w:val="28"/>
                <w:lang w:eastAsia="ru-RU"/>
              </w:rPr>
              <w:t>годовых отметок</w:t>
            </w:r>
            <w:proofErr w:type="gramEnd"/>
            <w:r w:rsidRPr="00584A12">
              <w:rPr>
                <w:rFonts w:ascii="Times New Roman" w:eastAsia="Times New Roman" w:hAnsi="Times New Roman"/>
                <w:sz w:val="28"/>
                <w:szCs w:val="28"/>
                <w:lang w:eastAsia="ru-RU"/>
              </w:rPr>
              <w:t xml:space="preserve"> обучающихся 9-х классов ре</w:t>
            </w:r>
            <w:r>
              <w:rPr>
                <w:rFonts w:ascii="Times New Roman" w:eastAsia="Times New Roman" w:hAnsi="Times New Roman"/>
                <w:sz w:val="28"/>
                <w:szCs w:val="28"/>
                <w:lang w:eastAsia="ru-RU"/>
              </w:rPr>
              <w:t>зультатам ОГЭ</w:t>
            </w:r>
          </w:p>
        </w:tc>
        <w:tc>
          <w:tcPr>
            <w:tcW w:w="3402" w:type="dxa"/>
            <w:shd w:val="clear" w:color="auto" w:fill="auto"/>
          </w:tcPr>
          <w:p w:rsidR="00FB631C" w:rsidRPr="00584A12" w:rsidRDefault="00FB631C" w:rsidP="00C479D4">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по одному предмету - 0,5 </w:t>
            </w:r>
            <w:proofErr w:type="gramStart"/>
            <w:r w:rsidRPr="00584A12">
              <w:rPr>
                <w:rFonts w:ascii="Times New Roman" w:eastAsia="Times New Roman" w:hAnsi="Times New Roman"/>
                <w:sz w:val="28"/>
                <w:szCs w:val="28"/>
                <w:lang w:eastAsia="ru-RU"/>
              </w:rPr>
              <w:t>балла;</w:t>
            </w:r>
            <w:r w:rsidRPr="00584A12">
              <w:rPr>
                <w:rFonts w:ascii="Times New Roman" w:eastAsia="Times New Roman" w:hAnsi="Times New Roman"/>
                <w:sz w:val="28"/>
                <w:szCs w:val="28"/>
                <w:lang w:eastAsia="ru-RU"/>
              </w:rPr>
              <w:br/>
              <w:t>по</w:t>
            </w:r>
            <w:proofErr w:type="gramEnd"/>
            <w:r w:rsidRPr="00584A12">
              <w:rPr>
                <w:rFonts w:ascii="Times New Roman" w:eastAsia="Times New Roman" w:hAnsi="Times New Roman"/>
                <w:sz w:val="28"/>
                <w:szCs w:val="28"/>
                <w:lang w:eastAsia="ru-RU"/>
              </w:rPr>
              <w:t xml:space="preserve"> двум предметам - 1 </w:t>
            </w:r>
            <w:r w:rsidRPr="00584A12">
              <w:rPr>
                <w:rFonts w:ascii="Times New Roman" w:eastAsia="Times New Roman" w:hAnsi="Times New Roman"/>
                <w:sz w:val="28"/>
                <w:szCs w:val="28"/>
                <w:lang w:eastAsia="ru-RU"/>
              </w:rPr>
              <w:lastRenderedPageBreak/>
              <w:t>балл;</w:t>
            </w:r>
            <w:r w:rsidRPr="00584A12">
              <w:rPr>
                <w:rFonts w:ascii="Times New Roman" w:eastAsia="Times New Roman" w:hAnsi="Times New Roman"/>
                <w:sz w:val="28"/>
                <w:szCs w:val="28"/>
                <w:lang w:eastAsia="ru-RU"/>
              </w:rPr>
              <w:br/>
              <w:t xml:space="preserve"> по трем предметам - </w:t>
            </w:r>
            <w:r w:rsidR="00C479D4">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балла;</w:t>
            </w:r>
            <w:r w:rsidRPr="00584A12">
              <w:rPr>
                <w:rFonts w:ascii="Times New Roman" w:eastAsia="Times New Roman" w:hAnsi="Times New Roman"/>
                <w:sz w:val="28"/>
                <w:szCs w:val="28"/>
                <w:lang w:eastAsia="ru-RU"/>
              </w:rPr>
              <w:br/>
              <w:t xml:space="preserve"> по четырем предметам - </w:t>
            </w:r>
            <w:r w:rsidR="00C479D4">
              <w:rPr>
                <w:rFonts w:ascii="Times New Roman" w:eastAsia="Times New Roman" w:hAnsi="Times New Roman"/>
                <w:sz w:val="28"/>
                <w:szCs w:val="28"/>
                <w:lang w:eastAsia="ru-RU"/>
              </w:rPr>
              <w:t>3</w:t>
            </w:r>
            <w:r w:rsidRPr="00584A12">
              <w:rPr>
                <w:rFonts w:ascii="Times New Roman" w:eastAsia="Times New Roman" w:hAnsi="Times New Roman"/>
                <w:sz w:val="28"/>
                <w:szCs w:val="28"/>
                <w:lang w:eastAsia="ru-RU"/>
              </w:rPr>
              <w:t xml:space="preserve"> балла</w:t>
            </w:r>
          </w:p>
        </w:tc>
        <w:tc>
          <w:tcPr>
            <w:tcW w:w="1417" w:type="dxa"/>
          </w:tcPr>
          <w:p w:rsidR="00FB631C" w:rsidRPr="00584A12" w:rsidRDefault="00C479D4"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отдела общего и </w:t>
            </w:r>
            <w:r w:rsidRPr="00717666">
              <w:rPr>
                <w:rFonts w:ascii="Times New Roman" w:hAnsi="Times New Roman"/>
                <w:sz w:val="28"/>
                <w:szCs w:val="28"/>
              </w:rPr>
              <w:lastRenderedPageBreak/>
              <w:t>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r w:rsidR="00BB2926">
              <w:rPr>
                <w:rFonts w:ascii="Times New Roman" w:eastAsia="Times New Roman" w:hAnsi="Times New Roman"/>
                <w:sz w:val="28"/>
                <w:szCs w:val="28"/>
                <w:lang w:eastAsia="ru-RU"/>
              </w:rPr>
              <w:t>10</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выпускников, получивших аттестат особого образца, набравших по всем предметам ОГЭ максимальный балл по 5</w:t>
            </w:r>
            <w:r>
              <w:rPr>
                <w:rFonts w:ascii="Times New Roman" w:eastAsia="Times New Roman" w:hAnsi="Times New Roman"/>
                <w:sz w:val="28"/>
                <w:szCs w:val="28"/>
                <w:lang w:eastAsia="ru-RU"/>
              </w:rPr>
              <w:t>-балльной шкале</w:t>
            </w:r>
          </w:p>
        </w:tc>
        <w:tc>
          <w:tcPr>
            <w:tcW w:w="3402" w:type="dxa"/>
            <w:shd w:val="clear" w:color="auto" w:fill="auto"/>
          </w:tcPr>
          <w:p w:rsidR="00FB631C" w:rsidRPr="00584A12" w:rsidRDefault="00EB14D9" w:rsidP="00EB14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95%-99% - 0,5</w:t>
            </w:r>
            <w:r w:rsidR="00FB631C"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00FB631C" w:rsidRPr="00584A12">
              <w:rPr>
                <w:rFonts w:ascii="Times New Roman" w:eastAsia="Times New Roman" w:hAnsi="Times New Roman"/>
                <w:sz w:val="28"/>
                <w:szCs w:val="28"/>
                <w:lang w:eastAsia="ru-RU"/>
              </w:rPr>
              <w:t>;</w:t>
            </w:r>
            <w:r w:rsidR="00FB631C" w:rsidRPr="00584A12">
              <w:rPr>
                <w:rFonts w:ascii="Times New Roman" w:eastAsia="Times New Roman" w:hAnsi="Times New Roman"/>
                <w:sz w:val="28"/>
                <w:szCs w:val="28"/>
                <w:lang w:eastAsia="ru-RU"/>
              </w:rPr>
              <w:br/>
              <w:t xml:space="preserve">100% - </w:t>
            </w:r>
            <w:r>
              <w:rPr>
                <w:rFonts w:ascii="Times New Roman" w:eastAsia="Times New Roman" w:hAnsi="Times New Roman"/>
                <w:sz w:val="28"/>
                <w:szCs w:val="28"/>
                <w:lang w:eastAsia="ru-RU"/>
              </w:rPr>
              <w:t>1</w:t>
            </w:r>
            <w:r w:rsidR="00FB631C"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p>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Доля обучающихся, допущенных до ГИА на уровне среднего общего образования (по состоянию на 1 марта текущего года), от общего количества обучающихся</w:t>
            </w:r>
          </w:p>
        </w:tc>
        <w:tc>
          <w:tcPr>
            <w:tcW w:w="3402" w:type="dxa"/>
            <w:shd w:val="clear" w:color="auto" w:fill="auto"/>
          </w:tcPr>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96%-99% -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балла;</w:t>
            </w:r>
            <w:r w:rsidRPr="00584A12">
              <w:rPr>
                <w:rFonts w:ascii="Times New Roman" w:eastAsia="Times New Roman" w:hAnsi="Times New Roman"/>
                <w:sz w:val="28"/>
                <w:szCs w:val="28"/>
                <w:lang w:eastAsia="ru-RU"/>
              </w:rPr>
              <w:br/>
              <w:t xml:space="preserve">100%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1.12</w:t>
            </w:r>
            <w:r w:rsidR="00FB631C"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выпускников, получивших аттестаты о среднем общем образовании, от общего числа обучающихся, допущенных до ГИА-11 (</w:t>
            </w:r>
            <w:r>
              <w:rPr>
                <w:rFonts w:ascii="Times New Roman" w:eastAsia="Times New Roman" w:hAnsi="Times New Roman"/>
                <w:sz w:val="28"/>
                <w:szCs w:val="28"/>
                <w:lang w:eastAsia="ru-RU"/>
              </w:rPr>
              <w:t>без учета сентябрьских сроков)</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100% выпускников – </w:t>
            </w:r>
            <w:r w:rsidR="00030D35">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627F37"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3</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Отсутствие выпускников, не преодолевших минимальный порог баллов ЕГЭ по предметам по выбору</w:t>
            </w:r>
          </w:p>
        </w:tc>
        <w:tc>
          <w:tcPr>
            <w:tcW w:w="3402" w:type="dxa"/>
            <w:shd w:val="clear" w:color="auto" w:fill="auto"/>
          </w:tcPr>
          <w:p w:rsidR="00FB631C" w:rsidRPr="00584A12" w:rsidRDefault="00FB631C" w:rsidP="00C479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 </w:t>
            </w:r>
            <w:r w:rsidR="00C479D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балл</w:t>
            </w:r>
            <w:r w:rsidR="00C479D4">
              <w:rPr>
                <w:rFonts w:ascii="Times New Roman" w:eastAsia="Times New Roman" w:hAnsi="Times New Roman"/>
                <w:sz w:val="28"/>
                <w:szCs w:val="28"/>
                <w:lang w:eastAsia="ru-RU"/>
              </w:rPr>
              <w:t>а</w:t>
            </w:r>
          </w:p>
        </w:tc>
        <w:tc>
          <w:tcPr>
            <w:tcW w:w="1417" w:type="dxa"/>
          </w:tcPr>
          <w:p w:rsidR="00FB631C" w:rsidRPr="00584A12" w:rsidRDefault="00C479D4"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2060"/>
        </w:trPr>
        <w:tc>
          <w:tcPr>
            <w:tcW w:w="704" w:type="dxa"/>
            <w:shd w:val="clear" w:color="auto" w:fill="auto"/>
          </w:tcPr>
          <w:p w:rsidR="00FB631C" w:rsidRPr="00231346" w:rsidRDefault="00FB631C" w:rsidP="00BB2926">
            <w:pPr>
              <w:spacing w:after="0" w:line="240" w:lineRule="auto"/>
              <w:rPr>
                <w:rFonts w:ascii="Times New Roman" w:eastAsia="Times New Roman" w:hAnsi="Times New Roman"/>
                <w:sz w:val="28"/>
                <w:szCs w:val="28"/>
                <w:lang w:eastAsia="ru-RU"/>
              </w:rPr>
            </w:pPr>
            <w:r w:rsidRPr="00231346">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4</w:t>
            </w:r>
          </w:p>
        </w:tc>
        <w:tc>
          <w:tcPr>
            <w:tcW w:w="6521" w:type="dxa"/>
            <w:shd w:val="clear" w:color="auto" w:fill="auto"/>
          </w:tcPr>
          <w:p w:rsidR="00FB631C" w:rsidRPr="00842B6E" w:rsidRDefault="00FB631C" w:rsidP="00361CFB">
            <w:pPr>
              <w:spacing w:after="0" w:line="240" w:lineRule="auto"/>
              <w:rPr>
                <w:rFonts w:ascii="Times New Roman" w:hAnsi="Times New Roman"/>
                <w:sz w:val="28"/>
                <w:szCs w:val="28"/>
              </w:rPr>
            </w:pPr>
            <w:r w:rsidRPr="00842B6E">
              <w:rPr>
                <w:rFonts w:ascii="Times New Roman" w:hAnsi="Times New Roman"/>
                <w:sz w:val="28"/>
                <w:szCs w:val="28"/>
              </w:rPr>
              <w:t>Положительная динамика или сохранение значения среднего балла ЕГЭ текущего года по образовательной организации в сравнении со сред</w:t>
            </w:r>
            <w:r>
              <w:rPr>
                <w:rFonts w:ascii="Times New Roman" w:hAnsi="Times New Roman"/>
                <w:sz w:val="28"/>
                <w:szCs w:val="28"/>
              </w:rPr>
              <w:t>ним баллом ЕГЭ предыдущего года</w:t>
            </w:r>
          </w:p>
          <w:p w:rsidR="00FB631C" w:rsidRPr="00397C79" w:rsidRDefault="00FB631C" w:rsidP="00361CFB">
            <w:pPr>
              <w:spacing w:after="0" w:line="240" w:lineRule="auto"/>
              <w:rPr>
                <w:rFonts w:ascii="Times New Roman" w:hAnsi="Times New Roman"/>
                <w:sz w:val="28"/>
                <w:szCs w:val="28"/>
              </w:rPr>
            </w:pPr>
          </w:p>
        </w:tc>
        <w:tc>
          <w:tcPr>
            <w:tcW w:w="3402" w:type="dxa"/>
            <w:shd w:val="clear" w:color="auto" w:fill="auto"/>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sidRPr="00842B6E">
              <w:rPr>
                <w:rFonts w:ascii="Times New Roman" w:hAnsi="Times New Roman"/>
                <w:sz w:val="28"/>
                <w:szCs w:val="28"/>
              </w:rPr>
              <w:t>по одному предмету - 0,5 балла;</w:t>
            </w:r>
            <w:r>
              <w:rPr>
                <w:rFonts w:ascii="Times New Roman" w:hAnsi="Times New Roman"/>
                <w:sz w:val="28"/>
                <w:szCs w:val="28"/>
              </w:rPr>
              <w:t xml:space="preserve"> </w:t>
            </w:r>
            <w:r w:rsidRPr="00842B6E">
              <w:rPr>
                <w:rFonts w:ascii="Times New Roman" w:hAnsi="Times New Roman"/>
                <w:sz w:val="28"/>
                <w:szCs w:val="28"/>
              </w:rPr>
              <w:t>по двум предметам - 1 балл;</w:t>
            </w:r>
            <w:r>
              <w:rPr>
                <w:rFonts w:ascii="Times New Roman" w:hAnsi="Times New Roman"/>
                <w:sz w:val="28"/>
                <w:szCs w:val="28"/>
              </w:rPr>
              <w:t xml:space="preserve"> </w:t>
            </w:r>
            <w:r w:rsidRPr="00842B6E">
              <w:rPr>
                <w:rFonts w:ascii="Times New Roman" w:hAnsi="Times New Roman"/>
                <w:sz w:val="28"/>
                <w:szCs w:val="28"/>
              </w:rPr>
              <w:t>по трем предметам – 1,5 балла;</w:t>
            </w:r>
            <w:r>
              <w:rPr>
                <w:rFonts w:ascii="Times New Roman" w:hAnsi="Times New Roman"/>
                <w:sz w:val="28"/>
                <w:szCs w:val="28"/>
              </w:rPr>
              <w:t xml:space="preserve"> </w:t>
            </w:r>
            <w:r w:rsidRPr="00842B6E">
              <w:rPr>
                <w:rFonts w:ascii="Times New Roman" w:hAnsi="Times New Roman"/>
                <w:sz w:val="28"/>
                <w:szCs w:val="28"/>
              </w:rPr>
              <w:t>по четырем и более предметам - 2 балла;</w:t>
            </w:r>
            <w:r>
              <w:rPr>
                <w:rFonts w:ascii="Times New Roman" w:hAnsi="Times New Roman"/>
                <w:sz w:val="28"/>
                <w:szCs w:val="28"/>
              </w:rPr>
              <w:t xml:space="preserve"> </w:t>
            </w:r>
            <w:r w:rsidRPr="00842B6E">
              <w:rPr>
                <w:rFonts w:ascii="Times New Roman" w:hAnsi="Times New Roman"/>
                <w:sz w:val="28"/>
                <w:szCs w:val="28"/>
              </w:rPr>
              <w:t>сохранение значения — 1 балл</w:t>
            </w:r>
          </w:p>
        </w:tc>
        <w:tc>
          <w:tcPr>
            <w:tcW w:w="1417" w:type="dxa"/>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sidRPr="00231346">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5</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награжденных медалью «За особые успехи в учении», которые подтвердили результа</w:t>
            </w:r>
            <w:r>
              <w:rPr>
                <w:rFonts w:ascii="Times New Roman" w:eastAsia="Times New Roman" w:hAnsi="Times New Roman"/>
                <w:sz w:val="28"/>
                <w:szCs w:val="28"/>
                <w:lang w:eastAsia="ru-RU"/>
              </w:rPr>
              <w:t>т по 2-м обязательным предметам</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отдела общего и </w:t>
            </w:r>
            <w:r w:rsidRPr="00717666">
              <w:rPr>
                <w:rFonts w:ascii="Times New Roman" w:hAnsi="Times New Roman"/>
                <w:sz w:val="28"/>
                <w:szCs w:val="28"/>
              </w:rPr>
              <w:lastRenderedPageBreak/>
              <w:t>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1.1</w:t>
            </w:r>
            <w:r w:rsidR="00BB2926">
              <w:rPr>
                <w:rFonts w:ascii="Times New Roman" w:eastAsia="Times New Roman" w:hAnsi="Times New Roman"/>
                <w:sz w:val="28"/>
                <w:szCs w:val="28"/>
                <w:lang w:eastAsia="ru-RU"/>
              </w:rPr>
              <w:t>6</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выпускников, награжденных медалью «За особые успехи в учении», которые получили не менее 70 баллов по одному из предметов по выбору</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7</w:t>
            </w:r>
          </w:p>
        </w:tc>
        <w:tc>
          <w:tcPr>
            <w:tcW w:w="6521" w:type="dxa"/>
            <w:shd w:val="clear" w:color="auto" w:fill="auto"/>
          </w:tcPr>
          <w:p w:rsidR="00FB631C" w:rsidRPr="00131CC1" w:rsidRDefault="00FB631C" w:rsidP="00361CFB">
            <w:pPr>
              <w:spacing w:after="0" w:line="240" w:lineRule="auto"/>
              <w:jc w:val="both"/>
              <w:rPr>
                <w:rFonts w:ascii="Times New Roman" w:eastAsia="Times New Roman" w:hAnsi="Times New Roman"/>
                <w:sz w:val="28"/>
                <w:szCs w:val="28"/>
                <w:lang w:eastAsia="ru-RU"/>
              </w:rPr>
            </w:pPr>
            <w:r w:rsidRPr="00D657F2">
              <w:rPr>
                <w:rFonts w:ascii="Times New Roman" w:eastAsia="Times New Roman" w:hAnsi="Times New Roman"/>
                <w:sz w:val="28"/>
                <w:szCs w:val="28"/>
                <w:lang w:eastAsia="ru-RU"/>
              </w:rPr>
              <w:t>Доля выпускников, получивших количество баллов на ЕГЭ по предмету (-</w:t>
            </w:r>
            <w:proofErr w:type="spellStart"/>
            <w:r w:rsidRPr="00D657F2">
              <w:rPr>
                <w:rFonts w:ascii="Times New Roman" w:eastAsia="Times New Roman" w:hAnsi="Times New Roman"/>
                <w:sz w:val="28"/>
                <w:szCs w:val="28"/>
                <w:lang w:eastAsia="ru-RU"/>
              </w:rPr>
              <w:t>ам</w:t>
            </w:r>
            <w:proofErr w:type="spellEnd"/>
            <w:r w:rsidRPr="00D657F2">
              <w:rPr>
                <w:rFonts w:ascii="Times New Roman" w:eastAsia="Times New Roman" w:hAnsi="Times New Roman"/>
                <w:sz w:val="28"/>
                <w:szCs w:val="28"/>
                <w:lang w:eastAsia="ru-RU"/>
              </w:rPr>
              <w:t>) по выбору не ниже минимального от общего числа выпу</w:t>
            </w:r>
            <w:r>
              <w:rPr>
                <w:rFonts w:ascii="Times New Roman" w:eastAsia="Times New Roman" w:hAnsi="Times New Roman"/>
                <w:sz w:val="28"/>
                <w:szCs w:val="28"/>
                <w:lang w:eastAsia="ru-RU"/>
              </w:rPr>
              <w:t>скников, сдававших предмет (-ы)</w:t>
            </w:r>
          </w:p>
        </w:tc>
        <w:tc>
          <w:tcPr>
            <w:tcW w:w="3402" w:type="dxa"/>
            <w:shd w:val="clear" w:color="auto" w:fill="auto"/>
          </w:tcPr>
          <w:p w:rsidR="00FB631C" w:rsidRDefault="00FB631C" w:rsidP="00361CFB">
            <w:pPr>
              <w:spacing w:after="0" w:line="240" w:lineRule="auto"/>
              <w:jc w:val="center"/>
              <w:rPr>
                <w:rFonts w:ascii="Times New Roman" w:eastAsia="Times New Roman" w:hAnsi="Times New Roman"/>
                <w:sz w:val="28"/>
                <w:szCs w:val="28"/>
                <w:lang w:eastAsia="ru-RU"/>
              </w:rPr>
            </w:pPr>
            <w:r w:rsidRPr="00D657F2">
              <w:rPr>
                <w:rFonts w:ascii="Times New Roman" w:eastAsia="Times New Roman" w:hAnsi="Times New Roman"/>
                <w:sz w:val="28"/>
                <w:szCs w:val="28"/>
                <w:lang w:eastAsia="ru-RU"/>
              </w:rPr>
              <w:t xml:space="preserve">на уровне целевых показателей ОО, утверждаемых распоряжением </w:t>
            </w:r>
            <w:proofErr w:type="spellStart"/>
            <w:r w:rsidRPr="00D657F2">
              <w:rPr>
                <w:rFonts w:ascii="Times New Roman" w:eastAsia="Times New Roman" w:hAnsi="Times New Roman"/>
                <w:sz w:val="28"/>
                <w:szCs w:val="28"/>
                <w:lang w:eastAsia="ru-RU"/>
              </w:rPr>
              <w:t>МОиН</w:t>
            </w:r>
            <w:proofErr w:type="spellEnd"/>
            <w:r w:rsidRPr="00D657F2">
              <w:rPr>
                <w:rFonts w:ascii="Times New Roman" w:eastAsia="Times New Roman" w:hAnsi="Times New Roman"/>
                <w:sz w:val="28"/>
                <w:szCs w:val="28"/>
                <w:lang w:eastAsia="ru-RU"/>
              </w:rPr>
              <w:t xml:space="preserve"> СО на текущий период – 0,5 балла, </w:t>
            </w:r>
          </w:p>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D657F2">
              <w:rPr>
                <w:rFonts w:ascii="Times New Roman" w:eastAsia="Times New Roman" w:hAnsi="Times New Roman"/>
                <w:sz w:val="28"/>
                <w:szCs w:val="28"/>
                <w:lang w:eastAsia="ru-RU"/>
              </w:rPr>
              <w:t>выше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Наличие выпускников, получивших 100 баллов на ЕГЭ</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p>
        </w:tc>
        <w:tc>
          <w:tcPr>
            <w:tcW w:w="6521" w:type="dxa"/>
            <w:shd w:val="clear" w:color="auto" w:fill="auto"/>
          </w:tcPr>
          <w:p w:rsidR="00FB631C" w:rsidRPr="00584A12" w:rsidRDefault="00FB631C" w:rsidP="00361CFB">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Количество учащихся, ставших победителями или призерами предметных олимпиад (кроме всероссийской олимпиады школьников), н</w:t>
            </w:r>
            <w:r>
              <w:rPr>
                <w:rFonts w:ascii="Times New Roman" w:eastAsia="Times New Roman" w:hAnsi="Times New Roman"/>
                <w:sz w:val="28"/>
                <w:szCs w:val="28"/>
                <w:lang w:eastAsia="ru-RU"/>
              </w:rPr>
              <w:t>аучно-практических конференций</w:t>
            </w:r>
          </w:p>
        </w:tc>
        <w:tc>
          <w:tcPr>
            <w:tcW w:w="3402" w:type="dxa"/>
            <w:shd w:val="clear" w:color="auto" w:fill="auto"/>
          </w:tcPr>
          <w:p w:rsidR="00FB631C" w:rsidRPr="00584A12" w:rsidRDefault="00FB631C" w:rsidP="00361CFB">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окружном уровне: 1-2 человека – 0,5 балла; 3 и более человек - 1 балл; </w:t>
            </w:r>
          </w:p>
          <w:p w:rsidR="00FB631C"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региональном уровне (согласно перечню, утвержденному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1-2 человека – 1,5 балла; </w:t>
            </w:r>
          </w:p>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3 и более человек – 2 балла; </w:t>
            </w:r>
          </w:p>
          <w:p w:rsidR="00FB631C" w:rsidRPr="00584A12" w:rsidRDefault="00FB631C" w:rsidP="00030D35">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всероссийском или международном уровнях - 3 балла</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r w:rsidR="00AE0F13">
              <w:rPr>
                <w:rFonts w:ascii="Times New Roman" w:eastAsia="Times New Roman" w:hAnsi="Times New Roman"/>
                <w:sz w:val="28"/>
                <w:szCs w:val="28"/>
                <w:lang w:eastAsia="ru-RU"/>
              </w:rPr>
              <w:t>20</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участников школьного этапа всероссийской олимпиады школьников в общей численно</w:t>
            </w:r>
            <w:r>
              <w:rPr>
                <w:rFonts w:ascii="Times New Roman" w:eastAsia="Times New Roman" w:hAnsi="Times New Roman"/>
                <w:sz w:val="28"/>
                <w:szCs w:val="28"/>
                <w:lang w:eastAsia="ru-RU"/>
              </w:rPr>
              <w:t>сти учащихся 4-11 классов</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80% -</w:t>
            </w:r>
            <w:r>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t>89%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p>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90% и более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1</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участников окружного этапа всероссийской олимпиады школьников в общей численности учащихся 7-11 классов</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 - 20% -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p>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21% и более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1708"/>
        </w:trPr>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2</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Количество учащихся, ставших победителями и/или призерами на региональном этапе всероссийской олимпиады школьников, по сравнению с аналогичным периодом прошлого года</w:t>
            </w:r>
          </w:p>
        </w:tc>
        <w:tc>
          <w:tcPr>
            <w:tcW w:w="3402"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и более -1 балл</w:t>
            </w:r>
          </w:p>
          <w:p w:rsidR="00FB631C" w:rsidRPr="00584A12" w:rsidRDefault="00FB631C" w:rsidP="00BB2926">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положительная динамика – 2 балла</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3</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Наличие учащихся, которые стали на заключительном этапе всероссийской олимпиады школьников победителями и призерами </w:t>
            </w:r>
          </w:p>
          <w:p w:rsidR="00FB631C" w:rsidRPr="00584A12" w:rsidRDefault="00FB631C" w:rsidP="00361CFB">
            <w:pPr>
              <w:spacing w:after="0" w:line="240" w:lineRule="auto"/>
              <w:jc w:val="both"/>
              <w:rPr>
                <w:rFonts w:ascii="Times New Roman" w:eastAsia="Times New Roman" w:hAnsi="Times New Roman"/>
                <w:sz w:val="28"/>
                <w:szCs w:val="28"/>
                <w:lang w:eastAsia="ru-RU"/>
              </w:rPr>
            </w:pPr>
          </w:p>
        </w:tc>
        <w:tc>
          <w:tcPr>
            <w:tcW w:w="3402" w:type="dxa"/>
            <w:shd w:val="clear" w:color="auto" w:fill="auto"/>
          </w:tcPr>
          <w:p w:rsidR="00FB631C"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победители – 2 балла;</w:t>
            </w:r>
          </w:p>
          <w:p w:rsidR="00030D35"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призеры – 1 балл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(баллы суммируются)</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4</w:t>
            </w:r>
          </w:p>
        </w:tc>
        <w:tc>
          <w:tcPr>
            <w:tcW w:w="6521" w:type="dxa"/>
            <w:shd w:val="clear" w:color="auto" w:fill="auto"/>
          </w:tcPr>
          <w:p w:rsidR="00FB631C" w:rsidRPr="00584A12" w:rsidRDefault="00FB631C" w:rsidP="00494638">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Выбор учащимися 10 и 11 классов предметов для изучения на углубленном уровне соответствует перечню предметов, необходимых для поступления в выбранные вуз(ы)</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обучающихся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5</w:t>
            </w:r>
          </w:p>
        </w:tc>
        <w:tc>
          <w:tcPr>
            <w:tcW w:w="6521" w:type="dxa"/>
            <w:shd w:val="clear" w:color="auto" w:fill="auto"/>
          </w:tcPr>
          <w:p w:rsidR="00FB631C" w:rsidRPr="00584A12" w:rsidRDefault="00FB631C" w:rsidP="00494638">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детей, обучающихся в 5-11 классах, вовлеченных в мероприятия регионального центра выявления, поддержки и развития способностей и талан</w:t>
            </w:r>
            <w:r>
              <w:rPr>
                <w:rFonts w:ascii="Times New Roman" w:eastAsia="Times New Roman" w:hAnsi="Times New Roman"/>
                <w:sz w:val="28"/>
                <w:szCs w:val="28"/>
                <w:lang w:eastAsia="ru-RU"/>
              </w:rPr>
              <w:t>тов у детей и молодежи «Вега»</w:t>
            </w:r>
            <w:r w:rsidRPr="00584A12">
              <w:rPr>
                <w:rFonts w:ascii="Times New Roman" w:eastAsia="Times New Roman" w:hAnsi="Times New Roman"/>
                <w:sz w:val="28"/>
                <w:szCs w:val="28"/>
                <w:lang w:eastAsia="ru-RU"/>
              </w:rPr>
              <w:t xml:space="preserve">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до 5% - 0,5 балла, 6-10% - 1 балл, более 10 % - 2 балла </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225" w:type="dxa"/>
            <w:gridSpan w:val="2"/>
            <w:shd w:val="clear" w:color="auto" w:fill="auto"/>
          </w:tcPr>
          <w:p w:rsidR="00FB631C" w:rsidRPr="00584A12" w:rsidRDefault="00FB631C" w:rsidP="00361CFB">
            <w:pPr>
              <w:widowControl w:val="0"/>
              <w:autoSpaceDE w:val="0"/>
              <w:autoSpaceDN w:val="0"/>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p>
        </w:tc>
        <w:tc>
          <w:tcPr>
            <w:tcW w:w="1417" w:type="dxa"/>
          </w:tcPr>
          <w:p w:rsidR="00FB631C" w:rsidRPr="00584A12" w:rsidRDefault="00EB14D9" w:rsidP="00C479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479D4">
              <w:rPr>
                <w:rFonts w:ascii="Times New Roman" w:eastAsia="Times New Roman" w:hAnsi="Times New Roman"/>
                <w:sz w:val="28"/>
                <w:szCs w:val="28"/>
                <w:lang w:eastAsia="ru-RU"/>
              </w:rPr>
              <w:t>8</w:t>
            </w:r>
          </w:p>
        </w:tc>
        <w:tc>
          <w:tcPr>
            <w:tcW w:w="2552" w:type="dxa"/>
          </w:tcPr>
          <w:p w:rsidR="00FB631C" w:rsidRPr="00717666" w:rsidRDefault="00FB631C" w:rsidP="00361CFB">
            <w:pPr>
              <w:spacing w:after="0" w:line="240" w:lineRule="auto"/>
              <w:jc w:val="center"/>
              <w:rPr>
                <w:rFonts w:ascii="Times New Roman" w:eastAsia="Times New Roman" w:hAnsi="Times New Roman"/>
                <w:sz w:val="28"/>
                <w:szCs w:val="28"/>
                <w:lang w:eastAsia="ru-RU"/>
              </w:rPr>
            </w:pP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w:t>
            </w:r>
          </w:p>
        </w:tc>
        <w:tc>
          <w:tcPr>
            <w:tcW w:w="9923" w:type="dxa"/>
            <w:gridSpan w:val="2"/>
            <w:shd w:val="clear" w:color="auto" w:fill="auto"/>
          </w:tcPr>
          <w:p w:rsidR="00FB631C" w:rsidRPr="00584A12" w:rsidRDefault="00FB631C" w:rsidP="00361CFB">
            <w:pPr>
              <w:widowControl w:val="0"/>
              <w:autoSpaceDE w:val="0"/>
              <w:autoSpaceDN w:val="0"/>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воспитательной работы</w:t>
            </w:r>
          </w:p>
        </w:tc>
        <w:tc>
          <w:tcPr>
            <w:tcW w:w="1417" w:type="dxa"/>
          </w:tcPr>
          <w:p w:rsidR="00FB631C" w:rsidRPr="00584A12" w:rsidRDefault="00FB631C" w:rsidP="00361CFB">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2552" w:type="dxa"/>
          </w:tcPr>
          <w:p w:rsidR="00FB631C" w:rsidRPr="00717666" w:rsidRDefault="00FB631C" w:rsidP="00361CFB">
            <w:pPr>
              <w:widowControl w:val="0"/>
              <w:autoSpaceDE w:val="0"/>
              <w:autoSpaceDN w:val="0"/>
              <w:spacing w:after="0" w:line="240" w:lineRule="auto"/>
              <w:jc w:val="center"/>
              <w:rPr>
                <w:rFonts w:ascii="Times New Roman" w:eastAsia="Times New Roman" w:hAnsi="Times New Roman"/>
                <w:b/>
                <w:sz w:val="28"/>
                <w:szCs w:val="28"/>
                <w:lang w:eastAsia="ru-RU"/>
              </w:rPr>
            </w:pP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Доля обучающихся, состоящих на профилактическом учете, вовлеченных в объединения дополнительного образования </w:t>
            </w:r>
            <w:proofErr w:type="gramStart"/>
            <w:r w:rsidRPr="00584A12">
              <w:rPr>
                <w:rFonts w:ascii="Times New Roman" w:eastAsia="Times New Roman" w:hAnsi="Times New Roman"/>
                <w:sz w:val="28"/>
                <w:szCs w:val="28"/>
                <w:lang w:eastAsia="ru-RU"/>
              </w:rPr>
              <w:t>и  занятия</w:t>
            </w:r>
            <w:proofErr w:type="gramEnd"/>
            <w:r w:rsidRPr="00584A12">
              <w:rPr>
                <w:rFonts w:ascii="Times New Roman" w:eastAsia="Times New Roman" w:hAnsi="Times New Roman"/>
                <w:sz w:val="28"/>
                <w:szCs w:val="28"/>
                <w:lang w:eastAsia="ru-RU"/>
              </w:rPr>
              <w:t xml:space="preserve"> внеурочной деятельностью, в общей </w:t>
            </w:r>
            <w:r w:rsidRPr="00584A12">
              <w:rPr>
                <w:rFonts w:ascii="Times New Roman" w:eastAsia="Times New Roman" w:hAnsi="Times New Roman"/>
                <w:sz w:val="28"/>
                <w:szCs w:val="28"/>
                <w:lang w:eastAsia="ru-RU"/>
              </w:rPr>
              <w:lastRenderedPageBreak/>
              <w:t>численности обучающихся, состоящих на профилактическом учете и приступивших к обучению</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 xml:space="preserve">100% или отсутствие учащихся на профилактическом учете - 1 балл </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2.2</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учащихся, не посещающих учебные занятия по неуважительным причинам более 1 месяца (из числа приступивших)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  </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2.3.</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детей, охваченных детскими и юношескими объединениями или организациями, кроме волонтерской и патриотической направленностей (включая творческие объединения «Школьная газ</w:t>
            </w:r>
            <w:r>
              <w:rPr>
                <w:rFonts w:ascii="Times New Roman" w:eastAsia="Times New Roman" w:hAnsi="Times New Roman"/>
                <w:sz w:val="28"/>
                <w:szCs w:val="28"/>
                <w:lang w:eastAsia="ru-RU"/>
              </w:rPr>
              <w:t>ета» и «Школьное телевидение»)</w:t>
            </w:r>
          </w:p>
        </w:tc>
        <w:tc>
          <w:tcPr>
            <w:tcW w:w="3402" w:type="dxa"/>
            <w:shd w:val="clear" w:color="auto" w:fill="auto"/>
          </w:tcPr>
          <w:p w:rsidR="00FB631C" w:rsidRPr="00584A12" w:rsidRDefault="00FB631C" w:rsidP="00EB14D9">
            <w:pPr>
              <w:widowControl w:val="0"/>
              <w:autoSpaceDE w:val="0"/>
              <w:autoSpaceDN w:val="0"/>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 50% от общего количества обучающихся – 0,5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свыше 50%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2.4</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Участие в проектах по развитию во</w:t>
            </w:r>
            <w:r>
              <w:rPr>
                <w:rFonts w:ascii="Times New Roman" w:eastAsia="Times New Roman" w:hAnsi="Times New Roman"/>
                <w:sz w:val="28"/>
                <w:szCs w:val="28"/>
                <w:lang w:eastAsia="ru-RU"/>
              </w:rPr>
              <w:t xml:space="preserve">лонтерского движения на уровне образовательного округа (муниципального образования), региона, РФ </w:t>
            </w:r>
          </w:p>
        </w:tc>
        <w:tc>
          <w:tcPr>
            <w:tcW w:w="3402" w:type="dxa"/>
            <w:shd w:val="clear" w:color="auto" w:fill="auto"/>
          </w:tcPr>
          <w:p w:rsidR="00FB631C"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образовательн</w:t>
            </w:r>
            <w:r>
              <w:rPr>
                <w:rFonts w:ascii="Times New Roman" w:eastAsia="Times New Roman" w:hAnsi="Times New Roman"/>
                <w:sz w:val="28"/>
                <w:szCs w:val="28"/>
                <w:lang w:eastAsia="ru-RU"/>
              </w:rPr>
              <w:t>ый</w:t>
            </w:r>
            <w:r w:rsidRPr="00584A12">
              <w:rPr>
                <w:rFonts w:ascii="Times New Roman" w:eastAsia="Times New Roman" w:hAnsi="Times New Roman"/>
                <w:sz w:val="28"/>
                <w:szCs w:val="28"/>
                <w:lang w:eastAsia="ru-RU"/>
              </w:rPr>
              <w:t xml:space="preserve"> округ (муниципально</w:t>
            </w:r>
            <w:r>
              <w:rPr>
                <w:rFonts w:ascii="Times New Roman" w:eastAsia="Times New Roman" w:hAnsi="Times New Roman"/>
                <w:sz w:val="28"/>
                <w:szCs w:val="28"/>
                <w:lang w:eastAsia="ru-RU"/>
              </w:rPr>
              <w:t>е</w:t>
            </w:r>
            <w:r w:rsidRPr="00584A12">
              <w:rPr>
                <w:rFonts w:ascii="Times New Roman" w:eastAsia="Times New Roman" w:hAnsi="Times New Roman"/>
                <w:sz w:val="28"/>
                <w:szCs w:val="28"/>
                <w:lang w:eastAsia="ru-RU"/>
              </w:rPr>
              <w:t xml:space="preserve"> образовани</w:t>
            </w:r>
            <w:r>
              <w:rPr>
                <w:rFonts w:ascii="Times New Roman" w:eastAsia="Times New Roman" w:hAnsi="Times New Roman"/>
                <w:sz w:val="28"/>
                <w:szCs w:val="28"/>
                <w:lang w:eastAsia="ru-RU"/>
              </w:rPr>
              <w:t>е</w:t>
            </w:r>
            <w:r w:rsidRPr="00584A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0,5 балла,</w:t>
            </w:r>
          </w:p>
          <w:p w:rsidR="00FB631C" w:rsidRPr="00584A12" w:rsidRDefault="00FB631C"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регион - 1 балл; РФ – 1,5 баллов </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1,5</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2.5</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 Участие в проектах по патрио</w:t>
            </w:r>
            <w:r>
              <w:rPr>
                <w:rFonts w:ascii="Times New Roman" w:eastAsia="Times New Roman" w:hAnsi="Times New Roman"/>
                <w:sz w:val="28"/>
                <w:szCs w:val="28"/>
                <w:lang w:eastAsia="ru-RU"/>
              </w:rPr>
              <w:t xml:space="preserve">тическому воспитанию на уровне: </w:t>
            </w:r>
            <w:r w:rsidRPr="00584A12">
              <w:rPr>
                <w:rFonts w:ascii="Times New Roman" w:eastAsia="Times New Roman" w:hAnsi="Times New Roman"/>
                <w:sz w:val="28"/>
                <w:szCs w:val="28"/>
                <w:lang w:eastAsia="ru-RU"/>
              </w:rPr>
              <w:t>образовательного округа (муниципал</w:t>
            </w:r>
            <w:r>
              <w:rPr>
                <w:rFonts w:ascii="Times New Roman" w:eastAsia="Times New Roman" w:hAnsi="Times New Roman"/>
                <w:sz w:val="28"/>
                <w:szCs w:val="28"/>
                <w:lang w:eastAsia="ru-RU"/>
              </w:rPr>
              <w:t xml:space="preserve">ьного образования); </w:t>
            </w:r>
            <w:r w:rsidRPr="00584A12">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гиона; РФ </w:t>
            </w:r>
          </w:p>
        </w:tc>
        <w:tc>
          <w:tcPr>
            <w:tcW w:w="3402" w:type="dxa"/>
            <w:shd w:val="clear" w:color="auto" w:fill="auto"/>
          </w:tcPr>
          <w:p w:rsidR="00FB631C" w:rsidRPr="00584A12" w:rsidRDefault="00FB631C"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образовательн</w:t>
            </w:r>
            <w:r>
              <w:rPr>
                <w:rFonts w:ascii="Times New Roman" w:eastAsia="Times New Roman" w:hAnsi="Times New Roman"/>
                <w:sz w:val="28"/>
                <w:szCs w:val="28"/>
                <w:lang w:eastAsia="ru-RU"/>
              </w:rPr>
              <w:t>ый</w:t>
            </w:r>
            <w:r w:rsidRPr="00584A12">
              <w:rPr>
                <w:rFonts w:ascii="Times New Roman" w:eastAsia="Times New Roman" w:hAnsi="Times New Roman"/>
                <w:sz w:val="28"/>
                <w:szCs w:val="28"/>
                <w:lang w:eastAsia="ru-RU"/>
              </w:rPr>
              <w:t xml:space="preserve"> округ (муниципал</w:t>
            </w:r>
            <w:r>
              <w:rPr>
                <w:rFonts w:ascii="Times New Roman" w:eastAsia="Times New Roman" w:hAnsi="Times New Roman"/>
                <w:sz w:val="28"/>
                <w:szCs w:val="28"/>
                <w:lang w:eastAsia="ru-RU"/>
              </w:rPr>
              <w:t xml:space="preserve">ьное образование) – 0,5 балла; </w:t>
            </w:r>
            <w:r w:rsidRPr="00584A12">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гион - 1 </w:t>
            </w:r>
            <w:proofErr w:type="gramStart"/>
            <w:r>
              <w:rPr>
                <w:rFonts w:ascii="Times New Roman" w:eastAsia="Times New Roman" w:hAnsi="Times New Roman"/>
                <w:sz w:val="28"/>
                <w:szCs w:val="28"/>
                <w:lang w:eastAsia="ru-RU"/>
              </w:rPr>
              <w:t>балл;</w:t>
            </w:r>
            <w:r>
              <w:rPr>
                <w:rFonts w:ascii="Times New Roman" w:eastAsia="Times New Roman" w:hAnsi="Times New Roman"/>
                <w:sz w:val="28"/>
                <w:szCs w:val="28"/>
                <w:lang w:eastAsia="ru-RU"/>
              </w:rPr>
              <w:br/>
              <w:t>РФ</w:t>
            </w:r>
            <w:proofErr w:type="gramEnd"/>
            <w:r>
              <w:rPr>
                <w:rFonts w:ascii="Times New Roman" w:eastAsia="Times New Roman" w:hAnsi="Times New Roman"/>
                <w:sz w:val="28"/>
                <w:szCs w:val="28"/>
                <w:lang w:eastAsia="ru-RU"/>
              </w:rPr>
              <w:t xml:space="preserve"> – 1,5 балла; </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1,5</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2.6</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Наличие зарегистрированного отряда ВВПОД "</w:t>
            </w:r>
            <w:proofErr w:type="spellStart"/>
            <w:r w:rsidRPr="00584A12">
              <w:rPr>
                <w:rFonts w:ascii="Times New Roman" w:eastAsia="Times New Roman" w:hAnsi="Times New Roman"/>
                <w:sz w:val="28"/>
                <w:szCs w:val="28"/>
                <w:lang w:eastAsia="ru-RU"/>
              </w:rPr>
              <w:t>Юнармия</w:t>
            </w:r>
            <w:proofErr w:type="spellEnd"/>
            <w:r w:rsidRPr="00584A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военно-патриотического отряда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2.7</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Наличие в общеобразователь</w:t>
            </w:r>
            <w:r w:rsidR="00BB2926">
              <w:rPr>
                <w:rFonts w:ascii="Times New Roman" w:eastAsia="Times New Roman" w:hAnsi="Times New Roman"/>
                <w:sz w:val="28"/>
                <w:szCs w:val="28"/>
                <w:lang w:eastAsia="ru-RU"/>
              </w:rPr>
              <w:t>ном учреждении школьного музея</w:t>
            </w:r>
          </w:p>
        </w:tc>
        <w:tc>
          <w:tcPr>
            <w:tcW w:w="3402" w:type="dxa"/>
            <w:shd w:val="clear" w:color="auto" w:fill="auto"/>
          </w:tcPr>
          <w:p w:rsidR="00FB631C" w:rsidRPr="00584A12" w:rsidRDefault="00FB631C" w:rsidP="00DE1E51">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Паспортизированн</w:t>
            </w:r>
            <w:r>
              <w:rPr>
                <w:rFonts w:ascii="Times New Roman" w:eastAsia="Times New Roman" w:hAnsi="Times New Roman"/>
                <w:sz w:val="28"/>
                <w:szCs w:val="28"/>
                <w:lang w:eastAsia="ru-RU"/>
              </w:rPr>
              <w:t>ый музей</w:t>
            </w:r>
            <w:r w:rsidR="00DE1E51">
              <w:rPr>
                <w:rFonts w:ascii="Times New Roman" w:eastAsia="Times New Roman" w:hAnsi="Times New Roman"/>
                <w:sz w:val="28"/>
                <w:szCs w:val="28"/>
                <w:lang w:eastAsia="ru-RU"/>
              </w:rPr>
              <w:t xml:space="preserve">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2.8</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Количество учащихся (в личном первенстве) и/или команд, организованных общеобразовательным </w:t>
            </w:r>
            <w:r w:rsidRPr="00584A12">
              <w:rPr>
                <w:rFonts w:ascii="Times New Roman" w:eastAsia="Times New Roman" w:hAnsi="Times New Roman"/>
                <w:sz w:val="28"/>
                <w:szCs w:val="28"/>
                <w:lang w:eastAsia="ru-RU"/>
              </w:rPr>
              <w:lastRenderedPageBreak/>
              <w:t>учреждением, ставших победителями или призерами спортивных соревнований, конкурсов, фестивалей и др., входящих в перечень мероприятий, утвержденный приказами (распоряжениями) органов управления образованием (за исключением предметных олимпиад и на</w:t>
            </w:r>
            <w:r>
              <w:rPr>
                <w:rFonts w:ascii="Times New Roman" w:eastAsia="Times New Roman" w:hAnsi="Times New Roman"/>
                <w:sz w:val="28"/>
                <w:szCs w:val="28"/>
                <w:lang w:eastAsia="ru-RU"/>
              </w:rPr>
              <w:t>учно-практических конференций)</w:t>
            </w: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 xml:space="preserve">на </w:t>
            </w:r>
            <w:r w:rsidRPr="00584A12">
              <w:rPr>
                <w:rFonts w:ascii="Times New Roman" w:eastAsia="Times New Roman" w:hAnsi="Times New Roman"/>
                <w:i/>
                <w:sz w:val="28"/>
                <w:szCs w:val="28"/>
                <w:lang w:eastAsia="ru-RU"/>
              </w:rPr>
              <w:t>муниципальном уровне</w:t>
            </w:r>
            <w:r w:rsidRPr="00584A12">
              <w:rPr>
                <w:rFonts w:ascii="Times New Roman" w:eastAsia="Times New Roman" w:hAnsi="Times New Roman"/>
                <w:sz w:val="28"/>
                <w:szCs w:val="28"/>
                <w:lang w:eastAsia="ru-RU"/>
              </w:rPr>
              <w:t xml:space="preserve"> или на уровне </w:t>
            </w:r>
            <w:r w:rsidRPr="00584A12">
              <w:rPr>
                <w:rFonts w:ascii="Times New Roman" w:eastAsia="Times New Roman" w:hAnsi="Times New Roman"/>
                <w:sz w:val="28"/>
                <w:szCs w:val="28"/>
                <w:lang w:eastAsia="ru-RU"/>
              </w:rPr>
              <w:lastRenderedPageBreak/>
              <w:t>внутригородского района муниципального образования - 0,5 балла;</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w:t>
            </w:r>
            <w:r w:rsidRPr="00584A12">
              <w:rPr>
                <w:rFonts w:ascii="Times New Roman" w:eastAsia="Times New Roman" w:hAnsi="Times New Roman"/>
                <w:i/>
                <w:sz w:val="28"/>
                <w:szCs w:val="28"/>
                <w:lang w:eastAsia="ru-RU"/>
              </w:rPr>
              <w:t>уровне образовательного округа:</w:t>
            </w:r>
            <w:r w:rsidRPr="00584A12">
              <w:rPr>
                <w:rFonts w:ascii="Times New Roman" w:eastAsia="Times New Roman" w:hAnsi="Times New Roman"/>
                <w:sz w:val="28"/>
                <w:szCs w:val="28"/>
                <w:lang w:eastAsia="ru-RU"/>
              </w:rPr>
              <w:t xml:space="preserve"> 1-2 человека - 1 балл; 3 и более - 1,5 балла;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w:t>
            </w:r>
            <w:r w:rsidRPr="00584A12">
              <w:rPr>
                <w:rFonts w:ascii="Times New Roman" w:eastAsia="Times New Roman" w:hAnsi="Times New Roman"/>
                <w:i/>
                <w:sz w:val="28"/>
                <w:szCs w:val="28"/>
                <w:lang w:eastAsia="ru-RU"/>
              </w:rPr>
              <w:t xml:space="preserve">области: 1-2 человека - </w:t>
            </w:r>
            <w:r w:rsidRPr="00584A12">
              <w:rPr>
                <w:rFonts w:ascii="Times New Roman" w:eastAsia="Times New Roman" w:hAnsi="Times New Roman"/>
                <w:sz w:val="28"/>
                <w:szCs w:val="28"/>
                <w:lang w:eastAsia="ru-RU"/>
              </w:rPr>
              <w:t xml:space="preserve">1,5 балла; 3 и более - 2 балла;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w:t>
            </w:r>
            <w:r w:rsidRPr="00584A12">
              <w:rPr>
                <w:rFonts w:ascii="Times New Roman" w:eastAsia="Times New Roman" w:hAnsi="Times New Roman"/>
                <w:i/>
                <w:sz w:val="28"/>
                <w:szCs w:val="28"/>
                <w:lang w:eastAsia="ru-RU"/>
              </w:rPr>
              <w:t>всероссийском или международном уровнях</w:t>
            </w:r>
            <w:r w:rsidRPr="00584A12">
              <w:rPr>
                <w:rFonts w:ascii="Times New Roman" w:eastAsia="Times New Roman" w:hAnsi="Times New Roman"/>
                <w:sz w:val="28"/>
                <w:szCs w:val="28"/>
                <w:lang w:eastAsia="ru-RU"/>
              </w:rPr>
              <w:t xml:space="preserve"> - 2 балла</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552" w:type="dxa"/>
          </w:tcPr>
          <w:p w:rsidR="00FB631C"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w:t>
            </w:r>
            <w:r>
              <w:rPr>
                <w:rFonts w:ascii="Times New Roman" w:hAnsi="Times New Roman"/>
                <w:sz w:val="28"/>
                <w:szCs w:val="28"/>
              </w:rPr>
              <w:t>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2.9</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Результаты участия обу</w:t>
            </w:r>
            <w:r>
              <w:rPr>
                <w:rFonts w:ascii="Times New Roman" w:eastAsia="Times New Roman" w:hAnsi="Times New Roman"/>
                <w:sz w:val="28"/>
                <w:szCs w:val="28"/>
                <w:lang w:eastAsia="ru-RU"/>
              </w:rPr>
              <w:t>чающихся в социальных проектах</w:t>
            </w:r>
          </w:p>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победы в окружных (муниципальных) или областных конкурсах – 0,5 балла;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победы на всероссийских или международных конкурсах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2.10</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Доля обучающихся, вовлеченных в различные формы сопровождения и наставничества, в том числе с применением лучших практик по модели ученик-ученик; студент- ученик; работодатель – ученик</w:t>
            </w: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 xml:space="preserve">равна показателю, декомпозированному образовательной организации - 0,5 балла;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color w:val="000000"/>
                <w:sz w:val="28"/>
                <w:szCs w:val="28"/>
                <w:lang w:eastAsia="ru-RU"/>
              </w:rPr>
              <w:t xml:space="preserve">выше показателя, </w:t>
            </w:r>
            <w:proofErr w:type="gramStart"/>
            <w:r w:rsidRPr="00584A12">
              <w:rPr>
                <w:rFonts w:ascii="Times New Roman" w:eastAsia="Times New Roman" w:hAnsi="Times New Roman"/>
                <w:color w:val="000000"/>
                <w:sz w:val="28"/>
                <w:szCs w:val="28"/>
                <w:lang w:eastAsia="ru-RU"/>
              </w:rPr>
              <w:t>декомпозированного  образовательной</w:t>
            </w:r>
            <w:proofErr w:type="gramEnd"/>
            <w:r w:rsidRPr="00584A12">
              <w:rPr>
                <w:rFonts w:ascii="Times New Roman" w:eastAsia="Times New Roman" w:hAnsi="Times New Roman"/>
                <w:color w:val="000000"/>
                <w:sz w:val="28"/>
                <w:szCs w:val="28"/>
                <w:lang w:eastAsia="ru-RU"/>
              </w:rPr>
              <w:t xml:space="preserve"> организации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2.11</w:t>
            </w:r>
          </w:p>
        </w:tc>
        <w:tc>
          <w:tcPr>
            <w:tcW w:w="6521"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Проведение в каникулярный период на уровне образовательной организации тематических профильных смен </w:t>
            </w:r>
          </w:p>
        </w:tc>
        <w:tc>
          <w:tcPr>
            <w:tcW w:w="3402"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 смены за учебный год -1 балл;</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более 2-х смен за учебный год - 2 балла   </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2.12</w:t>
            </w:r>
          </w:p>
        </w:tc>
        <w:tc>
          <w:tcPr>
            <w:tcW w:w="6521"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молодежи, задействованной в мероприятиях по вовлечению в творческую деятельность, от общего числа молодежи</w:t>
            </w:r>
          </w:p>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уровне целевого значения показателя ОО - 0,5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 выше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управления по работе с молодежью</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2.13</w:t>
            </w:r>
          </w:p>
        </w:tc>
        <w:tc>
          <w:tcPr>
            <w:tcW w:w="6521" w:type="dxa"/>
            <w:shd w:val="clear" w:color="auto" w:fill="auto"/>
          </w:tcPr>
          <w:p w:rsidR="00FB631C" w:rsidRPr="00584A12" w:rsidRDefault="00FB631C" w:rsidP="00494638">
            <w:pPr>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color w:val="000000"/>
                <w:sz w:val="28"/>
                <w:szCs w:val="28"/>
                <w:lang w:eastAsia="ru-RU"/>
              </w:rPr>
              <w:t xml:space="preserve">Доля обучающихся, занимающихся в объединениях дополнительного образования, </w:t>
            </w:r>
            <w:r>
              <w:rPr>
                <w:rFonts w:ascii="Times New Roman" w:eastAsia="Times New Roman" w:hAnsi="Times New Roman"/>
                <w:color w:val="000000"/>
                <w:sz w:val="28"/>
                <w:szCs w:val="28"/>
                <w:lang w:eastAsia="ru-RU"/>
              </w:rPr>
              <w:t>в общей численности обучающихся</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75% -79 % - 0,5 балла; </w:t>
            </w:r>
            <w:r w:rsidRPr="00584A12">
              <w:rPr>
                <w:rFonts w:ascii="Times New Roman" w:eastAsia="Times New Roman" w:hAnsi="Times New Roman"/>
                <w:color w:val="000000"/>
                <w:sz w:val="28"/>
                <w:szCs w:val="28"/>
                <w:lang w:eastAsia="ru-RU"/>
              </w:rPr>
              <w:t>80% и более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2.14</w:t>
            </w:r>
          </w:p>
        </w:tc>
        <w:tc>
          <w:tcPr>
            <w:tcW w:w="6521" w:type="dxa"/>
            <w:shd w:val="clear" w:color="auto" w:fill="auto"/>
          </w:tcPr>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Доля обучающихся, выполнивших нормативы комплекса ГТО, от общего количества обучающихся ОО, принявших участие в сдаче нормативов комплекса ГТО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более 70%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225" w:type="dxa"/>
            <w:gridSpan w:val="2"/>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p>
        </w:tc>
        <w:tc>
          <w:tcPr>
            <w:tcW w:w="1417" w:type="dxa"/>
          </w:tcPr>
          <w:p w:rsidR="00FB631C" w:rsidRPr="00584A12" w:rsidRDefault="00DE1E51"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627F37">
              <w:rPr>
                <w:rFonts w:ascii="Times New Roman" w:eastAsia="Times New Roman" w:hAnsi="Times New Roman"/>
                <w:sz w:val="28"/>
                <w:szCs w:val="28"/>
                <w:lang w:eastAsia="ru-RU"/>
              </w:rPr>
              <w:t>7</w:t>
            </w:r>
          </w:p>
        </w:tc>
        <w:tc>
          <w:tcPr>
            <w:tcW w:w="2552" w:type="dxa"/>
          </w:tcPr>
          <w:p w:rsidR="00FB631C" w:rsidRPr="00717666" w:rsidRDefault="00FB631C" w:rsidP="00494638">
            <w:pPr>
              <w:spacing w:after="0" w:line="240" w:lineRule="auto"/>
              <w:jc w:val="center"/>
              <w:rPr>
                <w:rFonts w:ascii="Times New Roman" w:eastAsia="Times New Roman" w:hAnsi="Times New Roman"/>
                <w:sz w:val="28"/>
                <w:szCs w:val="28"/>
                <w:lang w:eastAsia="ru-RU"/>
              </w:rPr>
            </w:pP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w:t>
            </w:r>
          </w:p>
        </w:tc>
        <w:tc>
          <w:tcPr>
            <w:tcW w:w="9923" w:type="dxa"/>
            <w:gridSpan w:val="2"/>
            <w:shd w:val="clear" w:color="auto" w:fill="auto"/>
          </w:tcPr>
          <w:p w:rsidR="00FB631C" w:rsidRPr="00584A12" w:rsidRDefault="00FB631C" w:rsidP="00494638">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использования современных технологий в образовательном процессе и деятельности общеобразовательного учреждения</w:t>
            </w:r>
          </w:p>
        </w:tc>
        <w:tc>
          <w:tcPr>
            <w:tcW w:w="1417" w:type="dxa"/>
          </w:tcPr>
          <w:p w:rsidR="00FB631C" w:rsidRPr="00584A12" w:rsidRDefault="00FB631C" w:rsidP="00494638">
            <w:pPr>
              <w:spacing w:after="0" w:line="240" w:lineRule="auto"/>
              <w:jc w:val="center"/>
              <w:rPr>
                <w:rFonts w:ascii="Times New Roman" w:eastAsia="Times New Roman" w:hAnsi="Times New Roman"/>
                <w:b/>
                <w:sz w:val="28"/>
                <w:szCs w:val="28"/>
                <w:lang w:eastAsia="ru-RU"/>
              </w:rPr>
            </w:pPr>
          </w:p>
        </w:tc>
        <w:tc>
          <w:tcPr>
            <w:tcW w:w="2552" w:type="dxa"/>
          </w:tcPr>
          <w:p w:rsidR="00FB631C" w:rsidRPr="00717666" w:rsidRDefault="00FB631C" w:rsidP="00494638">
            <w:pPr>
              <w:spacing w:after="0" w:line="240" w:lineRule="auto"/>
              <w:jc w:val="center"/>
              <w:rPr>
                <w:rFonts w:ascii="Times New Roman" w:eastAsia="Times New Roman" w:hAnsi="Times New Roman"/>
                <w:b/>
                <w:sz w:val="28"/>
                <w:szCs w:val="28"/>
                <w:lang w:eastAsia="ru-RU"/>
              </w:rPr>
            </w:pP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3.1</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Распространение педагогического опыта учреждения в профессиональном сообществе через проведение семинаров, конференций, организованных самим общеобразовательным учреждением</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образовательного округа (муниципалитета) – 0,5 балла;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региональном уровне - 1 балл;</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российском или международном уровнях – </w:t>
            </w:r>
            <w:r w:rsidR="00EB14D9">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i/>
                <w:color w:val="000000"/>
                <w:sz w:val="28"/>
                <w:szCs w:val="28"/>
                <w:shd w:val="clear" w:color="auto" w:fill="F3F3F3"/>
                <w:lang w:eastAsia="ru-RU"/>
              </w:rPr>
              <w:t>(</w:t>
            </w:r>
            <w:r w:rsidRPr="00584A12">
              <w:rPr>
                <w:rFonts w:ascii="Times New Roman" w:eastAsia="Times New Roman" w:hAnsi="Times New Roman"/>
                <w:sz w:val="28"/>
                <w:szCs w:val="28"/>
                <w:lang w:eastAsia="ru-RU"/>
              </w:rPr>
              <w:t>оценивается по наивысшему уровню)</w:t>
            </w:r>
          </w:p>
        </w:tc>
        <w:tc>
          <w:tcPr>
            <w:tcW w:w="1417" w:type="dxa"/>
          </w:tcPr>
          <w:p w:rsidR="00FB631C" w:rsidRPr="00584A12" w:rsidRDefault="00EB14D9"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3.2</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Наличие у работников образовательной организации грантов (индивидуальные и/или коллективные) с учетом распространения результатов использования гранта  </w:t>
            </w:r>
          </w:p>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584A12">
              <w:rPr>
                <w:rFonts w:ascii="Times New Roman" w:eastAsia="Times New Roman" w:hAnsi="Times New Roman"/>
                <w:sz w:val="28"/>
                <w:szCs w:val="28"/>
                <w:lang w:eastAsia="ru-RU"/>
              </w:rPr>
              <w:t xml:space="preserve">образовательную организацию – 0,5 балла;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муниципальный уровень или на уровень образовательного округа– </w:t>
            </w:r>
            <w:r w:rsidRPr="00584A12">
              <w:rPr>
                <w:rFonts w:ascii="Times New Roman" w:eastAsia="Times New Roman" w:hAnsi="Times New Roman"/>
                <w:sz w:val="28"/>
                <w:szCs w:val="28"/>
                <w:lang w:eastAsia="ru-RU"/>
              </w:rPr>
              <w:lastRenderedPageBreak/>
              <w:t xml:space="preserve">1 балл;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региональный уровень – 1,5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всероссийский уровень – 2 балла</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3.3</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Наличие на сайте общеобразовательного учреждения постоянно действующего интерактивного взаимодействия (форум, онлайн-консультация, интерактивные опросы мнения родителей и т.д.) между всеми участниками образовательных отношений</w:t>
            </w:r>
            <w:r>
              <w:rPr>
                <w:rFonts w:ascii="Times New Roman" w:eastAsia="Times New Roman" w:hAnsi="Times New Roman"/>
                <w:sz w:val="28"/>
                <w:szCs w:val="28"/>
                <w:lang w:eastAsia="ru-RU"/>
              </w:rPr>
              <w:t>; н</w:t>
            </w:r>
            <w:r w:rsidRPr="00584A12">
              <w:rPr>
                <w:rFonts w:ascii="Times New Roman" w:eastAsia="Times New Roman" w:hAnsi="Times New Roman"/>
                <w:sz w:val="28"/>
                <w:szCs w:val="28"/>
                <w:lang w:eastAsia="ru-RU"/>
              </w:rPr>
              <w:t>аличие у общеобразовательного учреждения официально</w:t>
            </w:r>
            <w:r>
              <w:rPr>
                <w:rFonts w:ascii="Times New Roman" w:eastAsia="Times New Roman" w:hAnsi="Times New Roman"/>
                <w:sz w:val="28"/>
                <w:szCs w:val="28"/>
                <w:lang w:eastAsia="ru-RU"/>
              </w:rPr>
              <w:t xml:space="preserve">й страницы в социальных сетях </w:t>
            </w:r>
          </w:p>
        </w:tc>
        <w:tc>
          <w:tcPr>
            <w:tcW w:w="3402" w:type="dxa"/>
            <w:shd w:val="clear" w:color="auto" w:fill="auto"/>
          </w:tcPr>
          <w:p w:rsidR="00FB631C"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Интерактивное взаимодействие – 0,5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Официальная страница – 0,5 балла </w:t>
            </w:r>
            <w:r w:rsidRPr="00627F37">
              <w:rPr>
                <w:rFonts w:ascii="Times New Roman" w:eastAsia="Times New Roman" w:hAnsi="Times New Roman"/>
                <w:sz w:val="28"/>
                <w:szCs w:val="28"/>
                <w:lang w:eastAsia="ru-RU"/>
              </w:rPr>
              <w:t>(баллы могут суммироваться)</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r>
              <w:rPr>
                <w:rFonts w:ascii="Times New Roman" w:hAnsi="Times New Roman"/>
                <w:sz w:val="28"/>
                <w:szCs w:val="28"/>
              </w:rPr>
              <w:t>, МАОУ ЦИТ</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cs="Calibri"/>
                <w:color w:val="000000"/>
                <w:sz w:val="28"/>
                <w:szCs w:val="28"/>
                <w:shd w:val="clear" w:color="auto" w:fill="E1F3FC"/>
                <w:lang w:eastAsia="ru-RU"/>
              </w:rPr>
            </w:pPr>
            <w:r w:rsidRPr="00584A12">
              <w:rPr>
                <w:rFonts w:ascii="Times New Roman" w:eastAsia="Times New Roman" w:hAnsi="Times New Roman"/>
                <w:sz w:val="28"/>
                <w:szCs w:val="28"/>
                <w:lang w:eastAsia="ru-RU"/>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- 0,5 балла,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r>
              <w:rPr>
                <w:rFonts w:ascii="Times New Roman" w:hAnsi="Times New Roman"/>
                <w:sz w:val="28"/>
                <w:szCs w:val="28"/>
              </w:rPr>
              <w:t>, МАОУ ЦИТ</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eastAsia="Times New Roman"/>
                <w:color w:val="000000"/>
                <w:sz w:val="28"/>
                <w:szCs w:val="28"/>
                <w:shd w:val="clear" w:color="auto" w:fill="E1F3FC"/>
                <w:lang w:eastAsia="ru-RU"/>
              </w:rPr>
            </w:pPr>
            <w:r w:rsidRPr="00584A12">
              <w:rPr>
                <w:rFonts w:ascii="Times New Roman" w:eastAsia="Times New Roman" w:hAnsi="Times New Roman"/>
                <w:color w:val="000000"/>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4.</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color w:val="000000"/>
                <w:sz w:val="28"/>
                <w:szCs w:val="28"/>
                <w:lang w:eastAsia="ru-RU"/>
              </w:rPr>
            </w:pPr>
            <w:r w:rsidRPr="00584A12">
              <w:rPr>
                <w:rFonts w:ascii="Times New Roman" w:eastAsia="Times New Roman" w:hAnsi="Times New Roman"/>
                <w:b/>
                <w:color w:val="000000"/>
                <w:sz w:val="28"/>
                <w:szCs w:val="28"/>
                <w:lang w:eastAsia="ru-RU"/>
              </w:rPr>
              <w:t>Эффективность обеспечения доступности качественного образования</w:t>
            </w:r>
          </w:p>
        </w:tc>
        <w:tc>
          <w:tcPr>
            <w:tcW w:w="1417" w:type="dxa"/>
          </w:tcPr>
          <w:p w:rsidR="00AE0F13" w:rsidRPr="00584A12" w:rsidRDefault="00AE0F13" w:rsidP="00AE0F13">
            <w:pPr>
              <w:spacing w:after="0" w:line="240" w:lineRule="auto"/>
              <w:jc w:val="center"/>
              <w:rPr>
                <w:rFonts w:ascii="Times New Roman" w:eastAsia="Times New Roman" w:hAnsi="Times New Roman"/>
                <w:b/>
                <w:color w:val="000000"/>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color w:val="000000"/>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4.1</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Реализация </w:t>
            </w:r>
            <w:proofErr w:type="spellStart"/>
            <w:r w:rsidRPr="00584A12">
              <w:rPr>
                <w:rFonts w:ascii="Times New Roman" w:eastAsia="Times New Roman" w:hAnsi="Times New Roman"/>
                <w:bCs/>
                <w:color w:val="000000"/>
                <w:kern w:val="24"/>
                <w:sz w:val="28"/>
                <w:szCs w:val="28"/>
                <w:lang w:eastAsia="ru-RU"/>
              </w:rPr>
              <w:t>предпрофильной</w:t>
            </w:r>
            <w:proofErr w:type="spellEnd"/>
            <w:r w:rsidRPr="00584A12">
              <w:rPr>
                <w:rFonts w:ascii="Times New Roman" w:eastAsia="Times New Roman" w:hAnsi="Times New Roman"/>
                <w:bCs/>
                <w:color w:val="000000"/>
                <w:kern w:val="24"/>
                <w:sz w:val="28"/>
                <w:szCs w:val="28"/>
                <w:lang w:eastAsia="ru-RU"/>
              </w:rPr>
              <w:t xml:space="preserve"> подготовки в 9-х классах на базе сторонних организаций, в </w:t>
            </w:r>
            <w:r>
              <w:rPr>
                <w:rFonts w:ascii="Times New Roman" w:eastAsia="Times New Roman" w:hAnsi="Times New Roman"/>
                <w:bCs/>
                <w:color w:val="000000"/>
                <w:kern w:val="24"/>
                <w:sz w:val="28"/>
                <w:szCs w:val="28"/>
                <w:lang w:eastAsia="ru-RU"/>
              </w:rPr>
              <w:t xml:space="preserve">том числе через сетевую форму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4.2</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Количество обучающихся, вовлеченных   в мероприятия движения </w:t>
            </w:r>
            <w:proofErr w:type="spellStart"/>
            <w:r w:rsidRPr="00584A12">
              <w:rPr>
                <w:rFonts w:ascii="Times New Roman" w:eastAsia="Times New Roman" w:hAnsi="Times New Roman"/>
                <w:bCs/>
                <w:color w:val="000000"/>
                <w:kern w:val="24"/>
                <w:sz w:val="28"/>
                <w:szCs w:val="28"/>
                <w:lang w:eastAsia="ru-RU"/>
              </w:rPr>
              <w:t>JuniorSkills</w:t>
            </w:r>
            <w:proofErr w:type="spellEnd"/>
            <w:r w:rsidRPr="00584A12">
              <w:rPr>
                <w:rFonts w:ascii="Times New Roman" w:eastAsia="Times New Roman" w:hAnsi="Times New Roman"/>
                <w:bCs/>
                <w:color w:val="000000"/>
                <w:kern w:val="24"/>
                <w:sz w:val="28"/>
                <w:szCs w:val="28"/>
                <w:lang w:eastAsia="ru-RU"/>
              </w:rPr>
              <w:t>, реализуемых в рамках движения "</w:t>
            </w:r>
            <w:proofErr w:type="spellStart"/>
            <w:r w:rsidRPr="00584A12">
              <w:rPr>
                <w:rFonts w:ascii="Times New Roman" w:eastAsia="Times New Roman" w:hAnsi="Times New Roman"/>
                <w:bCs/>
                <w:color w:val="000000"/>
                <w:kern w:val="24"/>
                <w:sz w:val="28"/>
                <w:szCs w:val="28"/>
                <w:lang w:eastAsia="ru-RU"/>
              </w:rPr>
              <w:t>Ворлдскиллс</w:t>
            </w:r>
            <w:proofErr w:type="spellEnd"/>
            <w:r w:rsidRPr="00584A12">
              <w:rPr>
                <w:rFonts w:ascii="Times New Roman" w:eastAsia="Times New Roman" w:hAnsi="Times New Roman"/>
                <w:bCs/>
                <w:color w:val="000000"/>
                <w:kern w:val="24"/>
                <w:sz w:val="28"/>
                <w:szCs w:val="28"/>
                <w:lang w:eastAsia="ru-RU"/>
              </w:rPr>
              <w:t xml:space="preserve"> Россия", от общего количества обучающихся      6-11-х классов</w:t>
            </w:r>
          </w:p>
        </w:tc>
        <w:tc>
          <w:tcPr>
            <w:tcW w:w="3402"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 качестве участников: 1% и более - 0,5 балла;</w:t>
            </w:r>
          </w:p>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 качестве зрителей: 5% и более - 0,5 балла</w:t>
            </w:r>
          </w:p>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(баллы могут суммироваться)</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4.3</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Число обучающихся, принявших участие в открытых онлайн-уроках, реализуемых с учетом опыта цикла открытых уроков «</w:t>
            </w:r>
            <w:proofErr w:type="spellStart"/>
            <w:r w:rsidRPr="00584A12">
              <w:rPr>
                <w:rFonts w:ascii="Times New Roman" w:eastAsia="Times New Roman" w:hAnsi="Times New Roman"/>
                <w:bCs/>
                <w:color w:val="000000"/>
                <w:kern w:val="24"/>
                <w:sz w:val="28"/>
                <w:szCs w:val="28"/>
                <w:lang w:eastAsia="ru-RU"/>
              </w:rPr>
              <w:t>Проектория</w:t>
            </w:r>
            <w:proofErr w:type="spellEnd"/>
            <w:r w:rsidRPr="00584A12">
              <w:rPr>
                <w:rFonts w:ascii="Times New Roman" w:eastAsia="Times New Roman" w:hAnsi="Times New Roman"/>
                <w:bCs/>
                <w:color w:val="000000"/>
                <w:kern w:val="24"/>
                <w:sz w:val="28"/>
                <w:szCs w:val="28"/>
                <w:lang w:eastAsia="ru-RU"/>
              </w:rPr>
              <w:t>», направленных на раннюю профориентацию (по итогам календарного года)</w:t>
            </w: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bCs/>
                <w:color w:val="000000"/>
                <w:kern w:val="24"/>
                <w:sz w:val="28"/>
                <w:szCs w:val="28"/>
                <w:lang w:eastAsia="ru-RU"/>
              </w:rPr>
              <w:t>М</w:t>
            </w:r>
            <w:r>
              <w:rPr>
                <w:rFonts w:ascii="Times New Roman" w:eastAsia="Times New Roman" w:hAnsi="Times New Roman"/>
                <w:bCs/>
                <w:color w:val="000000"/>
                <w:kern w:val="24"/>
                <w:sz w:val="28"/>
                <w:szCs w:val="28"/>
                <w:lang w:eastAsia="ru-RU"/>
              </w:rPr>
              <w:t>О</w:t>
            </w:r>
            <w:r w:rsidRPr="00584A12">
              <w:rPr>
                <w:rFonts w:ascii="Times New Roman" w:eastAsia="Times New Roman" w:hAnsi="Times New Roman"/>
                <w:bCs/>
                <w:color w:val="000000"/>
                <w:kern w:val="24"/>
                <w:sz w:val="28"/>
                <w:szCs w:val="28"/>
                <w:lang w:eastAsia="ru-RU"/>
              </w:rPr>
              <w:t>иН</w:t>
            </w:r>
            <w:proofErr w:type="spellEnd"/>
            <w:r w:rsidRPr="00584A12">
              <w:rPr>
                <w:rFonts w:ascii="Times New Roman" w:eastAsia="Times New Roman" w:hAnsi="Times New Roman"/>
                <w:bCs/>
                <w:color w:val="000000"/>
                <w:kern w:val="24"/>
                <w:sz w:val="28"/>
                <w:szCs w:val="28"/>
                <w:lang w:eastAsia="ru-RU"/>
              </w:rPr>
              <w:t xml:space="preserve"> СО на текущий период - 0,5 балла, </w:t>
            </w:r>
          </w:p>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4.4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bCs/>
                <w:color w:val="000000"/>
                <w:kern w:val="24"/>
                <w:sz w:val="28"/>
                <w:szCs w:val="28"/>
                <w:lang w:eastAsia="ru-RU"/>
              </w:rPr>
              <w:t>М</w:t>
            </w:r>
            <w:r>
              <w:rPr>
                <w:rFonts w:ascii="Times New Roman" w:eastAsia="Times New Roman" w:hAnsi="Times New Roman"/>
                <w:bCs/>
                <w:color w:val="000000"/>
                <w:kern w:val="24"/>
                <w:sz w:val="28"/>
                <w:szCs w:val="28"/>
                <w:lang w:eastAsia="ru-RU"/>
              </w:rPr>
              <w:t>О</w:t>
            </w:r>
            <w:r w:rsidRPr="00584A12">
              <w:rPr>
                <w:rFonts w:ascii="Times New Roman" w:eastAsia="Times New Roman" w:hAnsi="Times New Roman"/>
                <w:bCs/>
                <w:color w:val="000000"/>
                <w:kern w:val="24"/>
                <w:sz w:val="28"/>
                <w:szCs w:val="28"/>
                <w:lang w:eastAsia="ru-RU"/>
              </w:rPr>
              <w:t>иН</w:t>
            </w:r>
            <w:proofErr w:type="spellEnd"/>
            <w:r w:rsidRPr="00584A12">
              <w:rPr>
                <w:rFonts w:ascii="Times New Roman" w:eastAsia="Times New Roman" w:hAnsi="Times New Roman"/>
                <w:bCs/>
                <w:color w:val="000000"/>
                <w:kern w:val="24"/>
                <w:sz w:val="28"/>
                <w:szCs w:val="28"/>
                <w:lang w:eastAsia="ru-RU"/>
              </w:rPr>
              <w:t xml:space="preserve"> СО на текущий период - 0,5 балла, </w:t>
            </w:r>
          </w:p>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Pr>
                <w:rFonts w:ascii="Times New Roman" w:eastAsia="Times New Roman" w:hAnsi="Times New Roman"/>
                <w:bCs/>
                <w:color w:val="000000"/>
                <w:kern w:val="24"/>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4.5</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Доля обучающихся, охваченных деятельностью детских технопарков «</w:t>
            </w:r>
            <w:proofErr w:type="spellStart"/>
            <w:r w:rsidRPr="00584A12">
              <w:rPr>
                <w:rFonts w:ascii="Times New Roman" w:eastAsia="Times New Roman" w:hAnsi="Times New Roman"/>
                <w:bCs/>
                <w:color w:val="000000"/>
                <w:kern w:val="24"/>
                <w:sz w:val="28"/>
                <w:szCs w:val="28"/>
                <w:lang w:eastAsia="ru-RU"/>
              </w:rPr>
              <w:t>Кванториум</w:t>
            </w:r>
            <w:proofErr w:type="spellEnd"/>
            <w:r w:rsidRPr="00584A12">
              <w:rPr>
                <w:rFonts w:ascii="Times New Roman" w:eastAsia="Times New Roman" w:hAnsi="Times New Roman"/>
                <w:bCs/>
                <w:color w:val="000000"/>
                <w:kern w:val="24"/>
                <w:sz w:val="28"/>
                <w:szCs w:val="28"/>
                <w:lang w:eastAsia="ru-RU"/>
              </w:rPr>
              <w:t>» (мобильных технопарков «</w:t>
            </w:r>
            <w:proofErr w:type="spellStart"/>
            <w:r w:rsidRPr="00584A12">
              <w:rPr>
                <w:rFonts w:ascii="Times New Roman" w:eastAsia="Times New Roman" w:hAnsi="Times New Roman"/>
                <w:bCs/>
                <w:color w:val="000000"/>
                <w:kern w:val="24"/>
                <w:sz w:val="28"/>
                <w:szCs w:val="28"/>
                <w:lang w:eastAsia="ru-RU"/>
              </w:rPr>
              <w:t>Кванториум</w:t>
            </w:r>
            <w:proofErr w:type="spellEnd"/>
            <w:r w:rsidRPr="00584A12">
              <w:rPr>
                <w:rFonts w:ascii="Times New Roman" w:eastAsia="Times New Roman" w:hAnsi="Times New Roman"/>
                <w:bCs/>
                <w:color w:val="000000"/>
                <w:kern w:val="24"/>
                <w:sz w:val="28"/>
                <w:szCs w:val="28"/>
                <w:lang w:eastAsia="ru-RU"/>
              </w:rPr>
              <w:t xml:space="preserve">»), мини-технопарков </w:t>
            </w:r>
          </w:p>
          <w:p w:rsidR="00AE0F13" w:rsidRPr="00584A12" w:rsidRDefault="00AE0F13" w:rsidP="00AE0F13">
            <w:pPr>
              <w:spacing w:after="0" w:line="240" w:lineRule="auto"/>
              <w:rPr>
                <w:rFonts w:ascii="Times New Roman" w:eastAsia="Times New Roman" w:hAnsi="Times New Roman"/>
                <w:bCs/>
                <w:color w:val="000000"/>
                <w:kern w:val="24"/>
                <w:sz w:val="28"/>
                <w:szCs w:val="28"/>
                <w:lang w:eastAsia="ru-RU"/>
              </w:rPr>
            </w:pP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bCs/>
                <w:color w:val="000000"/>
                <w:kern w:val="24"/>
                <w:sz w:val="28"/>
                <w:szCs w:val="28"/>
                <w:lang w:eastAsia="ru-RU"/>
              </w:rPr>
              <w:t>М</w:t>
            </w:r>
            <w:r>
              <w:rPr>
                <w:rFonts w:ascii="Times New Roman" w:eastAsia="Times New Roman" w:hAnsi="Times New Roman"/>
                <w:bCs/>
                <w:color w:val="000000"/>
                <w:kern w:val="24"/>
                <w:sz w:val="28"/>
                <w:szCs w:val="28"/>
                <w:lang w:eastAsia="ru-RU"/>
              </w:rPr>
              <w:t>О</w:t>
            </w:r>
            <w:r w:rsidRPr="00584A12">
              <w:rPr>
                <w:rFonts w:ascii="Times New Roman" w:eastAsia="Times New Roman" w:hAnsi="Times New Roman"/>
                <w:bCs/>
                <w:color w:val="000000"/>
                <w:kern w:val="24"/>
                <w:sz w:val="28"/>
                <w:szCs w:val="28"/>
                <w:lang w:eastAsia="ru-RU"/>
              </w:rPr>
              <w:t>иН</w:t>
            </w:r>
            <w:proofErr w:type="spellEnd"/>
            <w:r w:rsidRPr="00584A12">
              <w:rPr>
                <w:rFonts w:ascii="Times New Roman" w:eastAsia="Times New Roman" w:hAnsi="Times New Roman"/>
                <w:bCs/>
                <w:color w:val="000000"/>
                <w:kern w:val="24"/>
                <w:sz w:val="28"/>
                <w:szCs w:val="28"/>
                <w:lang w:eastAsia="ru-RU"/>
              </w:rPr>
              <w:t xml:space="preserve"> СО на текущий период - 0,5 балла, 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Pr>
                <w:rFonts w:ascii="Times New Roman" w:eastAsia="Times New Roman" w:hAnsi="Times New Roman"/>
                <w:bCs/>
                <w:color w:val="000000"/>
                <w:kern w:val="24"/>
                <w:sz w:val="28"/>
                <w:szCs w:val="28"/>
                <w:lang w:eastAsia="ru-RU"/>
              </w:rPr>
              <w:t>Информация МБУ</w:t>
            </w:r>
          </w:p>
        </w:tc>
      </w:tr>
      <w:tr w:rsidR="00AE0F13" w:rsidRPr="00584A12" w:rsidTr="00717666">
        <w:trPr>
          <w:trHeight w:val="328"/>
        </w:trPr>
        <w:tc>
          <w:tcPr>
            <w:tcW w:w="7225" w:type="dxa"/>
            <w:gridSpan w:val="2"/>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5</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управленческой деятельности</w:t>
            </w:r>
          </w:p>
        </w:tc>
        <w:tc>
          <w:tcPr>
            <w:tcW w:w="1417" w:type="dxa"/>
          </w:tcPr>
          <w:p w:rsidR="00AE0F13" w:rsidRPr="00584A12" w:rsidRDefault="00AE0F13" w:rsidP="00AE0F13">
            <w:pPr>
              <w:spacing w:after="0" w:line="240" w:lineRule="auto"/>
              <w:jc w:val="center"/>
              <w:rPr>
                <w:rFonts w:ascii="Times New Roman" w:eastAsia="Times New Roman" w:hAnsi="Times New Roman"/>
                <w:b/>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5.1</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Результаты деятельности образовательной организации в режиме ресурсной (экспериментальной, опорной и т.д.) площадки (при наличии подтверждающих документов) признаны эффективными для площадок, находящихся</w:t>
            </w:r>
            <w:r>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t xml:space="preserve">на уровне "образовательного округа", </w:t>
            </w:r>
            <w:r>
              <w:rPr>
                <w:rFonts w:ascii="Times New Roman" w:eastAsia="Times New Roman" w:hAnsi="Times New Roman"/>
                <w:sz w:val="28"/>
                <w:szCs w:val="28"/>
                <w:lang w:eastAsia="ru-RU"/>
              </w:rPr>
              <w:t>на региональном уровне</w:t>
            </w:r>
            <w:r w:rsidRPr="00584A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федеральном уровне </w:t>
            </w:r>
          </w:p>
        </w:tc>
        <w:tc>
          <w:tcPr>
            <w:tcW w:w="3402" w:type="dxa"/>
            <w:shd w:val="clear" w:color="auto" w:fill="auto"/>
          </w:tcPr>
          <w:p w:rsidR="00AE0F13" w:rsidRPr="00FA596C" w:rsidRDefault="00AE0F13" w:rsidP="00AE0F13">
            <w:pPr>
              <w:spacing w:after="0" w:line="240" w:lineRule="auto"/>
              <w:jc w:val="center"/>
              <w:rPr>
                <w:rFonts w:ascii="Times New Roman" w:eastAsia="Times New Roman" w:hAnsi="Times New Roman"/>
                <w:sz w:val="28"/>
                <w:szCs w:val="28"/>
                <w:lang w:eastAsia="ru-RU"/>
              </w:rPr>
            </w:pPr>
            <w:r w:rsidRPr="00FA596C">
              <w:rPr>
                <w:rFonts w:ascii="Times New Roman" w:eastAsia="Times New Roman" w:hAnsi="Times New Roman"/>
                <w:sz w:val="28"/>
                <w:szCs w:val="28"/>
                <w:lang w:eastAsia="ru-RU"/>
              </w:rPr>
              <w:t xml:space="preserve">на уровне "образовательного округа" </w:t>
            </w:r>
            <w:r>
              <w:rPr>
                <w:rFonts w:ascii="Times New Roman" w:eastAsia="Times New Roman" w:hAnsi="Times New Roman"/>
                <w:sz w:val="28"/>
                <w:szCs w:val="28"/>
                <w:lang w:eastAsia="ru-RU"/>
              </w:rPr>
              <w:t>–</w:t>
            </w:r>
            <w:r w:rsidRPr="00FA59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0,5</w:t>
            </w:r>
            <w:r w:rsidRPr="00FA596C">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Pr="00FA596C">
              <w:rPr>
                <w:rFonts w:ascii="Times New Roman" w:eastAsia="Times New Roman" w:hAnsi="Times New Roman"/>
                <w:sz w:val="28"/>
                <w:szCs w:val="28"/>
                <w:lang w:eastAsia="ru-RU"/>
              </w:rPr>
              <w:t xml:space="preserve">, </w:t>
            </w:r>
          </w:p>
          <w:p w:rsidR="00AE0F13" w:rsidRPr="00FA596C" w:rsidRDefault="00AE0F13" w:rsidP="00AE0F13">
            <w:pPr>
              <w:spacing w:after="0" w:line="240" w:lineRule="auto"/>
              <w:jc w:val="center"/>
              <w:rPr>
                <w:rFonts w:ascii="Times New Roman" w:eastAsia="Times New Roman" w:hAnsi="Times New Roman"/>
                <w:sz w:val="28"/>
                <w:szCs w:val="28"/>
                <w:lang w:eastAsia="ru-RU"/>
              </w:rPr>
            </w:pPr>
            <w:r w:rsidRPr="00FA596C">
              <w:rPr>
                <w:rFonts w:ascii="Times New Roman" w:eastAsia="Times New Roman" w:hAnsi="Times New Roman"/>
                <w:sz w:val="28"/>
                <w:szCs w:val="28"/>
                <w:lang w:eastAsia="ru-RU"/>
              </w:rPr>
              <w:t xml:space="preserve">на региональном уровне - </w:t>
            </w:r>
            <w:r>
              <w:rPr>
                <w:rFonts w:ascii="Times New Roman" w:eastAsia="Times New Roman" w:hAnsi="Times New Roman"/>
                <w:sz w:val="28"/>
                <w:szCs w:val="28"/>
                <w:lang w:eastAsia="ru-RU"/>
              </w:rPr>
              <w:t>1</w:t>
            </w:r>
            <w:r w:rsidRPr="00FA596C">
              <w:rPr>
                <w:rFonts w:ascii="Times New Roman" w:eastAsia="Times New Roman" w:hAnsi="Times New Roman"/>
                <w:sz w:val="28"/>
                <w:szCs w:val="28"/>
                <w:lang w:eastAsia="ru-RU"/>
              </w:rPr>
              <w:t xml:space="preserve"> балл,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FA596C">
              <w:rPr>
                <w:rFonts w:ascii="Times New Roman" w:eastAsia="Times New Roman" w:hAnsi="Times New Roman"/>
                <w:sz w:val="28"/>
                <w:szCs w:val="28"/>
                <w:lang w:eastAsia="ru-RU"/>
              </w:rPr>
              <w:t>на федеральном уровне -</w:t>
            </w:r>
            <w:r>
              <w:rPr>
                <w:rFonts w:ascii="Times New Roman" w:eastAsia="Times New Roman" w:hAnsi="Times New Roman"/>
                <w:sz w:val="28"/>
                <w:szCs w:val="28"/>
                <w:lang w:eastAsia="ru-RU"/>
              </w:rPr>
              <w:t>2</w:t>
            </w:r>
            <w:r w:rsidRPr="00FA596C">
              <w:rPr>
                <w:rFonts w:ascii="Times New Roman" w:eastAsia="Times New Roman" w:hAnsi="Times New Roman"/>
                <w:sz w:val="28"/>
                <w:szCs w:val="28"/>
                <w:lang w:eastAsia="ru-RU"/>
              </w:rPr>
              <w:t xml:space="preserve"> балла </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5.2</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обоснованных жалоб, поступивших Президенту РФ, Губернатору Самарской области, </w:t>
            </w:r>
            <w:r w:rsidRPr="00584A12">
              <w:rPr>
                <w:rFonts w:ascii="Times New Roman" w:eastAsia="Times New Roman" w:hAnsi="Times New Roman"/>
                <w:sz w:val="28"/>
                <w:szCs w:val="28"/>
                <w:lang w:eastAsia="ru-RU"/>
              </w:rPr>
              <w:lastRenderedPageBreak/>
              <w:t>органы исполнительной власти,</w:t>
            </w:r>
            <w:r>
              <w:rPr>
                <w:rFonts w:ascii="Times New Roman" w:eastAsia="Times New Roman" w:hAnsi="Times New Roman"/>
                <w:sz w:val="28"/>
                <w:szCs w:val="28"/>
                <w:lang w:eastAsia="ru-RU"/>
              </w:rPr>
              <w:t xml:space="preserve"> надзорные органы и др. органы</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Отсутствие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отдела общего и </w:t>
            </w:r>
            <w:r w:rsidRPr="00717666">
              <w:rPr>
                <w:rFonts w:ascii="Times New Roman" w:hAnsi="Times New Roman"/>
                <w:sz w:val="28"/>
                <w:szCs w:val="28"/>
              </w:rPr>
              <w:lastRenderedPageBreak/>
              <w:t>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5.3</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 xml:space="preserve">Результаты независимой оценки качества условий осуществления образовательной деятельности образовательной организации выше средних по «образовательному округу»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Положительная динамика результатов ОО по итогам рейтинга за прошедший учебный год</w:t>
            </w:r>
          </w:p>
        </w:tc>
        <w:tc>
          <w:tcPr>
            <w:tcW w:w="3402"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сохранение позиции в «зеленой зоне» - 0,5 балл</w:t>
            </w:r>
            <w:r w:rsidR="00627F37">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xml:space="preserve">;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улучшение позиции (переход в вышестоящую зону)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5.5</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 xml:space="preserve">Отсутствие признаков необъективных образовательных результатов при проведении оценки качества образования на федеральном и/или региональном уровнях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 1 балл</w:t>
            </w:r>
          </w:p>
        </w:tc>
        <w:tc>
          <w:tcPr>
            <w:tcW w:w="1417" w:type="dxa"/>
          </w:tcPr>
          <w:p w:rsidR="00AE0F13" w:rsidRPr="00584A12" w:rsidRDefault="00AE0F13" w:rsidP="00AE0F1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color w:val="000000"/>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5.6</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нарушений процедуры проведения государственной итоговой аттестации по образовательным программам основного общего и среднего общего образования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-1</w:t>
            </w:r>
            <w:r w:rsidRPr="00584A12">
              <w:rPr>
                <w:rFonts w:ascii="Times New Roman" w:eastAsia="Times New Roman" w:hAnsi="Times New Roman"/>
                <w:sz w:val="28"/>
                <w:szCs w:val="28"/>
                <w:lang w:eastAsia="ru-RU"/>
              </w:rPr>
              <w:t xml:space="preserve">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5.7</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w:t>
            </w:r>
            <w:r w:rsidRPr="00584A12">
              <w:rPr>
                <w:rFonts w:ascii="Times New Roman" w:eastAsia="Times New Roman" w:hAnsi="Times New Roman"/>
                <w:sz w:val="28"/>
                <w:szCs w:val="28"/>
                <w:lang w:eastAsia="ru-RU"/>
              </w:rPr>
              <w:t>со стороны Роспотребнадзора</w:t>
            </w:r>
            <w:r>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t xml:space="preserve"> </w:t>
            </w:r>
            <w:proofErr w:type="spellStart"/>
            <w:proofErr w:type="gramStart"/>
            <w:r w:rsidRPr="00584A12">
              <w:rPr>
                <w:rFonts w:ascii="Times New Roman" w:eastAsia="Times New Roman" w:hAnsi="Times New Roman"/>
                <w:sz w:val="28"/>
                <w:szCs w:val="28"/>
                <w:lang w:eastAsia="ru-RU"/>
              </w:rPr>
              <w:t>Госпожнадзора</w:t>
            </w:r>
            <w:proofErr w:type="spellEnd"/>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1 балл</w:t>
            </w:r>
          </w:p>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AE0F13" w:rsidRDefault="00AE0F13"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технического обеспечения, содержания и благоустройства</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 xml:space="preserve">Эффективность обеспечения условий, направленных на </w:t>
            </w:r>
            <w:proofErr w:type="spellStart"/>
            <w:r w:rsidRPr="00584A12">
              <w:rPr>
                <w:rFonts w:ascii="Times New Roman" w:eastAsia="Times New Roman" w:hAnsi="Times New Roman"/>
                <w:b/>
                <w:sz w:val="28"/>
                <w:szCs w:val="28"/>
                <w:lang w:eastAsia="ru-RU"/>
              </w:rPr>
              <w:t>здоровьесбережение</w:t>
            </w:r>
            <w:proofErr w:type="spellEnd"/>
            <w:r w:rsidRPr="00584A12">
              <w:rPr>
                <w:rFonts w:ascii="Times New Roman" w:eastAsia="Times New Roman" w:hAnsi="Times New Roman"/>
                <w:b/>
                <w:sz w:val="28"/>
                <w:szCs w:val="28"/>
                <w:lang w:eastAsia="ru-RU"/>
              </w:rPr>
              <w:t xml:space="preserve"> и безопасность участников образовательного процесса</w:t>
            </w:r>
          </w:p>
        </w:tc>
        <w:tc>
          <w:tcPr>
            <w:tcW w:w="1417" w:type="dxa"/>
          </w:tcPr>
          <w:p w:rsidR="00AE0F13" w:rsidRPr="00584A12" w:rsidRDefault="00AE0F13" w:rsidP="00AE0F13">
            <w:pPr>
              <w:spacing w:after="0" w:line="240" w:lineRule="auto"/>
              <w:jc w:val="center"/>
              <w:rPr>
                <w:rFonts w:ascii="Times New Roman" w:eastAsia="Times New Roman" w:hAnsi="Times New Roman"/>
                <w:b/>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6.1</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B0F0"/>
                <w:sz w:val="28"/>
                <w:szCs w:val="28"/>
                <w:shd w:val="clear" w:color="auto" w:fill="E1F3FC"/>
                <w:lang w:eastAsia="ru-RU"/>
              </w:rPr>
            </w:pPr>
            <w:r w:rsidRPr="00584A12">
              <w:rPr>
                <w:rFonts w:ascii="Times New Roman" w:eastAsia="Times New Roman" w:hAnsi="Times New Roman"/>
                <w:sz w:val="28"/>
                <w:szCs w:val="28"/>
                <w:lang w:eastAsia="ru-RU"/>
              </w:rPr>
              <w:t>Доля обучающихся ОО, охваченных горячим питанием, от общей численности обучающихся 5-11-х классов</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lastRenderedPageBreak/>
              <w:t>СО на текущий период - 0,5 балла, выше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6.2</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или отрицательная динамика (снижение уровня) травматизма среди обучающихся учреждения во время образовательного процесса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6.3</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Создание условий для реализации рабочей программы по предмету «Физическая культура» для всех учащихся, отнесенных к специальной медицинской группе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6.4</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Организация систематического психолого-педагогического сопровождения в образовательной организации (штатный педагог-психолог или привлеченный по договору)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AE0F13" w:rsidRDefault="00AE0F13"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rPr>
          <w:trHeight w:val="836"/>
        </w:trPr>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использования и развития ресурсного</w:t>
            </w:r>
            <w:r>
              <w:rPr>
                <w:rFonts w:ascii="Times New Roman" w:eastAsia="Times New Roman" w:hAnsi="Times New Roman"/>
                <w:b/>
                <w:sz w:val="28"/>
                <w:szCs w:val="28"/>
                <w:lang w:eastAsia="ru-RU"/>
              </w:rPr>
              <w:t xml:space="preserve"> обеспечения</w:t>
            </w:r>
          </w:p>
        </w:tc>
        <w:tc>
          <w:tcPr>
            <w:tcW w:w="1417" w:type="dxa"/>
          </w:tcPr>
          <w:p w:rsidR="00AE0F13" w:rsidRPr="00584A12" w:rsidRDefault="00AE0F13" w:rsidP="00AE0F13">
            <w:pPr>
              <w:spacing w:after="0" w:line="240" w:lineRule="auto"/>
              <w:jc w:val="center"/>
              <w:rPr>
                <w:rFonts w:ascii="Times New Roman" w:eastAsia="Times New Roman" w:hAnsi="Times New Roman"/>
                <w:b/>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7.1</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Наличие не менее чем у 55% учителей (включая совместителей) квалификационных категорий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Наличие - </w:t>
            </w: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7.2</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w:t>
            </w:r>
          </w:p>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- 0,5 балла, 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7.3</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Удельный вес численности учителей в возрасте до 35 лет в общей численности учителей </w:t>
            </w:r>
          </w:p>
          <w:p w:rsidR="00AE0F13" w:rsidRPr="00584A12" w:rsidRDefault="00AE0F13" w:rsidP="00AE0F13">
            <w:pPr>
              <w:widowControl w:val="0"/>
              <w:autoSpaceDE w:val="0"/>
              <w:autoSpaceDN w:val="0"/>
              <w:spacing w:after="0" w:line="240" w:lineRule="auto"/>
              <w:jc w:val="both"/>
              <w:rPr>
                <w:rFonts w:ascii="Times New Roman" w:eastAsia="Times New Roman" w:hAnsi="Times New Roman" w:cs="Calibri"/>
                <w:color w:val="000000"/>
                <w:sz w:val="28"/>
                <w:szCs w:val="28"/>
                <w:shd w:val="clear" w:color="auto" w:fill="E1F3FC"/>
                <w:lang w:eastAsia="ru-RU"/>
              </w:rPr>
            </w:pP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уровне целевого значения показателя ОО,</w:t>
            </w:r>
            <w:r w:rsidRPr="00584A12">
              <w:rPr>
                <w:rFonts w:ascii="Times New Roman" w:eastAsia="Times New Roman" w:hAnsi="Times New Roman" w:cs="Calibri"/>
                <w:sz w:val="28"/>
                <w:szCs w:val="28"/>
                <w:lang w:eastAsia="ru-RU"/>
              </w:rPr>
              <w:t xml:space="preserve"> утвержденного распоряжением </w:t>
            </w:r>
            <w:proofErr w:type="spellStart"/>
            <w:r w:rsidRPr="00584A12">
              <w:rPr>
                <w:rFonts w:ascii="Times New Roman" w:eastAsia="Times New Roman" w:hAnsi="Times New Roman" w:cs="Calibri"/>
                <w:sz w:val="28"/>
                <w:szCs w:val="28"/>
                <w:lang w:eastAsia="ru-RU"/>
              </w:rPr>
              <w:t>М</w:t>
            </w:r>
            <w:r>
              <w:rPr>
                <w:rFonts w:ascii="Times New Roman" w:eastAsia="Times New Roman" w:hAnsi="Times New Roman" w:cs="Calibri"/>
                <w:sz w:val="28"/>
                <w:szCs w:val="28"/>
                <w:lang w:eastAsia="ru-RU"/>
              </w:rPr>
              <w:t>О</w:t>
            </w:r>
            <w:r w:rsidRPr="00584A12">
              <w:rPr>
                <w:rFonts w:ascii="Times New Roman" w:eastAsia="Times New Roman" w:hAnsi="Times New Roman" w:cs="Calibri"/>
                <w:sz w:val="28"/>
                <w:szCs w:val="28"/>
                <w:lang w:eastAsia="ru-RU"/>
              </w:rPr>
              <w:t>иН</w:t>
            </w:r>
            <w:proofErr w:type="spellEnd"/>
            <w:r w:rsidRPr="00584A12">
              <w:rPr>
                <w:rFonts w:ascii="Times New Roman" w:eastAsia="Times New Roman" w:hAnsi="Times New Roman" w:cs="Calibri"/>
                <w:sz w:val="28"/>
                <w:szCs w:val="28"/>
                <w:lang w:eastAsia="ru-RU"/>
              </w:rPr>
              <w:t xml:space="preserve"> СО на текущий период</w:t>
            </w:r>
            <w:r w:rsidRPr="00584A1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выше -</w:t>
            </w:r>
            <w:r>
              <w:rPr>
                <w:rFonts w:ascii="Times New Roman" w:eastAsia="Times New Roman" w:hAnsi="Times New Roman"/>
                <w:sz w:val="28"/>
                <w:szCs w:val="28"/>
                <w:lang w:eastAsia="ru-RU"/>
              </w:rPr>
              <w:t xml:space="preserve"> 1</w:t>
            </w:r>
            <w:r w:rsidRPr="00584A12">
              <w:rPr>
                <w:rFonts w:ascii="Times New Roman" w:eastAsia="Times New Roman" w:hAnsi="Times New Roman"/>
                <w:sz w:val="28"/>
                <w:szCs w:val="28"/>
                <w:lang w:eastAsia="ru-RU"/>
              </w:rPr>
              <w:t xml:space="preserve">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Результативность участия учителей в конкурсах профессионального мастерства </w:t>
            </w:r>
          </w:p>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AE0F13"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участие на уровне «образовательного округа» – 0,5 балла, </w:t>
            </w:r>
          </w:p>
          <w:p w:rsidR="00AE0F13"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наличие победителей и призеров на уровне «образовательного округа» – 1 балл, </w:t>
            </w:r>
          </w:p>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участие на областном уровне – 1 балл, наличие победителей на областном уровне– </w:t>
            </w:r>
            <w:r>
              <w:rPr>
                <w:rFonts w:ascii="Times New Roman" w:eastAsia="Times New Roman" w:hAnsi="Times New Roman"/>
                <w:sz w:val="28"/>
                <w:szCs w:val="28"/>
                <w:lang w:eastAsia="ru-RU"/>
              </w:rPr>
              <w:t>1,5</w:t>
            </w:r>
            <w:r w:rsidRPr="00584A12">
              <w:rPr>
                <w:rFonts w:ascii="Times New Roman" w:eastAsia="Times New Roman" w:hAnsi="Times New Roman"/>
                <w:sz w:val="28"/>
                <w:szCs w:val="28"/>
                <w:lang w:eastAsia="ru-RU"/>
              </w:rPr>
              <w:t xml:space="preserve"> балла,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у</w:t>
            </w:r>
            <w:r>
              <w:rPr>
                <w:rFonts w:ascii="Times New Roman" w:eastAsia="Times New Roman" w:hAnsi="Times New Roman"/>
                <w:sz w:val="28"/>
                <w:szCs w:val="28"/>
                <w:lang w:eastAsia="ru-RU"/>
              </w:rPr>
              <w:t>частие на федеральном уровне – 1,5</w:t>
            </w:r>
            <w:r w:rsidRPr="00584A12">
              <w:rPr>
                <w:rFonts w:ascii="Times New Roman" w:eastAsia="Times New Roman" w:hAnsi="Times New Roman"/>
                <w:sz w:val="28"/>
                <w:szCs w:val="28"/>
                <w:lang w:eastAsia="ru-RU"/>
              </w:rPr>
              <w:t xml:space="preserve"> балла, наличие победителей на федеральном уровне -</w:t>
            </w:r>
            <w:r>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балла</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7.5</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молодых специалистов со стажем работы до 3 лет, охваченных наставничеством (при условии назначения 100% наставников выплат за данный вид работы из ФОТ образовательной организации)</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 </w:t>
            </w:r>
            <w:r>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 </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7.6</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Доля педагогических работников, повысивших уровень профессионального мастерства в форматах непрерывного образования</w:t>
            </w:r>
          </w:p>
          <w:p w:rsidR="00AE0F13" w:rsidRPr="00584A12" w:rsidRDefault="00AE0F13" w:rsidP="00AE0F13">
            <w:pPr>
              <w:spacing w:after="0" w:line="240" w:lineRule="auto"/>
              <w:rPr>
                <w:rFonts w:ascii="Times New Roman" w:eastAsia="Times New Roman" w:hAnsi="Times New Roman"/>
                <w:color w:val="000000"/>
                <w:sz w:val="28"/>
                <w:szCs w:val="28"/>
                <w:lang w:eastAsia="ru-RU"/>
              </w:rPr>
            </w:pP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 xml:space="preserve">на уровне целевого значения показателя ОО, утвержденного </w:t>
            </w:r>
            <w:r w:rsidRPr="00584A12">
              <w:rPr>
                <w:rFonts w:ascii="Times New Roman" w:eastAsia="Times New Roman" w:hAnsi="Times New Roman"/>
                <w:sz w:val="28"/>
                <w:szCs w:val="28"/>
                <w:lang w:eastAsia="ru-RU"/>
              </w:rPr>
              <w:lastRenderedPageBreak/>
              <w:t xml:space="preserve">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w:t>
            </w:r>
            <w:r>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xml:space="preserve">,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выше -</w:t>
            </w:r>
            <w:r>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 xml:space="preserve">информация отдела сопровождения </w:t>
            </w:r>
            <w:r w:rsidRPr="00AE0F13">
              <w:rPr>
                <w:rFonts w:ascii="Times New Roman" w:eastAsiaTheme="minorHAnsi" w:hAnsi="Times New Roman"/>
                <w:sz w:val="28"/>
                <w:szCs w:val="28"/>
              </w:rPr>
              <w:lastRenderedPageBreak/>
              <w:t>деятельности учреждений отрасли образования</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lastRenderedPageBreak/>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923" w:type="dxa"/>
            <w:gridSpan w:val="2"/>
            <w:shd w:val="clear" w:color="auto" w:fill="auto"/>
          </w:tcPr>
          <w:p w:rsidR="00AE0F13" w:rsidRPr="001073E5" w:rsidRDefault="00AE0F13" w:rsidP="00AE0F13">
            <w:pPr>
              <w:spacing w:after="0" w:line="240" w:lineRule="auto"/>
              <w:rPr>
                <w:rFonts w:ascii="Times New Roman" w:eastAsia="Times New Roman" w:hAnsi="Times New Roman"/>
                <w:b/>
                <w:sz w:val="28"/>
                <w:szCs w:val="28"/>
                <w:lang w:eastAsia="ru-RU"/>
              </w:rPr>
            </w:pPr>
            <w:r w:rsidRPr="001073E5">
              <w:rPr>
                <w:rFonts w:ascii="Times New Roman" w:eastAsia="Times New Roman" w:hAnsi="Times New Roman"/>
                <w:b/>
                <w:sz w:val="28"/>
                <w:szCs w:val="28"/>
                <w:lang w:eastAsia="ru-RU"/>
              </w:rPr>
              <w:t>Актуальные направления деятельности учреждения для решения муниципальных задач</w:t>
            </w:r>
          </w:p>
        </w:tc>
        <w:tc>
          <w:tcPr>
            <w:tcW w:w="1417" w:type="dxa"/>
          </w:tcPr>
          <w:p w:rsidR="00AE0F13" w:rsidRPr="00584A12" w:rsidRDefault="00AE0F13" w:rsidP="00AE0F13">
            <w:pPr>
              <w:spacing w:after="0" w:line="240" w:lineRule="auto"/>
              <w:rPr>
                <w:rFonts w:ascii="Times New Roman" w:eastAsia="Times New Roman" w:hAnsi="Times New Roman"/>
                <w:color w:val="000000"/>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 xml:space="preserve">Организация дистанционного обучения детей-инвалидов, обучающихся на дому по предметам учебного плана МБУ </w:t>
            </w:r>
          </w:p>
        </w:tc>
        <w:tc>
          <w:tcPr>
            <w:tcW w:w="3402" w:type="dxa"/>
            <w:shd w:val="clear" w:color="auto" w:fill="auto"/>
          </w:tcPr>
          <w:p w:rsidR="00AE0F13" w:rsidRPr="001073E5" w:rsidRDefault="00AE0F13" w:rsidP="00AE0F13">
            <w:pPr>
              <w:spacing w:after="0" w:line="240" w:lineRule="auto"/>
              <w:jc w:val="center"/>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5 и более детей-инвалидов</w:t>
            </w:r>
            <w:r>
              <w:rPr>
                <w:rFonts w:ascii="Times New Roman" w:eastAsia="Times New Roman" w:hAnsi="Times New Roman"/>
                <w:color w:val="000000"/>
                <w:sz w:val="28"/>
                <w:szCs w:val="28"/>
                <w:lang w:eastAsia="ru-RU"/>
              </w:rPr>
              <w:t>-</w:t>
            </w:r>
            <w:r w:rsidRPr="001073E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балла;</w:t>
            </w:r>
          </w:p>
          <w:p w:rsidR="00AE0F13" w:rsidRPr="001073E5" w:rsidRDefault="00AE0F13" w:rsidP="00AE0F13">
            <w:pPr>
              <w:spacing w:after="0" w:line="240" w:lineRule="auto"/>
              <w:jc w:val="center"/>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от 3 до 4 детей-инвалидов</w:t>
            </w:r>
            <w:r>
              <w:rPr>
                <w:rFonts w:ascii="Times New Roman" w:eastAsia="Times New Roman" w:hAnsi="Times New Roman"/>
                <w:color w:val="000000"/>
                <w:sz w:val="28"/>
                <w:szCs w:val="28"/>
                <w:lang w:eastAsia="ru-RU"/>
              </w:rPr>
              <w:t xml:space="preserve"> – </w:t>
            </w:r>
            <w:r w:rsidRPr="001073E5">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балла;</w:t>
            </w:r>
          </w:p>
          <w:p w:rsidR="00AE0F13" w:rsidRPr="001073E5" w:rsidRDefault="00AE0F13" w:rsidP="00AE0F13">
            <w:pPr>
              <w:spacing w:after="0" w:line="240" w:lineRule="auto"/>
              <w:jc w:val="center"/>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от 1 до 2 детей-инвалидов</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color w:val="000000"/>
                <w:sz w:val="28"/>
                <w:szCs w:val="28"/>
                <w:lang w:eastAsia="ru-RU"/>
              </w:rPr>
              <w:t>0,5</w:t>
            </w:r>
            <w:r>
              <w:rPr>
                <w:rFonts w:ascii="Times New Roman" w:eastAsia="Times New Roman" w:hAnsi="Times New Roman"/>
                <w:color w:val="000000"/>
                <w:sz w:val="28"/>
                <w:szCs w:val="28"/>
                <w:lang w:eastAsia="ru-RU"/>
              </w:rPr>
              <w:t xml:space="preserve"> балла</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Организация оздоровительных заездов классов в пансионаты круглогодичного действия</w:t>
            </w:r>
          </w:p>
        </w:tc>
        <w:tc>
          <w:tcPr>
            <w:tcW w:w="3402" w:type="dxa"/>
            <w:shd w:val="clear" w:color="auto" w:fill="auto"/>
          </w:tcPr>
          <w:p w:rsidR="00AE0F13" w:rsidRPr="001073E5"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sz w:val="28"/>
                <w:szCs w:val="28"/>
                <w:lang w:eastAsia="ru-RU"/>
              </w:rPr>
              <w:t>5 и более классов</w:t>
            </w:r>
            <w:r>
              <w:rPr>
                <w:rFonts w:ascii="Times New Roman" w:eastAsia="Times New Roman" w:hAnsi="Times New Roman"/>
                <w:sz w:val="28"/>
                <w:szCs w:val="28"/>
                <w:lang w:eastAsia="ru-RU"/>
              </w:rPr>
              <w:t xml:space="preserve"> – </w:t>
            </w:r>
            <w:r w:rsidRPr="001073E5">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балла; </w:t>
            </w:r>
          </w:p>
          <w:p w:rsidR="00AE0F13" w:rsidRPr="001073E5"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sz w:val="28"/>
                <w:szCs w:val="28"/>
                <w:lang w:eastAsia="ru-RU"/>
              </w:rPr>
              <w:t>3 - 4 класса</w:t>
            </w:r>
            <w:r>
              <w:rPr>
                <w:rFonts w:ascii="Times New Roman" w:eastAsia="Times New Roman" w:hAnsi="Times New Roman"/>
                <w:sz w:val="28"/>
                <w:szCs w:val="28"/>
                <w:lang w:eastAsia="ru-RU"/>
              </w:rPr>
              <w:t xml:space="preserve"> – </w:t>
            </w:r>
            <w:r w:rsidRPr="001073E5">
              <w:rPr>
                <w:rFonts w:ascii="Times New Roman" w:eastAsia="Times New Roman" w:hAnsi="Times New Roman"/>
                <w:sz w:val="28"/>
                <w:szCs w:val="28"/>
                <w:lang w:eastAsia="ru-RU"/>
              </w:rPr>
              <w:t>1</w:t>
            </w:r>
            <w:r>
              <w:rPr>
                <w:rFonts w:ascii="Times New Roman" w:eastAsia="Times New Roman" w:hAnsi="Times New Roman"/>
                <w:sz w:val="28"/>
                <w:szCs w:val="28"/>
                <w:lang w:eastAsia="ru-RU"/>
              </w:rPr>
              <w:t>балл;</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sz w:val="28"/>
                <w:szCs w:val="28"/>
                <w:lang w:eastAsia="ru-RU"/>
              </w:rPr>
              <w:t>1 - 2 класса</w:t>
            </w:r>
            <w:r>
              <w:rPr>
                <w:rFonts w:ascii="Times New Roman" w:eastAsia="Times New Roman" w:hAnsi="Times New Roman"/>
                <w:sz w:val="28"/>
                <w:szCs w:val="28"/>
                <w:lang w:eastAsia="ru-RU"/>
              </w:rPr>
              <w:t xml:space="preserve">- </w:t>
            </w:r>
            <w:r w:rsidRPr="001073E5">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балла</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Участие в реализации программ дуального обучения государственными образовательными учреждениями профессионального образования Самарской области</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Доля обучающихся состоящих на профилактическом учете, временно трудоустроенных в свободное от учебы время, в общей численности обучающихся (от 14 лет и старше), состоящих на профилактическом учете </w:t>
            </w:r>
          </w:p>
        </w:tc>
        <w:tc>
          <w:tcPr>
            <w:tcW w:w="3402" w:type="dxa"/>
            <w:shd w:val="clear" w:color="auto" w:fill="auto"/>
          </w:tcPr>
          <w:p w:rsidR="00AE0F13" w:rsidRPr="00B45461" w:rsidRDefault="00AE0F13" w:rsidP="00AE0F13">
            <w:pPr>
              <w:widowControl w:val="0"/>
              <w:autoSpaceDE w:val="0"/>
              <w:autoSpaceDN w:val="0"/>
              <w:spacing w:after="0" w:line="240" w:lineRule="auto"/>
              <w:jc w:val="center"/>
              <w:rPr>
                <w:rFonts w:ascii="Times New Roman" w:eastAsia="Times New Roman" w:hAnsi="Times New Roman"/>
                <w:sz w:val="28"/>
                <w:szCs w:val="28"/>
                <w:highlight w:val="yellow"/>
                <w:lang w:eastAsia="ru-RU"/>
              </w:rPr>
            </w:pPr>
            <w:r w:rsidRPr="00B32C9B">
              <w:rPr>
                <w:rFonts w:ascii="Times New Roman" w:eastAsia="Times New Roman" w:hAnsi="Times New Roman"/>
                <w:sz w:val="28"/>
                <w:szCs w:val="28"/>
                <w:lang w:eastAsia="ru-RU"/>
              </w:rPr>
              <w:t>90% и более – 1 балл</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управления по работе с молодежью</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Организация работы службы примирения (медиации) в школе</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Наличие – 1 балл</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8.6</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Доля обучающихся 7-11 классов, прошедших социально - психологическое </w:t>
            </w:r>
            <w:proofErr w:type="gramStart"/>
            <w:r w:rsidRPr="00B32C9B">
              <w:rPr>
                <w:rFonts w:ascii="Times New Roman" w:eastAsia="Times New Roman" w:hAnsi="Times New Roman"/>
                <w:sz w:val="28"/>
                <w:szCs w:val="28"/>
                <w:lang w:eastAsia="ru-RU"/>
              </w:rPr>
              <w:t>тестирование,  от</w:t>
            </w:r>
            <w:proofErr w:type="gramEnd"/>
            <w:r w:rsidRPr="00B32C9B">
              <w:rPr>
                <w:rFonts w:ascii="Times New Roman" w:eastAsia="Times New Roman" w:hAnsi="Times New Roman"/>
                <w:sz w:val="28"/>
                <w:szCs w:val="28"/>
                <w:lang w:eastAsia="ru-RU"/>
              </w:rPr>
              <w:t xml:space="preserve"> общего количества обучающихся, подлежащих тестированию</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100 % и более – 1 балл</w:t>
            </w:r>
          </w:p>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95-99 % – 0.5 балл</w:t>
            </w:r>
          </w:p>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Менее 94% – 0 баллов</w:t>
            </w:r>
          </w:p>
          <w:p w:rsidR="00AE0F13" w:rsidRPr="00B32C9B"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8.7</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Наличие зарегистрированного объединения РДШ</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Наличие – 1 балл</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управления по работе с молодежью</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8.8</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B32C9B">
              <w:rPr>
                <w:rFonts w:ascii="Times New Roman" w:eastAsia="Times New Roman" w:hAnsi="Times New Roman"/>
                <w:color w:val="000000"/>
                <w:sz w:val="28"/>
                <w:szCs w:val="28"/>
                <w:lang w:eastAsia="ru-RU"/>
              </w:rPr>
              <w:t>Выполнение квоты по приему на работу инвалидов</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квоты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8.9</w:t>
            </w:r>
          </w:p>
        </w:tc>
        <w:tc>
          <w:tcPr>
            <w:tcW w:w="6521" w:type="dxa"/>
            <w:shd w:val="clear" w:color="auto" w:fill="auto"/>
          </w:tcPr>
          <w:p w:rsidR="00AE0F13" w:rsidRPr="00B32C9B" w:rsidRDefault="00AE0F13" w:rsidP="00AE0F13">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Приемка МБУ к началу учебного года надзорными органами</w:t>
            </w:r>
          </w:p>
        </w:tc>
        <w:tc>
          <w:tcPr>
            <w:tcW w:w="3402" w:type="dxa"/>
            <w:shd w:val="clear" w:color="auto" w:fill="auto"/>
          </w:tcPr>
          <w:p w:rsidR="00AE0F13" w:rsidRDefault="00AE0F13" w:rsidP="00AE0F13">
            <w:pPr>
              <w:spacing w:after="0"/>
              <w:rPr>
                <w:rFonts w:ascii="Times New Roman" w:eastAsiaTheme="minorHAnsi" w:hAnsi="Times New Roman"/>
                <w:sz w:val="28"/>
                <w:szCs w:val="28"/>
              </w:rPr>
            </w:pPr>
            <w:r>
              <w:rPr>
                <w:rFonts w:ascii="Times New Roman" w:hAnsi="Times New Roman"/>
                <w:sz w:val="28"/>
                <w:szCs w:val="28"/>
              </w:rPr>
              <w:t>принято без замечаний текущего &lt;1&gt; и режимного &lt;2&gt; характера – 2 балла;</w:t>
            </w:r>
          </w:p>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принято с "особым мнением", с замечаниями текущего или режимного характера-0</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технического обеспечения, содержания и благоустройства</w:t>
            </w:r>
          </w:p>
        </w:tc>
      </w:tr>
      <w:bookmarkEnd w:id="0"/>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8.10</w:t>
            </w:r>
          </w:p>
        </w:tc>
        <w:tc>
          <w:tcPr>
            <w:tcW w:w="6521" w:type="dxa"/>
            <w:shd w:val="clear" w:color="auto" w:fill="auto"/>
          </w:tcPr>
          <w:p w:rsidR="00AE0F13" w:rsidRPr="00B32C9B" w:rsidRDefault="00AE0F13" w:rsidP="00AE0F13">
            <w:pPr>
              <w:spacing w:after="0" w:line="240" w:lineRule="auto"/>
              <w:rPr>
                <w:rFonts w:ascii="Times New Roman" w:eastAsia="Times New Roman" w:hAnsi="Times New Roman"/>
                <w:color w:val="000000"/>
                <w:sz w:val="28"/>
                <w:szCs w:val="28"/>
                <w:lang w:eastAsia="ru-RU"/>
              </w:rPr>
            </w:pPr>
            <w:r w:rsidRPr="00B32C9B">
              <w:rPr>
                <w:rFonts w:ascii="Times New Roman" w:eastAsia="Times New Roman" w:hAnsi="Times New Roman"/>
                <w:color w:val="000000"/>
                <w:sz w:val="28"/>
                <w:szCs w:val="28"/>
                <w:lang w:eastAsia="ru-RU"/>
              </w:rPr>
              <w:t>Подготовка МБУ к работе в осенне-зимний период (далее - ОЗП)</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проведены </w:t>
            </w:r>
            <w:proofErr w:type="spellStart"/>
            <w:r w:rsidRPr="00B32C9B">
              <w:rPr>
                <w:rFonts w:ascii="Times New Roman" w:eastAsia="Times New Roman" w:hAnsi="Times New Roman"/>
                <w:sz w:val="28"/>
                <w:szCs w:val="28"/>
                <w:lang w:eastAsia="ru-RU"/>
              </w:rPr>
              <w:t>опрессовка</w:t>
            </w:r>
            <w:proofErr w:type="spellEnd"/>
            <w:r w:rsidRPr="00B32C9B">
              <w:rPr>
                <w:rFonts w:ascii="Times New Roman" w:eastAsia="Times New Roman" w:hAnsi="Times New Roman"/>
                <w:sz w:val="28"/>
                <w:szCs w:val="28"/>
                <w:lang w:eastAsia="ru-RU"/>
              </w:rPr>
              <w:t xml:space="preserve"> и промывка отопительной системы, подписаны комиссией &lt;3&gt; акты и паспорта готовности к ОЗП в установленные сроки- 2 балла;</w:t>
            </w:r>
          </w:p>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проведены </w:t>
            </w:r>
            <w:proofErr w:type="spellStart"/>
            <w:r w:rsidRPr="00B32C9B">
              <w:rPr>
                <w:rFonts w:ascii="Times New Roman" w:eastAsia="Times New Roman" w:hAnsi="Times New Roman"/>
                <w:sz w:val="28"/>
                <w:szCs w:val="28"/>
                <w:lang w:eastAsia="ru-RU"/>
              </w:rPr>
              <w:t>опрессовка</w:t>
            </w:r>
            <w:proofErr w:type="spellEnd"/>
            <w:r w:rsidRPr="00B32C9B">
              <w:rPr>
                <w:rFonts w:ascii="Times New Roman" w:eastAsia="Times New Roman" w:hAnsi="Times New Roman"/>
                <w:sz w:val="28"/>
                <w:szCs w:val="28"/>
                <w:lang w:eastAsia="ru-RU"/>
              </w:rPr>
              <w:t xml:space="preserve"> и промывка отопительной системы в установленные сроки, при отсутствии акта и паспорта </w:t>
            </w:r>
            <w:r w:rsidRPr="00B32C9B">
              <w:rPr>
                <w:rFonts w:ascii="Times New Roman" w:eastAsia="Times New Roman" w:hAnsi="Times New Roman"/>
                <w:sz w:val="28"/>
                <w:szCs w:val="28"/>
                <w:lang w:eastAsia="ru-RU"/>
              </w:rPr>
              <w:lastRenderedPageBreak/>
              <w:t>готовности к ОЗП -1 балла;</w:t>
            </w:r>
          </w:p>
          <w:p w:rsidR="00AE0F13"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не проведены </w:t>
            </w:r>
            <w:proofErr w:type="spellStart"/>
            <w:r w:rsidRPr="00B32C9B">
              <w:rPr>
                <w:rFonts w:ascii="Times New Roman" w:eastAsia="Times New Roman" w:hAnsi="Times New Roman"/>
                <w:sz w:val="28"/>
                <w:szCs w:val="28"/>
                <w:lang w:eastAsia="ru-RU"/>
              </w:rPr>
              <w:t>опрессовка</w:t>
            </w:r>
            <w:proofErr w:type="spellEnd"/>
            <w:r w:rsidRPr="00B32C9B">
              <w:rPr>
                <w:rFonts w:ascii="Times New Roman" w:eastAsia="Times New Roman" w:hAnsi="Times New Roman"/>
                <w:sz w:val="28"/>
                <w:szCs w:val="28"/>
                <w:lang w:eastAsia="ru-RU"/>
              </w:rPr>
              <w:t xml:space="preserve"> и промывка отопительной системы в установленные сроки, не подписаны комиссией акты и паспорта готовности к ОЗП - 0</w:t>
            </w:r>
            <w:r w:rsidRPr="00B32C9B">
              <w:rPr>
                <w:rFonts w:ascii="Times New Roman" w:eastAsia="Times New Roman" w:hAnsi="Times New Roman"/>
                <w:sz w:val="28"/>
                <w:szCs w:val="28"/>
                <w:lang w:eastAsia="ru-RU"/>
              </w:rPr>
              <w:tab/>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технического обеспечения, содержания и благоустройства</w:t>
            </w:r>
          </w:p>
        </w:tc>
      </w:tr>
      <w:tr w:rsidR="00AE0F13" w:rsidRPr="00584A12" w:rsidTr="00717666">
        <w:tc>
          <w:tcPr>
            <w:tcW w:w="704" w:type="dxa"/>
            <w:shd w:val="clear" w:color="auto" w:fill="auto"/>
          </w:tcPr>
          <w:p w:rsidR="00AE0F13" w:rsidRDefault="00AE0F13" w:rsidP="00AE0F13">
            <w:pPr>
              <w:spacing w:after="0" w:line="240" w:lineRule="auto"/>
              <w:rPr>
                <w:rFonts w:ascii="Times New Roman" w:eastAsia="Times New Roman" w:hAnsi="Times New Roman"/>
                <w:sz w:val="28"/>
                <w:szCs w:val="28"/>
                <w:lang w:eastAsia="ru-RU"/>
              </w:rPr>
            </w:pPr>
          </w:p>
        </w:tc>
        <w:tc>
          <w:tcPr>
            <w:tcW w:w="6521" w:type="dxa"/>
            <w:shd w:val="clear" w:color="auto" w:fill="auto"/>
          </w:tcPr>
          <w:p w:rsidR="00AE0F13" w:rsidRPr="00B32C9B" w:rsidRDefault="00D11BD3" w:rsidP="00AE0F1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Итого:</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Default="00AE0F13" w:rsidP="00AE0F13">
            <w:pPr>
              <w:spacing w:after="0" w:line="240" w:lineRule="auto"/>
              <w:rPr>
                <w:rFonts w:ascii="Times New Roman" w:eastAsia="Times New Roman" w:hAnsi="Times New Roman"/>
                <w:sz w:val="28"/>
                <w:szCs w:val="28"/>
                <w:lang w:eastAsia="ru-RU"/>
              </w:rPr>
            </w:pPr>
          </w:p>
        </w:tc>
        <w:tc>
          <w:tcPr>
            <w:tcW w:w="6521" w:type="dxa"/>
            <w:shd w:val="clear" w:color="auto" w:fill="auto"/>
          </w:tcPr>
          <w:p w:rsidR="00AE0F13" w:rsidRPr="00B32C9B" w:rsidRDefault="00D11BD3" w:rsidP="00AE0F1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Всего:</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bl>
    <w:p w:rsidR="00B32C9B" w:rsidRDefault="00B32C9B" w:rsidP="00B32C9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&lt;1&gt; В целях определения значения показателя под замечаниями текущего характера понимаются замечания, устранение которых возможно в рамках выделяемого финансирования на текущий финансовый год.</w:t>
      </w:r>
    </w:p>
    <w:p w:rsidR="00B32C9B" w:rsidRDefault="00B32C9B" w:rsidP="00B32C9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&lt;2&gt; В целях определения значения показателя под замечаниями режимного характера понимаются замечания, устранение которых не требует финансовых затрат (в том числе подготовка распорядительных документов, инструкций, документов, регламентирующих исполнение должностных обязанностей техническими работниками учреждения).</w:t>
      </w:r>
    </w:p>
    <w:p w:rsidR="00B32C9B" w:rsidRDefault="00B32C9B" w:rsidP="00B32C9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&lt;3&gt; В целях определения значения показателя используются сведения о деятельности комиссии по проверке готовности МБУ к учебному году, в которую входят представители </w:t>
      </w:r>
      <w:proofErr w:type="spellStart"/>
      <w:r>
        <w:rPr>
          <w:rFonts w:ascii="Times New Roman" w:hAnsi="Times New Roman"/>
          <w:sz w:val="28"/>
          <w:szCs w:val="28"/>
        </w:rPr>
        <w:t>энергоснабжающей</w:t>
      </w:r>
      <w:proofErr w:type="spellEnd"/>
      <w:r>
        <w:rPr>
          <w:rFonts w:ascii="Times New Roman" w:hAnsi="Times New Roman"/>
          <w:sz w:val="28"/>
          <w:szCs w:val="28"/>
        </w:rPr>
        <w:t xml:space="preserve"> организации, администрации района (территориального органа администрации городского округа Тольятти), департамента образования администрации городского округа Тольятти.</w:t>
      </w:r>
    </w:p>
    <w:p w:rsidR="00B32C9B" w:rsidRDefault="00B32C9B" w:rsidP="00B32C9B">
      <w:pPr>
        <w:spacing w:after="0"/>
        <w:rPr>
          <w:rFonts w:ascii="Times New Roman" w:hAnsi="Times New Roman"/>
          <w:sz w:val="28"/>
          <w:szCs w:val="28"/>
        </w:rPr>
      </w:pPr>
    </w:p>
    <w:p w:rsidR="00B32C9B" w:rsidRDefault="00B32C9B"/>
    <w:sectPr w:rsidR="00B32C9B" w:rsidSect="00C6023C">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80"/>
    <w:rsid w:val="000033CE"/>
    <w:rsid w:val="0002008E"/>
    <w:rsid w:val="00023661"/>
    <w:rsid w:val="00030D35"/>
    <w:rsid w:val="00030F96"/>
    <w:rsid w:val="0003563C"/>
    <w:rsid w:val="00037569"/>
    <w:rsid w:val="000411B0"/>
    <w:rsid w:val="000740CD"/>
    <w:rsid w:val="00081858"/>
    <w:rsid w:val="00085AD7"/>
    <w:rsid w:val="00091590"/>
    <w:rsid w:val="00094389"/>
    <w:rsid w:val="000A0AE2"/>
    <w:rsid w:val="000A1CB5"/>
    <w:rsid w:val="000A34DE"/>
    <w:rsid w:val="000A4B9F"/>
    <w:rsid w:val="000A7DB8"/>
    <w:rsid w:val="000B33A3"/>
    <w:rsid w:val="000B5919"/>
    <w:rsid w:val="000B5CE1"/>
    <w:rsid w:val="000C01C6"/>
    <w:rsid w:val="000C78B6"/>
    <w:rsid w:val="000D1EC3"/>
    <w:rsid w:val="000E2EAD"/>
    <w:rsid w:val="000E722E"/>
    <w:rsid w:val="000F0076"/>
    <w:rsid w:val="000F036B"/>
    <w:rsid w:val="000F2893"/>
    <w:rsid w:val="000F3C3D"/>
    <w:rsid w:val="000F5674"/>
    <w:rsid w:val="000F68AE"/>
    <w:rsid w:val="0010002A"/>
    <w:rsid w:val="001073E5"/>
    <w:rsid w:val="0011246A"/>
    <w:rsid w:val="00130124"/>
    <w:rsid w:val="001310B8"/>
    <w:rsid w:val="00131CC1"/>
    <w:rsid w:val="00141C8A"/>
    <w:rsid w:val="0014392E"/>
    <w:rsid w:val="0017370C"/>
    <w:rsid w:val="00193D0F"/>
    <w:rsid w:val="00196166"/>
    <w:rsid w:val="001A0579"/>
    <w:rsid w:val="001A1882"/>
    <w:rsid w:val="001A3A7F"/>
    <w:rsid w:val="001A3DC2"/>
    <w:rsid w:val="001A5B29"/>
    <w:rsid w:val="001A6435"/>
    <w:rsid w:val="001A7C19"/>
    <w:rsid w:val="001B272D"/>
    <w:rsid w:val="001B6FF2"/>
    <w:rsid w:val="001C159F"/>
    <w:rsid w:val="001C2509"/>
    <w:rsid w:val="001C46FF"/>
    <w:rsid w:val="001C5F16"/>
    <w:rsid w:val="001D136E"/>
    <w:rsid w:val="001E1FE9"/>
    <w:rsid w:val="001E5BC3"/>
    <w:rsid w:val="001F00A9"/>
    <w:rsid w:val="001F6731"/>
    <w:rsid w:val="00203C6B"/>
    <w:rsid w:val="002111A1"/>
    <w:rsid w:val="00220257"/>
    <w:rsid w:val="00231346"/>
    <w:rsid w:val="00231900"/>
    <w:rsid w:val="00241B8F"/>
    <w:rsid w:val="0024271A"/>
    <w:rsid w:val="00242DC3"/>
    <w:rsid w:val="002522BC"/>
    <w:rsid w:val="002523F2"/>
    <w:rsid w:val="00254B42"/>
    <w:rsid w:val="0027708C"/>
    <w:rsid w:val="00277CA2"/>
    <w:rsid w:val="002805CF"/>
    <w:rsid w:val="002823A6"/>
    <w:rsid w:val="002966FF"/>
    <w:rsid w:val="002B4BFB"/>
    <w:rsid w:val="002C4AF5"/>
    <w:rsid w:val="002D0101"/>
    <w:rsid w:val="002E0277"/>
    <w:rsid w:val="002E16CC"/>
    <w:rsid w:val="002F0B57"/>
    <w:rsid w:val="002F2780"/>
    <w:rsid w:val="002F3651"/>
    <w:rsid w:val="002F6B6D"/>
    <w:rsid w:val="002F6FD3"/>
    <w:rsid w:val="00310D70"/>
    <w:rsid w:val="003142FD"/>
    <w:rsid w:val="00315B14"/>
    <w:rsid w:val="00320BEE"/>
    <w:rsid w:val="00324C95"/>
    <w:rsid w:val="003257A8"/>
    <w:rsid w:val="00326802"/>
    <w:rsid w:val="00326A73"/>
    <w:rsid w:val="00334415"/>
    <w:rsid w:val="00344E19"/>
    <w:rsid w:val="00345A42"/>
    <w:rsid w:val="00345E50"/>
    <w:rsid w:val="0035083D"/>
    <w:rsid w:val="00352B51"/>
    <w:rsid w:val="00356B23"/>
    <w:rsid w:val="00361CFB"/>
    <w:rsid w:val="003729E6"/>
    <w:rsid w:val="00383F39"/>
    <w:rsid w:val="00384D54"/>
    <w:rsid w:val="00385776"/>
    <w:rsid w:val="00396C85"/>
    <w:rsid w:val="00397C79"/>
    <w:rsid w:val="003B1A18"/>
    <w:rsid w:val="003B66BF"/>
    <w:rsid w:val="003C25E2"/>
    <w:rsid w:val="003C49AC"/>
    <w:rsid w:val="003D6AA8"/>
    <w:rsid w:val="003E0D23"/>
    <w:rsid w:val="003E176D"/>
    <w:rsid w:val="003E6208"/>
    <w:rsid w:val="003E70D5"/>
    <w:rsid w:val="003F38A8"/>
    <w:rsid w:val="003F4C12"/>
    <w:rsid w:val="004015F6"/>
    <w:rsid w:val="004041C6"/>
    <w:rsid w:val="004056A7"/>
    <w:rsid w:val="00405EA6"/>
    <w:rsid w:val="0041466C"/>
    <w:rsid w:val="00416188"/>
    <w:rsid w:val="004210BD"/>
    <w:rsid w:val="00424263"/>
    <w:rsid w:val="00426294"/>
    <w:rsid w:val="00426BBD"/>
    <w:rsid w:val="004278AA"/>
    <w:rsid w:val="00430323"/>
    <w:rsid w:val="00433370"/>
    <w:rsid w:val="00443952"/>
    <w:rsid w:val="00445570"/>
    <w:rsid w:val="00451C20"/>
    <w:rsid w:val="00463325"/>
    <w:rsid w:val="004740B3"/>
    <w:rsid w:val="004763B1"/>
    <w:rsid w:val="00485D85"/>
    <w:rsid w:val="00494638"/>
    <w:rsid w:val="0049749A"/>
    <w:rsid w:val="004A6E8E"/>
    <w:rsid w:val="004C4EEF"/>
    <w:rsid w:val="004C79DE"/>
    <w:rsid w:val="004C7EAF"/>
    <w:rsid w:val="004D0EE4"/>
    <w:rsid w:val="004D1367"/>
    <w:rsid w:val="004D184B"/>
    <w:rsid w:val="004D1CF9"/>
    <w:rsid w:val="004D202B"/>
    <w:rsid w:val="004D6A9D"/>
    <w:rsid w:val="004E17F5"/>
    <w:rsid w:val="004E45B8"/>
    <w:rsid w:val="004E7121"/>
    <w:rsid w:val="004F430B"/>
    <w:rsid w:val="00502056"/>
    <w:rsid w:val="00504DA9"/>
    <w:rsid w:val="00513C0B"/>
    <w:rsid w:val="0051405A"/>
    <w:rsid w:val="005173AE"/>
    <w:rsid w:val="005219C4"/>
    <w:rsid w:val="00534782"/>
    <w:rsid w:val="00534BE7"/>
    <w:rsid w:val="00536FDB"/>
    <w:rsid w:val="0054446F"/>
    <w:rsid w:val="00546476"/>
    <w:rsid w:val="00547043"/>
    <w:rsid w:val="005470E8"/>
    <w:rsid w:val="00547D17"/>
    <w:rsid w:val="0056539A"/>
    <w:rsid w:val="005667FB"/>
    <w:rsid w:val="00572774"/>
    <w:rsid w:val="00572AF0"/>
    <w:rsid w:val="0057332A"/>
    <w:rsid w:val="00584A12"/>
    <w:rsid w:val="00585F5F"/>
    <w:rsid w:val="00593AFF"/>
    <w:rsid w:val="00596211"/>
    <w:rsid w:val="005A251E"/>
    <w:rsid w:val="005A63DB"/>
    <w:rsid w:val="005B2934"/>
    <w:rsid w:val="005B2ACB"/>
    <w:rsid w:val="005B65CC"/>
    <w:rsid w:val="005C1319"/>
    <w:rsid w:val="005C4317"/>
    <w:rsid w:val="005C437A"/>
    <w:rsid w:val="005C66B1"/>
    <w:rsid w:val="005C703C"/>
    <w:rsid w:val="005C7396"/>
    <w:rsid w:val="005C773C"/>
    <w:rsid w:val="005D562C"/>
    <w:rsid w:val="005E1269"/>
    <w:rsid w:val="005F29F3"/>
    <w:rsid w:val="005F5325"/>
    <w:rsid w:val="00604E43"/>
    <w:rsid w:val="00605A68"/>
    <w:rsid w:val="006061B0"/>
    <w:rsid w:val="0061178D"/>
    <w:rsid w:val="00611F00"/>
    <w:rsid w:val="006200C3"/>
    <w:rsid w:val="0062561E"/>
    <w:rsid w:val="00627F37"/>
    <w:rsid w:val="00646F51"/>
    <w:rsid w:val="00647CF8"/>
    <w:rsid w:val="0065081C"/>
    <w:rsid w:val="00651B0B"/>
    <w:rsid w:val="00652CFE"/>
    <w:rsid w:val="006564D9"/>
    <w:rsid w:val="00675CFE"/>
    <w:rsid w:val="006A3983"/>
    <w:rsid w:val="006A55F4"/>
    <w:rsid w:val="006A7385"/>
    <w:rsid w:val="006C0C91"/>
    <w:rsid w:val="006C1306"/>
    <w:rsid w:val="006C7E31"/>
    <w:rsid w:val="006D06D6"/>
    <w:rsid w:val="006D2C81"/>
    <w:rsid w:val="006D795F"/>
    <w:rsid w:val="006E30AB"/>
    <w:rsid w:val="006E3E0B"/>
    <w:rsid w:val="006E6460"/>
    <w:rsid w:val="006F5E1E"/>
    <w:rsid w:val="0070037E"/>
    <w:rsid w:val="00701BDE"/>
    <w:rsid w:val="00704A15"/>
    <w:rsid w:val="0071616E"/>
    <w:rsid w:val="0071691A"/>
    <w:rsid w:val="00717666"/>
    <w:rsid w:val="00721320"/>
    <w:rsid w:val="00730D90"/>
    <w:rsid w:val="00736DA0"/>
    <w:rsid w:val="00751DA0"/>
    <w:rsid w:val="00756E9D"/>
    <w:rsid w:val="00760FDC"/>
    <w:rsid w:val="0076167C"/>
    <w:rsid w:val="00762226"/>
    <w:rsid w:val="0076281D"/>
    <w:rsid w:val="007678E0"/>
    <w:rsid w:val="00784B38"/>
    <w:rsid w:val="0079637A"/>
    <w:rsid w:val="007B078A"/>
    <w:rsid w:val="007B7AB0"/>
    <w:rsid w:val="007D0DE4"/>
    <w:rsid w:val="007D203B"/>
    <w:rsid w:val="007F0377"/>
    <w:rsid w:val="007F1D6B"/>
    <w:rsid w:val="00800FD8"/>
    <w:rsid w:val="00804FC8"/>
    <w:rsid w:val="008054E9"/>
    <w:rsid w:val="00806CC4"/>
    <w:rsid w:val="008111A4"/>
    <w:rsid w:val="00813E22"/>
    <w:rsid w:val="00815523"/>
    <w:rsid w:val="00815C58"/>
    <w:rsid w:val="00834D62"/>
    <w:rsid w:val="00836AC8"/>
    <w:rsid w:val="00840C0F"/>
    <w:rsid w:val="00841194"/>
    <w:rsid w:val="00842B6E"/>
    <w:rsid w:val="00846D41"/>
    <w:rsid w:val="008558F5"/>
    <w:rsid w:val="0086221A"/>
    <w:rsid w:val="00866383"/>
    <w:rsid w:val="00870E73"/>
    <w:rsid w:val="00871C0C"/>
    <w:rsid w:val="00874CFC"/>
    <w:rsid w:val="0088206B"/>
    <w:rsid w:val="008855FD"/>
    <w:rsid w:val="00885C6F"/>
    <w:rsid w:val="0089354F"/>
    <w:rsid w:val="00893EA7"/>
    <w:rsid w:val="00894491"/>
    <w:rsid w:val="0089695D"/>
    <w:rsid w:val="008B0356"/>
    <w:rsid w:val="008B4C29"/>
    <w:rsid w:val="008D4E9D"/>
    <w:rsid w:val="008F4E37"/>
    <w:rsid w:val="008F7C90"/>
    <w:rsid w:val="00903872"/>
    <w:rsid w:val="009110F5"/>
    <w:rsid w:val="00911FD2"/>
    <w:rsid w:val="00914233"/>
    <w:rsid w:val="00915070"/>
    <w:rsid w:val="009209D9"/>
    <w:rsid w:val="00921DE5"/>
    <w:rsid w:val="00922007"/>
    <w:rsid w:val="00930088"/>
    <w:rsid w:val="0093262E"/>
    <w:rsid w:val="009376EB"/>
    <w:rsid w:val="0094422B"/>
    <w:rsid w:val="0094644E"/>
    <w:rsid w:val="00952331"/>
    <w:rsid w:val="00953C2D"/>
    <w:rsid w:val="00954CC9"/>
    <w:rsid w:val="0096150B"/>
    <w:rsid w:val="0096263D"/>
    <w:rsid w:val="0096703F"/>
    <w:rsid w:val="009729DA"/>
    <w:rsid w:val="009739D5"/>
    <w:rsid w:val="00981D6F"/>
    <w:rsid w:val="00983E33"/>
    <w:rsid w:val="00986C0A"/>
    <w:rsid w:val="009979E3"/>
    <w:rsid w:val="009A3031"/>
    <w:rsid w:val="009A6E28"/>
    <w:rsid w:val="009B29F4"/>
    <w:rsid w:val="009B2B84"/>
    <w:rsid w:val="009C4F24"/>
    <w:rsid w:val="009D5A12"/>
    <w:rsid w:val="009E11C8"/>
    <w:rsid w:val="009E5DD9"/>
    <w:rsid w:val="009E5FD6"/>
    <w:rsid w:val="009F3D06"/>
    <w:rsid w:val="00A0099E"/>
    <w:rsid w:val="00A05DCF"/>
    <w:rsid w:val="00A12981"/>
    <w:rsid w:val="00A142C6"/>
    <w:rsid w:val="00A2585E"/>
    <w:rsid w:val="00A34159"/>
    <w:rsid w:val="00A37564"/>
    <w:rsid w:val="00A4140B"/>
    <w:rsid w:val="00A43CD7"/>
    <w:rsid w:val="00A51950"/>
    <w:rsid w:val="00A70079"/>
    <w:rsid w:val="00A726DC"/>
    <w:rsid w:val="00A76A42"/>
    <w:rsid w:val="00A80174"/>
    <w:rsid w:val="00A83857"/>
    <w:rsid w:val="00A921B0"/>
    <w:rsid w:val="00A926E3"/>
    <w:rsid w:val="00A93C01"/>
    <w:rsid w:val="00AA261F"/>
    <w:rsid w:val="00AA40B9"/>
    <w:rsid w:val="00AA505B"/>
    <w:rsid w:val="00AB002F"/>
    <w:rsid w:val="00AB6249"/>
    <w:rsid w:val="00AC10CB"/>
    <w:rsid w:val="00AD3363"/>
    <w:rsid w:val="00AD5AE2"/>
    <w:rsid w:val="00AD5B3F"/>
    <w:rsid w:val="00AD7E2C"/>
    <w:rsid w:val="00AE0F13"/>
    <w:rsid w:val="00AE5A9C"/>
    <w:rsid w:val="00AF6D5D"/>
    <w:rsid w:val="00AF7241"/>
    <w:rsid w:val="00B01BB5"/>
    <w:rsid w:val="00B21A2C"/>
    <w:rsid w:val="00B21D12"/>
    <w:rsid w:val="00B21F3D"/>
    <w:rsid w:val="00B316F6"/>
    <w:rsid w:val="00B32C9B"/>
    <w:rsid w:val="00B421CE"/>
    <w:rsid w:val="00B65D47"/>
    <w:rsid w:val="00B731CB"/>
    <w:rsid w:val="00B9047A"/>
    <w:rsid w:val="00B92B99"/>
    <w:rsid w:val="00BA0811"/>
    <w:rsid w:val="00BA791E"/>
    <w:rsid w:val="00BB2926"/>
    <w:rsid w:val="00BC528C"/>
    <w:rsid w:val="00BD3E2C"/>
    <w:rsid w:val="00BE0572"/>
    <w:rsid w:val="00BE19E2"/>
    <w:rsid w:val="00BE6AD7"/>
    <w:rsid w:val="00BF2311"/>
    <w:rsid w:val="00BF5050"/>
    <w:rsid w:val="00BF72D2"/>
    <w:rsid w:val="00C066A1"/>
    <w:rsid w:val="00C12DD7"/>
    <w:rsid w:val="00C16589"/>
    <w:rsid w:val="00C16918"/>
    <w:rsid w:val="00C20934"/>
    <w:rsid w:val="00C327B7"/>
    <w:rsid w:val="00C40EAE"/>
    <w:rsid w:val="00C4433C"/>
    <w:rsid w:val="00C476CC"/>
    <w:rsid w:val="00C479D4"/>
    <w:rsid w:val="00C54376"/>
    <w:rsid w:val="00C6023C"/>
    <w:rsid w:val="00C64B1F"/>
    <w:rsid w:val="00C723AF"/>
    <w:rsid w:val="00C800F7"/>
    <w:rsid w:val="00C82264"/>
    <w:rsid w:val="00C859C6"/>
    <w:rsid w:val="00C9237B"/>
    <w:rsid w:val="00C926B4"/>
    <w:rsid w:val="00C94A2A"/>
    <w:rsid w:val="00C96B87"/>
    <w:rsid w:val="00CA4EC8"/>
    <w:rsid w:val="00CB4053"/>
    <w:rsid w:val="00CC1189"/>
    <w:rsid w:val="00CC54EE"/>
    <w:rsid w:val="00CD05FC"/>
    <w:rsid w:val="00CD376C"/>
    <w:rsid w:val="00CF28D8"/>
    <w:rsid w:val="00CF40C4"/>
    <w:rsid w:val="00CF44F2"/>
    <w:rsid w:val="00CF5280"/>
    <w:rsid w:val="00D04FB0"/>
    <w:rsid w:val="00D053D9"/>
    <w:rsid w:val="00D0693B"/>
    <w:rsid w:val="00D07F68"/>
    <w:rsid w:val="00D10264"/>
    <w:rsid w:val="00D1160F"/>
    <w:rsid w:val="00D11BD3"/>
    <w:rsid w:val="00D11F16"/>
    <w:rsid w:val="00D2661C"/>
    <w:rsid w:val="00D325B7"/>
    <w:rsid w:val="00D40C12"/>
    <w:rsid w:val="00D460DF"/>
    <w:rsid w:val="00D470B8"/>
    <w:rsid w:val="00D47A3E"/>
    <w:rsid w:val="00D52837"/>
    <w:rsid w:val="00D64C85"/>
    <w:rsid w:val="00D657F2"/>
    <w:rsid w:val="00D70813"/>
    <w:rsid w:val="00D70980"/>
    <w:rsid w:val="00D8169C"/>
    <w:rsid w:val="00D82DB2"/>
    <w:rsid w:val="00D87454"/>
    <w:rsid w:val="00D901DB"/>
    <w:rsid w:val="00D93534"/>
    <w:rsid w:val="00D937D6"/>
    <w:rsid w:val="00D958C1"/>
    <w:rsid w:val="00DA1F90"/>
    <w:rsid w:val="00DA2F54"/>
    <w:rsid w:val="00DA6C6E"/>
    <w:rsid w:val="00DA7A40"/>
    <w:rsid w:val="00DB389D"/>
    <w:rsid w:val="00DB4487"/>
    <w:rsid w:val="00DD298E"/>
    <w:rsid w:val="00DD5F73"/>
    <w:rsid w:val="00DE1E51"/>
    <w:rsid w:val="00DE2037"/>
    <w:rsid w:val="00DE3A71"/>
    <w:rsid w:val="00DF3E0E"/>
    <w:rsid w:val="00DF793C"/>
    <w:rsid w:val="00E01899"/>
    <w:rsid w:val="00E03378"/>
    <w:rsid w:val="00E23A78"/>
    <w:rsid w:val="00E25E42"/>
    <w:rsid w:val="00E268DE"/>
    <w:rsid w:val="00E33309"/>
    <w:rsid w:val="00E36927"/>
    <w:rsid w:val="00E436C1"/>
    <w:rsid w:val="00E50CA3"/>
    <w:rsid w:val="00E56385"/>
    <w:rsid w:val="00E57FCC"/>
    <w:rsid w:val="00E67755"/>
    <w:rsid w:val="00E7157C"/>
    <w:rsid w:val="00E74617"/>
    <w:rsid w:val="00E751D2"/>
    <w:rsid w:val="00E753F7"/>
    <w:rsid w:val="00E87C15"/>
    <w:rsid w:val="00E90FE8"/>
    <w:rsid w:val="00E9659F"/>
    <w:rsid w:val="00E970C7"/>
    <w:rsid w:val="00E974E6"/>
    <w:rsid w:val="00EA09DE"/>
    <w:rsid w:val="00EA0E65"/>
    <w:rsid w:val="00EA6D0B"/>
    <w:rsid w:val="00EB0F0A"/>
    <w:rsid w:val="00EB14D9"/>
    <w:rsid w:val="00EC6F57"/>
    <w:rsid w:val="00ED09F9"/>
    <w:rsid w:val="00ED0D73"/>
    <w:rsid w:val="00ED43B7"/>
    <w:rsid w:val="00ED6496"/>
    <w:rsid w:val="00ED68DC"/>
    <w:rsid w:val="00ED70E7"/>
    <w:rsid w:val="00EE1AAD"/>
    <w:rsid w:val="00EE2EB3"/>
    <w:rsid w:val="00EE4E27"/>
    <w:rsid w:val="00EF1D47"/>
    <w:rsid w:val="00EF5BAE"/>
    <w:rsid w:val="00F02FA2"/>
    <w:rsid w:val="00F03895"/>
    <w:rsid w:val="00F05A87"/>
    <w:rsid w:val="00F26287"/>
    <w:rsid w:val="00F530F5"/>
    <w:rsid w:val="00F61246"/>
    <w:rsid w:val="00F673FF"/>
    <w:rsid w:val="00F774AA"/>
    <w:rsid w:val="00F8025C"/>
    <w:rsid w:val="00F825D5"/>
    <w:rsid w:val="00F837B1"/>
    <w:rsid w:val="00FA03F1"/>
    <w:rsid w:val="00FA596C"/>
    <w:rsid w:val="00FA6329"/>
    <w:rsid w:val="00FA770F"/>
    <w:rsid w:val="00FB631C"/>
    <w:rsid w:val="00FC1BF8"/>
    <w:rsid w:val="00FC6CFB"/>
    <w:rsid w:val="00FD0055"/>
    <w:rsid w:val="00FD342D"/>
    <w:rsid w:val="00FE4943"/>
    <w:rsid w:val="00FE670A"/>
    <w:rsid w:val="00FF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E6F9B-F879-461A-B518-4187776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8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ACB"/>
    <w:rPr>
      <w:rFonts w:ascii="Tahoma" w:eastAsia="Calibri" w:hAnsi="Tahoma" w:cs="Tahoma"/>
      <w:sz w:val="16"/>
      <w:szCs w:val="16"/>
    </w:rPr>
  </w:style>
  <w:style w:type="character" w:styleId="a5">
    <w:name w:val="annotation reference"/>
    <w:basedOn w:val="a0"/>
    <w:uiPriority w:val="99"/>
    <w:semiHidden/>
    <w:unhideWhenUsed/>
    <w:rsid w:val="00B32C9B"/>
    <w:rPr>
      <w:sz w:val="16"/>
      <w:szCs w:val="16"/>
    </w:rPr>
  </w:style>
  <w:style w:type="paragraph" w:styleId="a6">
    <w:name w:val="annotation text"/>
    <w:basedOn w:val="a"/>
    <w:link w:val="a7"/>
    <w:uiPriority w:val="99"/>
    <w:semiHidden/>
    <w:unhideWhenUsed/>
    <w:rsid w:val="00B32C9B"/>
    <w:pPr>
      <w:spacing w:line="240" w:lineRule="auto"/>
    </w:pPr>
    <w:rPr>
      <w:sz w:val="20"/>
      <w:szCs w:val="20"/>
    </w:rPr>
  </w:style>
  <w:style w:type="character" w:customStyle="1" w:styleId="a7">
    <w:name w:val="Текст примечания Знак"/>
    <w:basedOn w:val="a0"/>
    <w:link w:val="a6"/>
    <w:uiPriority w:val="99"/>
    <w:semiHidden/>
    <w:rsid w:val="00B32C9B"/>
    <w:rPr>
      <w:rFonts w:ascii="Calibri" w:eastAsia="Calibri" w:hAnsi="Calibri" w:cs="Times New Roman"/>
      <w:sz w:val="20"/>
      <w:szCs w:val="20"/>
    </w:rPr>
  </w:style>
  <w:style w:type="paragraph" w:styleId="a8">
    <w:name w:val="annotation subject"/>
    <w:basedOn w:val="a6"/>
    <w:next w:val="a6"/>
    <w:link w:val="a9"/>
    <w:uiPriority w:val="99"/>
    <w:semiHidden/>
    <w:unhideWhenUsed/>
    <w:rsid w:val="00B32C9B"/>
    <w:rPr>
      <w:b/>
      <w:bCs/>
    </w:rPr>
  </w:style>
  <w:style w:type="character" w:customStyle="1" w:styleId="a9">
    <w:name w:val="Тема примечания Знак"/>
    <w:basedOn w:val="a7"/>
    <w:link w:val="a8"/>
    <w:uiPriority w:val="99"/>
    <w:semiHidden/>
    <w:rsid w:val="00B32C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80896">
      <w:bodyDiv w:val="1"/>
      <w:marLeft w:val="0"/>
      <w:marRight w:val="0"/>
      <w:marTop w:val="0"/>
      <w:marBottom w:val="0"/>
      <w:divBdr>
        <w:top w:val="none" w:sz="0" w:space="0" w:color="auto"/>
        <w:left w:val="none" w:sz="0" w:space="0" w:color="auto"/>
        <w:bottom w:val="none" w:sz="0" w:space="0" w:color="auto"/>
        <w:right w:val="none" w:sz="0" w:space="0" w:color="auto"/>
      </w:divBdr>
    </w:div>
    <w:div w:id="706684597">
      <w:bodyDiv w:val="1"/>
      <w:marLeft w:val="0"/>
      <w:marRight w:val="0"/>
      <w:marTop w:val="0"/>
      <w:marBottom w:val="0"/>
      <w:divBdr>
        <w:top w:val="none" w:sz="0" w:space="0" w:color="auto"/>
        <w:left w:val="none" w:sz="0" w:space="0" w:color="auto"/>
        <w:bottom w:val="none" w:sz="0" w:space="0" w:color="auto"/>
        <w:right w:val="none" w:sz="0" w:space="0" w:color="auto"/>
      </w:divBdr>
    </w:div>
    <w:div w:id="957223144">
      <w:bodyDiv w:val="1"/>
      <w:marLeft w:val="0"/>
      <w:marRight w:val="0"/>
      <w:marTop w:val="0"/>
      <w:marBottom w:val="0"/>
      <w:divBdr>
        <w:top w:val="none" w:sz="0" w:space="0" w:color="auto"/>
        <w:left w:val="none" w:sz="0" w:space="0" w:color="auto"/>
        <w:bottom w:val="none" w:sz="0" w:space="0" w:color="auto"/>
        <w:right w:val="none" w:sz="0" w:space="0" w:color="auto"/>
      </w:divBdr>
    </w:div>
    <w:div w:id="1671130799">
      <w:bodyDiv w:val="1"/>
      <w:marLeft w:val="0"/>
      <w:marRight w:val="0"/>
      <w:marTop w:val="0"/>
      <w:marBottom w:val="0"/>
      <w:divBdr>
        <w:top w:val="none" w:sz="0" w:space="0" w:color="auto"/>
        <w:left w:val="none" w:sz="0" w:space="0" w:color="auto"/>
        <w:bottom w:val="none" w:sz="0" w:space="0" w:color="auto"/>
        <w:right w:val="none" w:sz="0" w:space="0" w:color="auto"/>
      </w:divBdr>
      <w:divsChild>
        <w:div w:id="1808933946">
          <w:marLeft w:val="0"/>
          <w:marRight w:val="0"/>
          <w:marTop w:val="0"/>
          <w:marBottom w:val="0"/>
          <w:divBdr>
            <w:top w:val="none" w:sz="0" w:space="0" w:color="auto"/>
            <w:left w:val="none" w:sz="0" w:space="0" w:color="auto"/>
            <w:bottom w:val="none" w:sz="0" w:space="0" w:color="auto"/>
            <w:right w:val="none" w:sz="0" w:space="0" w:color="auto"/>
          </w:divBdr>
        </w:div>
      </w:divsChild>
    </w:div>
    <w:div w:id="1859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Agafonov</dc:creator>
  <cp:keywords/>
  <dc:description/>
  <cp:lastModifiedBy>Алексей Владимирович Домничев</cp:lastModifiedBy>
  <cp:revision>5</cp:revision>
  <cp:lastPrinted>2020-11-16T15:08:00Z</cp:lastPrinted>
  <dcterms:created xsi:type="dcterms:W3CDTF">2021-02-13T10:05:00Z</dcterms:created>
  <dcterms:modified xsi:type="dcterms:W3CDTF">2021-02-13T10:49:00Z</dcterms:modified>
</cp:coreProperties>
</file>