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E1" w:rsidRPr="005B64B5" w:rsidRDefault="000819E1" w:rsidP="000819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0819E1" w:rsidRPr="005B64B5" w:rsidRDefault="000819E1" w:rsidP="000819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0819E1" w:rsidRPr="005B64B5" w:rsidRDefault="000819E1" w:rsidP="000819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Тольятти </w:t>
      </w:r>
    </w:p>
    <w:p w:rsidR="000819E1" w:rsidRPr="005B64B5" w:rsidRDefault="000819E1" w:rsidP="000819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4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_____________№________________</w:t>
      </w:r>
    </w:p>
    <w:p w:rsidR="000819E1" w:rsidRDefault="000819E1" w:rsidP="000819E1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113E" w:rsidRDefault="00C1113E" w:rsidP="000819E1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113E" w:rsidRDefault="00C1113E" w:rsidP="000819E1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819E1" w:rsidRDefault="000819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791B" w:rsidRDefault="00B740B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40B0">
        <w:rPr>
          <w:rFonts w:ascii="Times New Roman" w:hAnsi="Times New Roman" w:cs="Times New Roman"/>
          <w:sz w:val="24"/>
          <w:szCs w:val="24"/>
        </w:rPr>
        <w:t>Показатели конечного результата муниципальной программы</w:t>
      </w:r>
    </w:p>
    <w:p w:rsidR="00C1113E" w:rsidRDefault="00C111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40B0" w:rsidRDefault="00B740B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45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6"/>
        <w:gridCol w:w="560"/>
        <w:gridCol w:w="104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6"/>
      </w:tblGrid>
      <w:tr w:rsidR="0022791B" w:rsidRPr="00DD6BEC" w:rsidTr="00C1113E">
        <w:tc>
          <w:tcPr>
            <w:tcW w:w="217" w:type="pct"/>
            <w:vMerge w:val="restar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D6BE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D6BE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86" w:type="pct"/>
            <w:vMerge w:val="restar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71" w:type="pct"/>
            <w:vMerge w:val="restar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505" w:type="pct"/>
            <w:vMerge w:val="restar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922" w:type="pct"/>
            <w:gridSpan w:val="10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0B0">
              <w:rPr>
                <w:rFonts w:ascii="Times New Roman" w:hAnsi="Times New Roman" w:cs="Times New Roman"/>
                <w:sz w:val="20"/>
              </w:rPr>
              <w:t>Планируемые значения показателя конечного результата</w:t>
            </w:r>
          </w:p>
        </w:tc>
      </w:tr>
      <w:tr w:rsidR="0022791B" w:rsidRPr="00DD6BEC" w:rsidTr="00C1113E">
        <w:tc>
          <w:tcPr>
            <w:tcW w:w="217" w:type="pct"/>
            <w:vMerge/>
          </w:tcPr>
          <w:p w:rsidR="0022791B" w:rsidRPr="00DD6BEC" w:rsidRDefault="0022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22791B" w:rsidRPr="00DD6BEC" w:rsidRDefault="0022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22791B" w:rsidRPr="00DD6BEC" w:rsidRDefault="0022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93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22791B" w:rsidRPr="00DD6BEC" w:rsidTr="00C1113E">
        <w:tc>
          <w:tcPr>
            <w:tcW w:w="217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6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1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5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2" w:type="pct"/>
          </w:tcPr>
          <w:p w:rsidR="0022791B" w:rsidRPr="00DD6BEC" w:rsidRDefault="0022791B" w:rsidP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</w:t>
            </w:r>
            <w:r w:rsidR="00B740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2" w:type="pct"/>
          </w:tcPr>
          <w:p w:rsidR="0022791B" w:rsidRPr="00DD6BEC" w:rsidRDefault="0022791B" w:rsidP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</w:t>
            </w:r>
            <w:r w:rsidR="00B740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2" w:type="pct"/>
          </w:tcPr>
          <w:p w:rsidR="0022791B" w:rsidRPr="00DD6BEC" w:rsidRDefault="0022791B" w:rsidP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</w:t>
            </w:r>
            <w:r w:rsidR="00B740B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3" w:type="pct"/>
          </w:tcPr>
          <w:p w:rsidR="0022791B" w:rsidRPr="00DD6BEC" w:rsidRDefault="0022791B" w:rsidP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</w:t>
            </w:r>
            <w:r w:rsidR="00B740B0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1113E" w:rsidRPr="00DD6BEC" w:rsidTr="00C1113E">
        <w:tc>
          <w:tcPr>
            <w:tcW w:w="217" w:type="pct"/>
            <w:vAlign w:val="center"/>
          </w:tcPr>
          <w:p w:rsidR="00C1113E" w:rsidRPr="00C1113E" w:rsidRDefault="00C1113E" w:rsidP="00C1113E">
            <w:pPr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6" w:type="pct"/>
            <w:vAlign w:val="center"/>
          </w:tcPr>
          <w:p w:rsidR="00C1113E" w:rsidRPr="00C1113E" w:rsidRDefault="00C1113E" w:rsidP="00C1113E">
            <w:pPr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Доля внутриквартальных территорий, на которых проведено комплексное благоустройство, от общего количества внутриквартальных территорий, запланированных к комплексному благоустройству в отчетном периоде</w:t>
            </w:r>
          </w:p>
        </w:tc>
        <w:tc>
          <w:tcPr>
            <w:tcW w:w="271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DE4DF3" w:rsidRDefault="00DE4DF3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3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2791B" w:rsidRPr="00DD6BEC" w:rsidTr="00C1113E">
        <w:trPr>
          <w:trHeight w:val="1980"/>
        </w:trPr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благоустроенных мест отдыха на внутриквартальных территориях от общего количества мест отдыха на внутриквартальных территориях, определенных Программой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благоустроенных мест массового отдыха в буферной зоне лесного массива от общего количества мест массового отдыха в буферной зоне лесного массива, определенных Программой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выполненных работ в общем количестве запланированных работ по благоустройству береговой линии Куйбышевского водохранилища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образовательных учреждений, на территории которых проведено комплексное благоустройство, от общего количества образовательных учреждений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27,2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образовательных учреждений, на территории которых устроены спортивные площадки, универсальные спортивные площадки, от общего количества образовательных учреждений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образовательных учреждений, на территории которых выполнен спил аварийно опасных деревьев, от общего количества образовательных учреждений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объектов парковочного пространства, приведенных в нормативное состояние, от общего количества объектов парковочного пространства, определенных Программой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2791B" w:rsidRPr="00DD6BEC" w:rsidTr="00C1113E">
        <w:trPr>
          <w:trHeight w:val="3651"/>
        </w:trPr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внутриквартальных территорий, на которых проведены работы по приведению в нормативное состояние наружного освещения, от общего количества внутриквартальных территорий, на которых требуется осуществить мероприятия по приведению в нормативное состояние наружного освещения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91,8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 xml:space="preserve">Доля знаковых и социально значимых мест, на которых проведено комплексное </w:t>
            </w:r>
            <w:r w:rsidRPr="00DD6BEC">
              <w:rPr>
                <w:rFonts w:ascii="Times New Roman" w:hAnsi="Times New Roman" w:cs="Times New Roman"/>
                <w:sz w:val="20"/>
              </w:rPr>
              <w:lastRenderedPageBreak/>
              <w:t>благоустройство, от общего количества знаковых и социально значимых мест, определенных Программой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94,4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установленных объектов туристической направленности от общего количества объектов, необходимых для благоустройства обзорного (кольцевого) туристического маршрута, определенных Программой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87,5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Количество объектов, на которых проведены отдельные виды работ по ремонту многоквартирных домов и благоустройству их дворовых территорий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Количество дворовых территорий, на которых проведены работы по благоустройству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05" w:type="pct"/>
            <w:vAlign w:val="center"/>
          </w:tcPr>
          <w:p w:rsidR="0022791B" w:rsidRPr="00DD6BEC" w:rsidRDefault="007E2C89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выполненных работ в общем количестве запланированных работ по реализации общественных проектов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blPrEx>
          <w:tblBorders>
            <w:insideH w:val="nil"/>
          </w:tblBorders>
        </w:tblPrEx>
        <w:trPr>
          <w:trHeight w:val="1326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 xml:space="preserve">Доля территорий, на которых выполнено устройство и ремонт контейнерных площадок, </w:t>
            </w:r>
            <w:proofErr w:type="gramStart"/>
            <w:r w:rsidRPr="00DD6BEC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DD6BEC">
              <w:rPr>
                <w:rFonts w:ascii="Times New Roman" w:hAnsi="Times New Roman" w:cs="Times New Roman"/>
                <w:sz w:val="20"/>
              </w:rPr>
              <w:t xml:space="preserve"> запланированных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22791B">
        <w:tblPrEx>
          <w:tblBorders>
            <w:insideH w:val="nil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eastAsia="Calibri" w:hAnsi="Times New Roman" w:cs="Times New Roman"/>
                <w:sz w:val="20"/>
                <w:lang w:eastAsia="en-US"/>
              </w:rPr>
              <w:t>Показатели (индикаторы) Стратегии</w:t>
            </w:r>
          </w:p>
        </w:tc>
      </w:tr>
      <w:tr w:rsidR="00C1113E" w:rsidRPr="00DD6BEC" w:rsidTr="00C1113E">
        <w:tblPrEx>
          <w:tblBorders>
            <w:insideH w:val="nil"/>
          </w:tblBorders>
        </w:tblPrEx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C1113E" w:rsidRDefault="00C1113E" w:rsidP="00A06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C1113E" w:rsidRDefault="00C1113E" w:rsidP="00C11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выполненных работ (по объектам) в общем количестве запланированных работ по благоустройству внутриквартальных территорий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22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Default="00C1113E" w:rsidP="00C1113E">
            <w:pPr>
              <w:jc w:val="center"/>
            </w:pPr>
            <w:r w:rsidRPr="004E7FF8"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Default="00C1113E" w:rsidP="00C1113E">
            <w:pPr>
              <w:jc w:val="center"/>
            </w:pPr>
            <w:r w:rsidRPr="004E7FF8"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Default="00C1113E" w:rsidP="00C1113E">
            <w:pPr>
              <w:jc w:val="center"/>
            </w:pPr>
            <w:r w:rsidRPr="004E7FF8"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Default="00C1113E" w:rsidP="00C1113E">
            <w:pPr>
              <w:jc w:val="center"/>
            </w:pPr>
            <w:r w:rsidRPr="004E7FF8"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Default="00C1113E" w:rsidP="00C1113E">
            <w:pPr>
              <w:jc w:val="center"/>
            </w:pPr>
            <w:r w:rsidRPr="004E7FF8"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791B" w:rsidRPr="00DD6BEC" w:rsidTr="00C1113E">
        <w:tblPrEx>
          <w:tblBorders>
            <w:insideH w:val="nil"/>
          </w:tblBorders>
        </w:tblPrEx>
        <w:trPr>
          <w:trHeight w:val="1146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C1113E" w:rsidRDefault="00B740B0" w:rsidP="00C111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1113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Количество вновь установленных социально значимых мест, в том числе частично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91B" w:rsidRPr="00DD6BEC" w:rsidTr="0022791B">
        <w:tblPrEx>
          <w:tblBorders>
            <w:insideH w:val="nil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lastRenderedPageBreak/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22791B" w:rsidRPr="00DD6BEC" w:rsidTr="00C1113E">
        <w:tblPrEx>
          <w:tblBorders>
            <w:insideH w:val="nil"/>
          </w:tblBorders>
        </w:tblPrEx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791B" w:rsidRDefault="0022791B" w:rsidP="008C45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4531" w:rsidRPr="0022791B" w:rsidRDefault="008C4531" w:rsidP="008C45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791B">
        <w:rPr>
          <w:rFonts w:ascii="Times New Roman" w:eastAsia="Times New Roman" w:hAnsi="Times New Roman" w:cs="Times New Roman"/>
          <w:sz w:val="20"/>
          <w:szCs w:val="24"/>
          <w:lang w:eastAsia="ru-RU"/>
        </w:rPr>
        <w:t>**Мероприятия муниципальной программы не предусмотрены национальными и федеральными проектами.</w:t>
      </w:r>
    </w:p>
    <w:p w:rsidR="008C4531" w:rsidRDefault="008C4531" w:rsidP="008C4531">
      <w:pPr>
        <w:pBdr>
          <w:bottom w:val="single" w:sz="4" w:space="1" w:color="auto"/>
        </w:pBdr>
      </w:pPr>
    </w:p>
    <w:p w:rsidR="00DD6BEC" w:rsidRDefault="00DD6BEC" w:rsidP="008C4531">
      <w:pPr>
        <w:pBdr>
          <w:bottom w:val="single" w:sz="4" w:space="1" w:color="auto"/>
        </w:pBdr>
      </w:pPr>
    </w:p>
    <w:sectPr w:rsidR="00DD6BEC" w:rsidSect="00DD6BEC">
      <w:headerReference w:type="default" r:id="rId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01" w:rsidRDefault="004F2301" w:rsidP="00DD6BEC">
      <w:pPr>
        <w:spacing w:after="0" w:line="240" w:lineRule="auto"/>
      </w:pPr>
      <w:r>
        <w:separator/>
      </w:r>
    </w:p>
  </w:endnote>
  <w:endnote w:type="continuationSeparator" w:id="0">
    <w:p w:rsidR="004F2301" w:rsidRDefault="004F2301" w:rsidP="00DD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01" w:rsidRDefault="004F2301" w:rsidP="00DD6BEC">
      <w:pPr>
        <w:spacing w:after="0" w:line="240" w:lineRule="auto"/>
      </w:pPr>
      <w:r>
        <w:separator/>
      </w:r>
    </w:p>
  </w:footnote>
  <w:footnote w:type="continuationSeparator" w:id="0">
    <w:p w:rsidR="004F2301" w:rsidRDefault="004F2301" w:rsidP="00DD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7791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D6BEC" w:rsidRPr="00DD6BEC" w:rsidRDefault="00DD6BEC">
        <w:pPr>
          <w:pStyle w:val="a3"/>
          <w:jc w:val="center"/>
          <w:rPr>
            <w:sz w:val="20"/>
          </w:rPr>
        </w:pPr>
        <w:r w:rsidRPr="00DD6BEC">
          <w:rPr>
            <w:sz w:val="20"/>
          </w:rPr>
          <w:fldChar w:fldCharType="begin"/>
        </w:r>
        <w:r w:rsidRPr="00DD6BEC">
          <w:rPr>
            <w:sz w:val="20"/>
          </w:rPr>
          <w:instrText>PAGE   \* MERGEFORMAT</w:instrText>
        </w:r>
        <w:r w:rsidRPr="00DD6BEC">
          <w:rPr>
            <w:sz w:val="20"/>
          </w:rPr>
          <w:fldChar w:fldCharType="separate"/>
        </w:r>
        <w:r w:rsidR="00DE4DF3">
          <w:rPr>
            <w:noProof/>
            <w:sz w:val="20"/>
          </w:rPr>
          <w:t>7</w:t>
        </w:r>
        <w:r w:rsidRPr="00DD6BEC">
          <w:rPr>
            <w:sz w:val="20"/>
          </w:rPr>
          <w:fldChar w:fldCharType="end"/>
        </w:r>
      </w:p>
    </w:sdtContent>
  </w:sdt>
  <w:p w:rsidR="00DD6BEC" w:rsidRDefault="00DD6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A5"/>
    <w:rsid w:val="000642BE"/>
    <w:rsid w:val="000819E1"/>
    <w:rsid w:val="000B7C92"/>
    <w:rsid w:val="001E37A1"/>
    <w:rsid w:val="0022791B"/>
    <w:rsid w:val="003906EF"/>
    <w:rsid w:val="004F2301"/>
    <w:rsid w:val="00555732"/>
    <w:rsid w:val="00612A96"/>
    <w:rsid w:val="007C3649"/>
    <w:rsid w:val="007E2C89"/>
    <w:rsid w:val="008C4531"/>
    <w:rsid w:val="009E25A5"/>
    <w:rsid w:val="00A06A9D"/>
    <w:rsid w:val="00A51D61"/>
    <w:rsid w:val="00A7131C"/>
    <w:rsid w:val="00B740B0"/>
    <w:rsid w:val="00C1113E"/>
    <w:rsid w:val="00DD6BEC"/>
    <w:rsid w:val="00D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BEC"/>
  </w:style>
  <w:style w:type="paragraph" w:styleId="a5">
    <w:name w:val="footer"/>
    <w:basedOn w:val="a"/>
    <w:link w:val="a6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BEC"/>
  </w:style>
  <w:style w:type="paragraph" w:styleId="a5">
    <w:name w:val="footer"/>
    <w:basedOn w:val="a"/>
    <w:link w:val="a6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2020-12-11T04:37:00Z</dcterms:created>
  <dcterms:modified xsi:type="dcterms:W3CDTF">2020-12-18T05:46:00Z</dcterms:modified>
</cp:coreProperties>
</file>