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CE" w:rsidRPr="000874EE" w:rsidRDefault="00ED2FCE" w:rsidP="00EA5D56">
      <w:pPr>
        <w:spacing w:line="276" w:lineRule="auto"/>
        <w:jc w:val="center"/>
        <w:rPr>
          <w:sz w:val="28"/>
          <w:szCs w:val="28"/>
        </w:rPr>
      </w:pPr>
    </w:p>
    <w:p w:rsidR="001467B6" w:rsidRPr="000874EE" w:rsidRDefault="00945649" w:rsidP="00EA5D56">
      <w:pPr>
        <w:spacing w:line="276" w:lineRule="auto"/>
        <w:jc w:val="center"/>
        <w:rPr>
          <w:sz w:val="28"/>
          <w:szCs w:val="28"/>
        </w:rPr>
      </w:pPr>
      <w:r w:rsidRPr="000874EE">
        <w:rPr>
          <w:sz w:val="28"/>
          <w:szCs w:val="28"/>
        </w:rPr>
        <w:t>ПОЯСНИТЕЛЬНАЯ ЗАПИСКА</w:t>
      </w:r>
    </w:p>
    <w:p w:rsidR="00F64360" w:rsidRPr="000874EE" w:rsidRDefault="00945649" w:rsidP="00EA5D56">
      <w:pPr>
        <w:spacing w:line="276" w:lineRule="auto"/>
        <w:jc w:val="center"/>
        <w:rPr>
          <w:sz w:val="28"/>
          <w:szCs w:val="28"/>
        </w:rPr>
      </w:pPr>
      <w:r w:rsidRPr="000874EE">
        <w:rPr>
          <w:sz w:val="28"/>
          <w:szCs w:val="28"/>
        </w:rPr>
        <w:t xml:space="preserve">к </w:t>
      </w:r>
      <w:r w:rsidR="00F64360" w:rsidRPr="000874EE">
        <w:rPr>
          <w:sz w:val="28"/>
          <w:szCs w:val="28"/>
        </w:rPr>
        <w:t xml:space="preserve">проекту постановления </w:t>
      </w:r>
      <w:r w:rsidR="00FD07BB" w:rsidRPr="000874EE">
        <w:rPr>
          <w:sz w:val="28"/>
          <w:szCs w:val="28"/>
        </w:rPr>
        <w:t>администрации</w:t>
      </w:r>
      <w:r w:rsidR="00F64360" w:rsidRPr="000874EE">
        <w:rPr>
          <w:sz w:val="28"/>
          <w:szCs w:val="28"/>
        </w:rPr>
        <w:t xml:space="preserve"> городского округа  Тольятти</w:t>
      </w:r>
    </w:p>
    <w:p w:rsidR="00CD20CD" w:rsidRPr="000874EE" w:rsidRDefault="00CD20CD" w:rsidP="00EA5D56">
      <w:pPr>
        <w:spacing w:line="276" w:lineRule="auto"/>
        <w:jc w:val="center"/>
        <w:rPr>
          <w:sz w:val="28"/>
          <w:szCs w:val="28"/>
        </w:rPr>
      </w:pPr>
      <w:r w:rsidRPr="000874EE">
        <w:rPr>
          <w:sz w:val="28"/>
          <w:szCs w:val="28"/>
        </w:rPr>
        <w:t xml:space="preserve">«О внесении изменений в постановление </w:t>
      </w:r>
      <w:r w:rsidR="00F23A90" w:rsidRPr="000874EE">
        <w:rPr>
          <w:sz w:val="28"/>
          <w:szCs w:val="28"/>
        </w:rPr>
        <w:t>администрации</w:t>
      </w:r>
      <w:r w:rsidRPr="000874EE">
        <w:rPr>
          <w:sz w:val="28"/>
          <w:szCs w:val="28"/>
        </w:rPr>
        <w:t xml:space="preserve"> городского округа Тольятти от </w:t>
      </w:r>
      <w:r w:rsidR="00892807" w:rsidRPr="000874EE">
        <w:rPr>
          <w:sz w:val="28"/>
          <w:szCs w:val="28"/>
        </w:rPr>
        <w:t>21</w:t>
      </w:r>
      <w:r w:rsidRPr="000874EE">
        <w:rPr>
          <w:sz w:val="28"/>
          <w:szCs w:val="28"/>
        </w:rPr>
        <w:t>.09.201</w:t>
      </w:r>
      <w:r w:rsidR="00892807" w:rsidRPr="000874EE">
        <w:rPr>
          <w:sz w:val="28"/>
          <w:szCs w:val="28"/>
        </w:rPr>
        <w:t>8</w:t>
      </w:r>
      <w:r w:rsidRPr="000874EE">
        <w:rPr>
          <w:sz w:val="28"/>
          <w:szCs w:val="28"/>
        </w:rPr>
        <w:t xml:space="preserve"> № </w:t>
      </w:r>
      <w:r w:rsidR="00892807" w:rsidRPr="000874EE">
        <w:rPr>
          <w:sz w:val="28"/>
          <w:szCs w:val="28"/>
        </w:rPr>
        <w:t>2799</w:t>
      </w:r>
      <w:r w:rsidRPr="000874EE">
        <w:rPr>
          <w:sz w:val="28"/>
          <w:szCs w:val="28"/>
        </w:rPr>
        <w:t xml:space="preserve">-п/1 «Об утверждении муниципальной программы «Культура Тольятти </w:t>
      </w:r>
      <w:r w:rsidR="00892807" w:rsidRPr="000874EE">
        <w:rPr>
          <w:sz w:val="28"/>
          <w:szCs w:val="28"/>
        </w:rPr>
        <w:t>на 2019 – 2023 годы</w:t>
      </w:r>
      <w:r w:rsidRPr="000874EE">
        <w:rPr>
          <w:sz w:val="28"/>
          <w:szCs w:val="28"/>
        </w:rPr>
        <w:t>».</w:t>
      </w:r>
    </w:p>
    <w:p w:rsidR="00E04471" w:rsidRPr="000874EE" w:rsidRDefault="00945649" w:rsidP="00EA5D56">
      <w:pPr>
        <w:spacing w:line="276" w:lineRule="auto"/>
        <w:jc w:val="both"/>
        <w:rPr>
          <w:sz w:val="28"/>
          <w:szCs w:val="28"/>
        </w:rPr>
      </w:pPr>
      <w:r w:rsidRPr="000874EE">
        <w:rPr>
          <w:sz w:val="28"/>
          <w:szCs w:val="28"/>
        </w:rPr>
        <w:tab/>
      </w:r>
    </w:p>
    <w:p w:rsidR="00093076" w:rsidRPr="00013D89" w:rsidRDefault="00DD4A74" w:rsidP="007C3BC9">
      <w:pPr>
        <w:spacing w:line="360" w:lineRule="auto"/>
        <w:ind w:firstLine="720"/>
        <w:jc w:val="both"/>
        <w:rPr>
          <w:sz w:val="26"/>
          <w:szCs w:val="26"/>
        </w:rPr>
      </w:pPr>
      <w:proofErr w:type="gramStart"/>
      <w:r w:rsidRPr="00013D89">
        <w:rPr>
          <w:sz w:val="26"/>
          <w:szCs w:val="26"/>
        </w:rPr>
        <w:t xml:space="preserve">Проект </w:t>
      </w:r>
      <w:r w:rsidR="00F64360" w:rsidRPr="00013D89">
        <w:rPr>
          <w:sz w:val="26"/>
          <w:szCs w:val="26"/>
        </w:rPr>
        <w:t xml:space="preserve">постановления </w:t>
      </w:r>
      <w:r w:rsidR="00800567" w:rsidRPr="00013D89">
        <w:rPr>
          <w:sz w:val="26"/>
          <w:szCs w:val="26"/>
        </w:rPr>
        <w:t>администрации</w:t>
      </w:r>
      <w:r w:rsidR="00F64360" w:rsidRPr="00013D89">
        <w:rPr>
          <w:sz w:val="26"/>
          <w:szCs w:val="26"/>
        </w:rPr>
        <w:t xml:space="preserve"> городского округа Тольятти </w:t>
      </w:r>
      <w:r w:rsidR="00CD20CD" w:rsidRPr="00013D89">
        <w:rPr>
          <w:sz w:val="26"/>
          <w:szCs w:val="26"/>
        </w:rPr>
        <w:t xml:space="preserve">«О внесении изменений в постановление </w:t>
      </w:r>
      <w:r w:rsidR="00800567" w:rsidRPr="00013D89">
        <w:rPr>
          <w:sz w:val="26"/>
          <w:szCs w:val="26"/>
        </w:rPr>
        <w:t>администрации</w:t>
      </w:r>
      <w:r w:rsidR="00CD20CD" w:rsidRPr="00013D89">
        <w:rPr>
          <w:sz w:val="26"/>
          <w:szCs w:val="26"/>
        </w:rPr>
        <w:t xml:space="preserve"> городского округа </w:t>
      </w:r>
      <w:r w:rsidR="00892807" w:rsidRPr="00013D89">
        <w:rPr>
          <w:sz w:val="26"/>
          <w:szCs w:val="26"/>
        </w:rPr>
        <w:t>от 21.09.2018 № 2799-п/1 «Об утверждении муниципальной программы «Культура Тольятти на 2019 – 2023 годы»</w:t>
      </w:r>
      <w:r w:rsidR="007E5446" w:rsidRPr="00013D89">
        <w:rPr>
          <w:sz w:val="26"/>
          <w:szCs w:val="26"/>
        </w:rPr>
        <w:t xml:space="preserve"> (далее</w:t>
      </w:r>
      <w:r w:rsidR="00BB58F8" w:rsidRPr="00013D89">
        <w:rPr>
          <w:sz w:val="26"/>
          <w:szCs w:val="26"/>
        </w:rPr>
        <w:t xml:space="preserve"> –</w:t>
      </w:r>
      <w:r w:rsidR="007E5446" w:rsidRPr="00013D89">
        <w:rPr>
          <w:sz w:val="26"/>
          <w:szCs w:val="26"/>
        </w:rPr>
        <w:t xml:space="preserve"> Программа)</w:t>
      </w:r>
      <w:r w:rsidR="007B265E" w:rsidRPr="00013D89">
        <w:rPr>
          <w:sz w:val="26"/>
          <w:szCs w:val="26"/>
        </w:rPr>
        <w:t xml:space="preserve"> </w:t>
      </w:r>
      <w:r w:rsidR="00F64360" w:rsidRPr="00013D89">
        <w:rPr>
          <w:sz w:val="26"/>
          <w:szCs w:val="26"/>
        </w:rPr>
        <w:t xml:space="preserve">разработан 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2546-п/1. </w:t>
      </w:r>
      <w:proofErr w:type="gramEnd"/>
    </w:p>
    <w:p w:rsidR="009D065E" w:rsidRPr="00013D89" w:rsidRDefault="00741C31" w:rsidP="00353733">
      <w:pPr>
        <w:spacing w:line="360" w:lineRule="auto"/>
        <w:ind w:firstLine="709"/>
        <w:jc w:val="both"/>
        <w:rPr>
          <w:sz w:val="26"/>
          <w:szCs w:val="26"/>
        </w:rPr>
      </w:pPr>
      <w:proofErr w:type="gramStart"/>
      <w:r w:rsidRPr="00013D89">
        <w:rPr>
          <w:sz w:val="26"/>
          <w:szCs w:val="26"/>
        </w:rPr>
        <w:t>Настоящие изменения связаны с необходимостью приведения объемов финансового обеспечения программных меро</w:t>
      </w:r>
      <w:r w:rsidR="004C5C57" w:rsidRPr="00013D89">
        <w:rPr>
          <w:sz w:val="26"/>
          <w:szCs w:val="26"/>
        </w:rPr>
        <w:t>приятий</w:t>
      </w:r>
      <w:r w:rsidR="00D40E60" w:rsidRPr="00013D89">
        <w:rPr>
          <w:sz w:val="26"/>
          <w:szCs w:val="26"/>
        </w:rPr>
        <w:t>, по ГРБС – департамент культуры</w:t>
      </w:r>
      <w:r w:rsidR="00111106" w:rsidRPr="00013D89">
        <w:rPr>
          <w:sz w:val="26"/>
          <w:szCs w:val="26"/>
        </w:rPr>
        <w:t>, в соответствии</w:t>
      </w:r>
      <w:r w:rsidR="007B265E" w:rsidRPr="00013D89">
        <w:rPr>
          <w:sz w:val="26"/>
          <w:szCs w:val="26"/>
        </w:rPr>
        <w:t xml:space="preserve"> с  решением Думы </w:t>
      </w:r>
      <w:r w:rsidR="00353733" w:rsidRPr="00013D89">
        <w:rPr>
          <w:sz w:val="26"/>
          <w:szCs w:val="26"/>
        </w:rPr>
        <w:t xml:space="preserve">городского округа Тольятти </w:t>
      </w:r>
      <w:r w:rsidR="009D065E" w:rsidRPr="00013D89">
        <w:rPr>
          <w:sz w:val="26"/>
          <w:szCs w:val="26"/>
        </w:rPr>
        <w:t xml:space="preserve">от </w:t>
      </w:r>
      <w:r w:rsidR="00076626">
        <w:rPr>
          <w:sz w:val="26"/>
          <w:szCs w:val="26"/>
        </w:rPr>
        <w:t>19</w:t>
      </w:r>
      <w:r w:rsidR="00E139C6" w:rsidRPr="00013D89">
        <w:rPr>
          <w:sz w:val="26"/>
          <w:szCs w:val="26"/>
        </w:rPr>
        <w:t>.</w:t>
      </w:r>
      <w:r w:rsidR="00076626">
        <w:rPr>
          <w:sz w:val="26"/>
          <w:szCs w:val="26"/>
        </w:rPr>
        <w:t>10</w:t>
      </w:r>
      <w:r w:rsidR="009D065E" w:rsidRPr="00013D89">
        <w:rPr>
          <w:sz w:val="26"/>
          <w:szCs w:val="26"/>
        </w:rPr>
        <w:t xml:space="preserve">.2022 г. № </w:t>
      </w:r>
      <w:r w:rsidR="00076626">
        <w:rPr>
          <w:sz w:val="26"/>
          <w:szCs w:val="26"/>
        </w:rPr>
        <w:t>1394</w:t>
      </w:r>
      <w:r w:rsidR="009D065E" w:rsidRPr="00013D89">
        <w:rPr>
          <w:sz w:val="26"/>
          <w:szCs w:val="26"/>
        </w:rPr>
        <w:t xml:space="preserve"> «О внесении изменений в решение Думы городского округа Тольятти </w:t>
      </w:r>
      <w:r w:rsidR="00353733" w:rsidRPr="00013D89">
        <w:rPr>
          <w:sz w:val="26"/>
          <w:szCs w:val="26"/>
        </w:rPr>
        <w:t>от 08.12.2021 г. № 1128</w:t>
      </w:r>
      <w:r w:rsidR="007B265E" w:rsidRPr="00013D89">
        <w:rPr>
          <w:sz w:val="26"/>
          <w:szCs w:val="26"/>
        </w:rPr>
        <w:t xml:space="preserve"> </w:t>
      </w:r>
      <w:r w:rsidR="00353733" w:rsidRPr="00013D89">
        <w:rPr>
          <w:sz w:val="26"/>
          <w:szCs w:val="26"/>
        </w:rPr>
        <w:t>«О бюджете городского округа Тольятти на 2022 год и на план</w:t>
      </w:r>
      <w:r w:rsidR="009D065E" w:rsidRPr="00013D89">
        <w:rPr>
          <w:sz w:val="26"/>
          <w:szCs w:val="26"/>
        </w:rPr>
        <w:t>овый период 2023 и 2024 годов», с  решением Думы гор</w:t>
      </w:r>
      <w:r w:rsidR="00076626">
        <w:rPr>
          <w:sz w:val="26"/>
          <w:szCs w:val="26"/>
        </w:rPr>
        <w:t>одского</w:t>
      </w:r>
      <w:proofErr w:type="gramEnd"/>
      <w:r w:rsidR="00076626">
        <w:rPr>
          <w:sz w:val="26"/>
          <w:szCs w:val="26"/>
        </w:rPr>
        <w:t xml:space="preserve"> округа Тольятти от 23.11</w:t>
      </w:r>
      <w:r w:rsidR="009D065E" w:rsidRPr="00013D89">
        <w:rPr>
          <w:sz w:val="26"/>
          <w:szCs w:val="26"/>
        </w:rPr>
        <w:t>.2022 г. № 1</w:t>
      </w:r>
      <w:r w:rsidR="00076626">
        <w:rPr>
          <w:sz w:val="26"/>
          <w:szCs w:val="26"/>
        </w:rPr>
        <w:t>419</w:t>
      </w:r>
      <w:r w:rsidR="009D065E" w:rsidRPr="00013D89">
        <w:rPr>
          <w:sz w:val="26"/>
          <w:szCs w:val="26"/>
        </w:rPr>
        <w:t xml:space="preserve"> «О внесении изменений в решение Думы городского округа Тольятти от 08.12.2021 г. № 1128 «О бюджете городского округа Тольятти на 2022 год и плановый период 2023 и 2024 годов».</w:t>
      </w:r>
    </w:p>
    <w:p w:rsidR="00FF63FC" w:rsidRPr="00013D89" w:rsidRDefault="00FF63FC" w:rsidP="00FF63FC">
      <w:pPr>
        <w:pStyle w:val="ConsPlusTitle"/>
        <w:spacing w:line="360" w:lineRule="auto"/>
        <w:ind w:firstLine="709"/>
        <w:jc w:val="both"/>
        <w:outlineLvl w:val="1"/>
        <w:rPr>
          <w:b w:val="0"/>
          <w:sz w:val="26"/>
          <w:szCs w:val="26"/>
        </w:rPr>
      </w:pPr>
      <w:r w:rsidRPr="00013D89">
        <w:rPr>
          <w:b w:val="0"/>
          <w:sz w:val="26"/>
          <w:szCs w:val="26"/>
        </w:rPr>
        <w:t>Соответственно внесены изменения в строку 8 Паспорта Программы.</w:t>
      </w:r>
    </w:p>
    <w:p w:rsidR="00FF63FC" w:rsidRPr="00013D89" w:rsidRDefault="00FF63FC" w:rsidP="00AC3F8C">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 xml:space="preserve">Объем финансового обеспечения реализации Программы составит </w:t>
      </w:r>
      <w:r w:rsidR="00076626">
        <w:rPr>
          <w:rFonts w:ascii="Times New Roman" w:hAnsi="Times New Roman" w:cs="Times New Roman"/>
          <w:sz w:val="26"/>
          <w:szCs w:val="26"/>
        </w:rPr>
        <w:t>5 900 258,84</w:t>
      </w:r>
      <w:r w:rsidRPr="00013D89">
        <w:rPr>
          <w:rFonts w:ascii="Times New Roman" w:hAnsi="Times New Roman" w:cs="Times New Roman"/>
          <w:sz w:val="26"/>
          <w:szCs w:val="26"/>
        </w:rPr>
        <w:t xml:space="preserve"> тыс. руб.,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w:t>
      </w:r>
      <w:r w:rsidR="00076626">
        <w:rPr>
          <w:rFonts w:ascii="Times New Roman" w:hAnsi="Times New Roman" w:cs="Times New Roman"/>
          <w:sz w:val="26"/>
          <w:szCs w:val="26"/>
        </w:rPr>
        <w:t>566 496</w:t>
      </w:r>
      <w:r w:rsidRPr="00013D89">
        <w:rPr>
          <w:rFonts w:ascii="Times New Roman" w:hAnsi="Times New Roman" w:cs="Times New Roman"/>
          <w:sz w:val="26"/>
          <w:szCs w:val="26"/>
        </w:rPr>
        <w:t>,</w:t>
      </w:r>
      <w:r w:rsidR="00076626">
        <w:rPr>
          <w:rFonts w:ascii="Times New Roman" w:hAnsi="Times New Roman" w:cs="Times New Roman"/>
          <w:sz w:val="26"/>
          <w:szCs w:val="26"/>
        </w:rPr>
        <w:t>9</w:t>
      </w:r>
      <w:r w:rsidR="009B77BD" w:rsidRPr="00013D89">
        <w:rPr>
          <w:rFonts w:ascii="Times New Roman" w:hAnsi="Times New Roman" w:cs="Times New Roman"/>
          <w:sz w:val="26"/>
          <w:szCs w:val="26"/>
        </w:rPr>
        <w:t>8</w:t>
      </w:r>
      <w:r w:rsidRPr="00013D89">
        <w:rPr>
          <w:rFonts w:ascii="Times New Roman" w:hAnsi="Times New Roman" w:cs="Times New Roman"/>
          <w:sz w:val="26"/>
          <w:szCs w:val="26"/>
        </w:rPr>
        <w:t xml:space="preserve"> тыс. руб., а также внебюджетных средств </w:t>
      </w:r>
      <w:r w:rsidR="00076626">
        <w:rPr>
          <w:rFonts w:ascii="Times New Roman" w:hAnsi="Times New Roman" w:cs="Times New Roman"/>
          <w:sz w:val="26"/>
          <w:szCs w:val="26"/>
        </w:rPr>
        <w:t>–</w:t>
      </w:r>
      <w:r w:rsidRPr="00013D89">
        <w:rPr>
          <w:rFonts w:ascii="Times New Roman" w:hAnsi="Times New Roman" w:cs="Times New Roman"/>
          <w:sz w:val="26"/>
          <w:szCs w:val="26"/>
        </w:rPr>
        <w:t xml:space="preserve"> </w:t>
      </w:r>
      <w:r w:rsidR="00076626">
        <w:rPr>
          <w:rFonts w:ascii="Times New Roman" w:hAnsi="Times New Roman" w:cs="Times New Roman"/>
          <w:sz w:val="26"/>
          <w:szCs w:val="26"/>
        </w:rPr>
        <w:t>828 310</w:t>
      </w:r>
      <w:r w:rsidRPr="00013D89">
        <w:rPr>
          <w:rFonts w:ascii="Times New Roman" w:hAnsi="Times New Roman" w:cs="Times New Roman"/>
          <w:sz w:val="26"/>
          <w:szCs w:val="26"/>
        </w:rPr>
        <w:t>,</w:t>
      </w:r>
      <w:r w:rsidR="00076626">
        <w:rPr>
          <w:rFonts w:ascii="Times New Roman" w:hAnsi="Times New Roman" w:cs="Times New Roman"/>
          <w:sz w:val="26"/>
          <w:szCs w:val="26"/>
        </w:rPr>
        <w:t>47</w:t>
      </w:r>
      <w:r w:rsidRPr="00013D89">
        <w:rPr>
          <w:rFonts w:ascii="Times New Roman" w:hAnsi="Times New Roman" w:cs="Times New Roman"/>
          <w:sz w:val="26"/>
          <w:szCs w:val="26"/>
        </w:rPr>
        <w:t xml:space="preserve"> тыс. руб.</w:t>
      </w:r>
    </w:p>
    <w:p w:rsidR="00FF63FC" w:rsidRPr="00013D89" w:rsidRDefault="00FF63FC" w:rsidP="000873C7">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Объем бюджетных ассигнований бюджета городского округа Тольятти на финансовое обеспечение реализации Программы - 4</w:t>
      </w:r>
      <w:r w:rsidR="00016B99" w:rsidRPr="00013D89">
        <w:rPr>
          <w:rFonts w:ascii="Times New Roman" w:hAnsi="Times New Roman" w:cs="Times New Roman"/>
          <w:sz w:val="26"/>
          <w:szCs w:val="26"/>
        </w:rPr>
        <w:t> </w:t>
      </w:r>
      <w:r w:rsidR="00076626">
        <w:rPr>
          <w:rFonts w:ascii="Times New Roman" w:hAnsi="Times New Roman" w:cs="Times New Roman"/>
          <w:sz w:val="26"/>
          <w:szCs w:val="26"/>
        </w:rPr>
        <w:t>505</w:t>
      </w:r>
      <w:r w:rsidR="00016B99" w:rsidRPr="00013D89">
        <w:rPr>
          <w:rFonts w:ascii="Times New Roman" w:hAnsi="Times New Roman" w:cs="Times New Roman"/>
          <w:sz w:val="26"/>
          <w:szCs w:val="26"/>
        </w:rPr>
        <w:t xml:space="preserve"> </w:t>
      </w:r>
      <w:r w:rsidR="00076626">
        <w:rPr>
          <w:rFonts w:ascii="Times New Roman" w:hAnsi="Times New Roman" w:cs="Times New Roman"/>
          <w:sz w:val="26"/>
          <w:szCs w:val="26"/>
        </w:rPr>
        <w:t>452</w:t>
      </w:r>
      <w:r w:rsidRPr="00013D89">
        <w:rPr>
          <w:rFonts w:ascii="Times New Roman" w:hAnsi="Times New Roman" w:cs="Times New Roman"/>
          <w:sz w:val="26"/>
          <w:szCs w:val="26"/>
        </w:rPr>
        <w:t>,</w:t>
      </w:r>
      <w:r w:rsidR="00076626">
        <w:rPr>
          <w:rFonts w:ascii="Times New Roman" w:hAnsi="Times New Roman" w:cs="Times New Roman"/>
          <w:sz w:val="26"/>
          <w:szCs w:val="26"/>
        </w:rPr>
        <w:t>36</w:t>
      </w:r>
      <w:r w:rsidRPr="00013D89">
        <w:rPr>
          <w:rFonts w:ascii="Times New Roman" w:hAnsi="Times New Roman" w:cs="Times New Roman"/>
          <w:sz w:val="26"/>
          <w:szCs w:val="26"/>
        </w:rPr>
        <w:t xml:space="preserve"> тыс. руб., в том числе:</w:t>
      </w:r>
    </w:p>
    <w:p w:rsidR="00FF63FC" w:rsidRPr="00013D89" w:rsidRDefault="00FF63FC" w:rsidP="000873C7">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1) по годам:</w:t>
      </w:r>
    </w:p>
    <w:p w:rsidR="00FF63FC" w:rsidRPr="00013D89" w:rsidRDefault="00FF63FC" w:rsidP="00D74128">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lastRenderedPageBreak/>
        <w:t xml:space="preserve">2022 г. </w:t>
      </w:r>
      <w:r w:rsidR="00FA7AD3" w:rsidRPr="00013D89">
        <w:rPr>
          <w:rFonts w:ascii="Times New Roman" w:hAnsi="Times New Roman" w:cs="Times New Roman"/>
          <w:sz w:val="26"/>
          <w:szCs w:val="26"/>
        </w:rPr>
        <w:t>–</w:t>
      </w:r>
      <w:r w:rsidRPr="00013D89">
        <w:rPr>
          <w:rFonts w:ascii="Times New Roman" w:hAnsi="Times New Roman" w:cs="Times New Roman"/>
          <w:sz w:val="26"/>
          <w:szCs w:val="26"/>
        </w:rPr>
        <w:t xml:space="preserve"> </w:t>
      </w:r>
      <w:r w:rsidR="009751E2" w:rsidRPr="00013D89">
        <w:rPr>
          <w:rFonts w:ascii="Times New Roman" w:hAnsi="Times New Roman" w:cs="Times New Roman"/>
          <w:sz w:val="26"/>
          <w:szCs w:val="26"/>
        </w:rPr>
        <w:t>1 </w:t>
      </w:r>
      <w:r w:rsidR="006C7017">
        <w:rPr>
          <w:rFonts w:ascii="Times New Roman" w:hAnsi="Times New Roman" w:cs="Times New Roman"/>
          <w:sz w:val="26"/>
          <w:szCs w:val="26"/>
        </w:rPr>
        <w:t>235</w:t>
      </w:r>
      <w:r w:rsidR="009751E2" w:rsidRPr="00013D89">
        <w:rPr>
          <w:rFonts w:ascii="Times New Roman" w:hAnsi="Times New Roman" w:cs="Times New Roman"/>
          <w:sz w:val="26"/>
          <w:szCs w:val="26"/>
        </w:rPr>
        <w:t xml:space="preserve"> </w:t>
      </w:r>
      <w:r w:rsidR="006C7017">
        <w:rPr>
          <w:rFonts w:ascii="Times New Roman" w:hAnsi="Times New Roman" w:cs="Times New Roman"/>
          <w:sz w:val="26"/>
          <w:szCs w:val="26"/>
        </w:rPr>
        <w:t>121</w:t>
      </w:r>
      <w:r w:rsidRPr="00013D89">
        <w:rPr>
          <w:rFonts w:ascii="Times New Roman" w:hAnsi="Times New Roman" w:cs="Times New Roman"/>
          <w:sz w:val="26"/>
          <w:szCs w:val="26"/>
        </w:rPr>
        <w:t>,</w:t>
      </w:r>
      <w:r w:rsidR="006C7017">
        <w:rPr>
          <w:rFonts w:ascii="Times New Roman" w:hAnsi="Times New Roman" w:cs="Times New Roman"/>
          <w:sz w:val="26"/>
          <w:szCs w:val="26"/>
        </w:rPr>
        <w:t>06</w:t>
      </w:r>
      <w:r w:rsidRPr="00013D89">
        <w:rPr>
          <w:rFonts w:ascii="Times New Roman" w:hAnsi="Times New Roman" w:cs="Times New Roman"/>
          <w:sz w:val="26"/>
          <w:szCs w:val="26"/>
        </w:rPr>
        <w:t xml:space="preserve"> тыс. руб.;</w:t>
      </w:r>
    </w:p>
    <w:p w:rsidR="00B21A58" w:rsidRPr="00013D89" w:rsidRDefault="00B21A58" w:rsidP="00B21A58">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Объем бюджетных ассигнований на финансовое обеспечение реализации Программы, планируемых к поступлению из областного бюджета в бюджет город</w:t>
      </w:r>
      <w:r w:rsidR="00FF250C" w:rsidRPr="00013D89">
        <w:rPr>
          <w:rFonts w:ascii="Times New Roman" w:hAnsi="Times New Roman" w:cs="Times New Roman"/>
          <w:sz w:val="26"/>
          <w:szCs w:val="26"/>
        </w:rPr>
        <w:t xml:space="preserve">ского округа Тольятти, - </w:t>
      </w:r>
      <w:r w:rsidR="006C7017">
        <w:rPr>
          <w:rFonts w:ascii="Times New Roman" w:hAnsi="Times New Roman" w:cs="Times New Roman"/>
          <w:sz w:val="26"/>
          <w:szCs w:val="26"/>
        </w:rPr>
        <w:t>481 537</w:t>
      </w:r>
      <w:r w:rsidR="001733F3" w:rsidRPr="00013D89">
        <w:rPr>
          <w:rFonts w:ascii="Times New Roman" w:hAnsi="Times New Roman" w:cs="Times New Roman"/>
          <w:sz w:val="26"/>
          <w:szCs w:val="26"/>
        </w:rPr>
        <w:t>,</w:t>
      </w:r>
      <w:r w:rsidR="006C7017">
        <w:rPr>
          <w:rFonts w:ascii="Times New Roman" w:hAnsi="Times New Roman" w:cs="Times New Roman"/>
          <w:sz w:val="26"/>
          <w:szCs w:val="26"/>
        </w:rPr>
        <w:t>9</w:t>
      </w:r>
      <w:r w:rsidRPr="00013D89">
        <w:rPr>
          <w:rFonts w:ascii="Times New Roman" w:hAnsi="Times New Roman" w:cs="Times New Roman"/>
          <w:sz w:val="26"/>
          <w:szCs w:val="26"/>
        </w:rPr>
        <w:t>0 тыс. руб., в том числе:</w:t>
      </w:r>
    </w:p>
    <w:p w:rsidR="00B21A58" w:rsidRPr="00013D89" w:rsidRDefault="00B21A58" w:rsidP="00B21A58">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1) по годам:</w:t>
      </w:r>
    </w:p>
    <w:p w:rsidR="00B21A58" w:rsidRDefault="00B21A58" w:rsidP="00B21A58">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 xml:space="preserve">2022 г. </w:t>
      </w:r>
      <w:r w:rsidR="001733F3" w:rsidRPr="00013D89">
        <w:rPr>
          <w:rFonts w:ascii="Times New Roman" w:hAnsi="Times New Roman" w:cs="Times New Roman"/>
          <w:sz w:val="26"/>
          <w:szCs w:val="26"/>
        </w:rPr>
        <w:t>–</w:t>
      </w:r>
      <w:r w:rsidRPr="00013D89">
        <w:rPr>
          <w:rFonts w:ascii="Times New Roman" w:hAnsi="Times New Roman" w:cs="Times New Roman"/>
          <w:sz w:val="26"/>
          <w:szCs w:val="26"/>
        </w:rPr>
        <w:t xml:space="preserve"> </w:t>
      </w:r>
      <w:r w:rsidR="001733F3" w:rsidRPr="00013D89">
        <w:rPr>
          <w:rFonts w:ascii="Times New Roman" w:hAnsi="Times New Roman" w:cs="Times New Roman"/>
          <w:sz w:val="26"/>
          <w:szCs w:val="26"/>
        </w:rPr>
        <w:t>1</w:t>
      </w:r>
      <w:r w:rsidR="006C7017">
        <w:rPr>
          <w:rFonts w:ascii="Times New Roman" w:hAnsi="Times New Roman" w:cs="Times New Roman"/>
          <w:sz w:val="26"/>
          <w:szCs w:val="26"/>
        </w:rPr>
        <w:t>1</w:t>
      </w:r>
      <w:r w:rsidR="001733F3" w:rsidRPr="00013D89">
        <w:rPr>
          <w:rFonts w:ascii="Times New Roman" w:hAnsi="Times New Roman" w:cs="Times New Roman"/>
          <w:sz w:val="26"/>
          <w:szCs w:val="26"/>
        </w:rPr>
        <w:t xml:space="preserve"> </w:t>
      </w:r>
      <w:r w:rsidR="006C7017">
        <w:rPr>
          <w:rFonts w:ascii="Times New Roman" w:hAnsi="Times New Roman" w:cs="Times New Roman"/>
          <w:sz w:val="26"/>
          <w:szCs w:val="26"/>
        </w:rPr>
        <w:t>632</w:t>
      </w:r>
      <w:r w:rsidR="001733F3" w:rsidRPr="00013D89">
        <w:rPr>
          <w:rFonts w:ascii="Times New Roman" w:hAnsi="Times New Roman" w:cs="Times New Roman"/>
          <w:sz w:val="26"/>
          <w:szCs w:val="26"/>
        </w:rPr>
        <w:t>,</w:t>
      </w:r>
      <w:r w:rsidR="006C7017">
        <w:rPr>
          <w:rFonts w:ascii="Times New Roman" w:hAnsi="Times New Roman" w:cs="Times New Roman"/>
          <w:sz w:val="26"/>
          <w:szCs w:val="26"/>
        </w:rPr>
        <w:t>8</w:t>
      </w:r>
      <w:r w:rsidR="001733F3" w:rsidRPr="00013D89">
        <w:rPr>
          <w:rFonts w:ascii="Times New Roman" w:hAnsi="Times New Roman" w:cs="Times New Roman"/>
          <w:sz w:val="26"/>
          <w:szCs w:val="26"/>
        </w:rPr>
        <w:t>7</w:t>
      </w:r>
      <w:r w:rsidR="009F2397">
        <w:rPr>
          <w:rFonts w:ascii="Times New Roman" w:hAnsi="Times New Roman" w:cs="Times New Roman"/>
          <w:sz w:val="26"/>
          <w:szCs w:val="26"/>
        </w:rPr>
        <w:t xml:space="preserve"> тыс. руб.</w:t>
      </w:r>
    </w:p>
    <w:p w:rsidR="001A54BC" w:rsidRPr="00013D89" w:rsidRDefault="009F2397" w:rsidP="001A54B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Объем внебюджетных средств на финансовое обеспечение реализации Программы – 828 310,47 тыс. руб.</w:t>
      </w:r>
      <w:r w:rsidR="001A54BC">
        <w:rPr>
          <w:rFonts w:ascii="Times New Roman" w:hAnsi="Times New Roman" w:cs="Times New Roman"/>
          <w:sz w:val="26"/>
          <w:szCs w:val="26"/>
        </w:rPr>
        <w:t xml:space="preserve">, </w:t>
      </w:r>
      <w:r w:rsidR="001A54BC" w:rsidRPr="00013D89">
        <w:rPr>
          <w:rFonts w:ascii="Times New Roman" w:hAnsi="Times New Roman" w:cs="Times New Roman"/>
          <w:sz w:val="26"/>
          <w:szCs w:val="26"/>
        </w:rPr>
        <w:t>в том числе:</w:t>
      </w:r>
    </w:p>
    <w:p w:rsidR="00B95D26" w:rsidRPr="00013D89" w:rsidRDefault="00B95D26" w:rsidP="00B95D26">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1) по годам:</w:t>
      </w:r>
    </w:p>
    <w:p w:rsidR="00B95D26" w:rsidRDefault="00B95D26" w:rsidP="00B95D26">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 xml:space="preserve">2022 г. – </w:t>
      </w:r>
      <w:r>
        <w:rPr>
          <w:rFonts w:ascii="Times New Roman" w:hAnsi="Times New Roman" w:cs="Times New Roman"/>
          <w:sz w:val="26"/>
          <w:szCs w:val="26"/>
        </w:rPr>
        <w:t>181</w:t>
      </w:r>
      <w:r w:rsidRPr="00013D89">
        <w:rPr>
          <w:rFonts w:ascii="Times New Roman" w:hAnsi="Times New Roman" w:cs="Times New Roman"/>
          <w:sz w:val="26"/>
          <w:szCs w:val="26"/>
        </w:rPr>
        <w:t xml:space="preserve"> </w:t>
      </w:r>
      <w:r>
        <w:rPr>
          <w:rFonts w:ascii="Times New Roman" w:hAnsi="Times New Roman" w:cs="Times New Roman"/>
          <w:sz w:val="26"/>
          <w:szCs w:val="26"/>
        </w:rPr>
        <w:t>317</w:t>
      </w:r>
      <w:r w:rsidRPr="00013D89">
        <w:rPr>
          <w:rFonts w:ascii="Times New Roman" w:hAnsi="Times New Roman" w:cs="Times New Roman"/>
          <w:sz w:val="26"/>
          <w:szCs w:val="26"/>
        </w:rPr>
        <w:t>,</w:t>
      </w:r>
      <w:r>
        <w:rPr>
          <w:rFonts w:ascii="Times New Roman" w:hAnsi="Times New Roman" w:cs="Times New Roman"/>
          <w:sz w:val="26"/>
          <w:szCs w:val="26"/>
        </w:rPr>
        <w:t>5</w:t>
      </w:r>
      <w:r w:rsidRPr="00013D89">
        <w:rPr>
          <w:rFonts w:ascii="Times New Roman" w:hAnsi="Times New Roman" w:cs="Times New Roman"/>
          <w:sz w:val="26"/>
          <w:szCs w:val="26"/>
        </w:rPr>
        <w:t>7</w:t>
      </w:r>
      <w:r>
        <w:rPr>
          <w:rFonts w:ascii="Times New Roman" w:hAnsi="Times New Roman" w:cs="Times New Roman"/>
          <w:sz w:val="26"/>
          <w:szCs w:val="26"/>
        </w:rPr>
        <w:t xml:space="preserve"> тыс. руб.</w:t>
      </w:r>
    </w:p>
    <w:p w:rsidR="006C7017" w:rsidRDefault="001A54BC" w:rsidP="00B21A5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Оплата ранее принятых обязательств:</w:t>
      </w:r>
    </w:p>
    <w:p w:rsidR="001A54BC" w:rsidRPr="00013D89" w:rsidRDefault="001A54BC" w:rsidP="001A54BC">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1) по годам:</w:t>
      </w:r>
    </w:p>
    <w:p w:rsidR="001A54BC" w:rsidRDefault="001A54BC" w:rsidP="001A54BC">
      <w:pPr>
        <w:pStyle w:val="ConsPlusNormal"/>
        <w:spacing w:line="360" w:lineRule="auto"/>
        <w:ind w:firstLine="709"/>
        <w:jc w:val="both"/>
        <w:rPr>
          <w:rFonts w:ascii="Times New Roman" w:hAnsi="Times New Roman" w:cs="Times New Roman"/>
          <w:sz w:val="26"/>
          <w:szCs w:val="26"/>
        </w:rPr>
      </w:pPr>
      <w:r w:rsidRPr="00013D89">
        <w:rPr>
          <w:rFonts w:ascii="Times New Roman" w:hAnsi="Times New Roman" w:cs="Times New Roman"/>
          <w:sz w:val="26"/>
          <w:szCs w:val="26"/>
        </w:rPr>
        <w:t xml:space="preserve">2022 г. – </w:t>
      </w:r>
      <w:r>
        <w:rPr>
          <w:rFonts w:ascii="Times New Roman" w:hAnsi="Times New Roman" w:cs="Times New Roman"/>
          <w:sz w:val="26"/>
          <w:szCs w:val="26"/>
        </w:rPr>
        <w:t>12 272</w:t>
      </w:r>
      <w:r w:rsidRPr="00013D89">
        <w:rPr>
          <w:rFonts w:ascii="Times New Roman" w:hAnsi="Times New Roman" w:cs="Times New Roman"/>
          <w:sz w:val="26"/>
          <w:szCs w:val="26"/>
        </w:rPr>
        <w:t>,</w:t>
      </w:r>
      <w:r>
        <w:rPr>
          <w:rFonts w:ascii="Times New Roman" w:hAnsi="Times New Roman" w:cs="Times New Roman"/>
          <w:sz w:val="26"/>
          <w:szCs w:val="26"/>
        </w:rPr>
        <w:t>19 тыс. руб.</w:t>
      </w:r>
    </w:p>
    <w:p w:rsidR="008766D9" w:rsidRPr="008418D9" w:rsidRDefault="001E2EC1" w:rsidP="008766D9">
      <w:pPr>
        <w:spacing w:line="360" w:lineRule="auto"/>
        <w:ind w:right="-1" w:firstLine="567"/>
        <w:jc w:val="both"/>
        <w:rPr>
          <w:color w:val="FF0000"/>
          <w:sz w:val="26"/>
          <w:szCs w:val="26"/>
        </w:rPr>
      </w:pPr>
      <w:proofErr w:type="gramStart"/>
      <w:r w:rsidRPr="00013D89">
        <w:rPr>
          <w:sz w:val="26"/>
          <w:szCs w:val="26"/>
        </w:rPr>
        <w:t xml:space="preserve">Произошло изменение ассигнований бюджета городского округа Тольятти на финансовое обеспечение </w:t>
      </w:r>
      <w:r w:rsidRPr="00123993">
        <w:rPr>
          <w:b/>
          <w:sz w:val="26"/>
          <w:szCs w:val="26"/>
        </w:rPr>
        <w:t>на</w:t>
      </w:r>
      <w:r w:rsidRPr="00013D89">
        <w:rPr>
          <w:sz w:val="26"/>
          <w:szCs w:val="26"/>
        </w:rPr>
        <w:t xml:space="preserve"> </w:t>
      </w:r>
      <w:r w:rsidRPr="00013D89">
        <w:rPr>
          <w:b/>
          <w:sz w:val="26"/>
          <w:szCs w:val="26"/>
        </w:rPr>
        <w:t>2022 год:</w:t>
      </w:r>
      <w:r w:rsidRPr="00013D89">
        <w:rPr>
          <w:sz w:val="26"/>
          <w:szCs w:val="26"/>
        </w:rPr>
        <w:t xml:space="preserve"> </w:t>
      </w:r>
      <w:r w:rsidRPr="00013D89">
        <w:rPr>
          <w:b/>
          <w:sz w:val="26"/>
          <w:szCs w:val="26"/>
        </w:rPr>
        <w:t>увеличиваются</w:t>
      </w:r>
      <w:r w:rsidRPr="00013D89">
        <w:rPr>
          <w:bCs/>
          <w:sz w:val="26"/>
          <w:szCs w:val="26"/>
        </w:rPr>
        <w:t xml:space="preserve"> расходы за счет средств местного бюджета</w:t>
      </w:r>
      <w:r w:rsidR="00181A0C" w:rsidRPr="00750F01">
        <w:rPr>
          <w:sz w:val="26"/>
          <w:szCs w:val="26"/>
        </w:rPr>
        <w:t xml:space="preserve"> «В области культуры и искусства»</w:t>
      </w:r>
      <w:r w:rsidR="00181A0C" w:rsidRPr="00750F01">
        <w:rPr>
          <w:bCs/>
          <w:sz w:val="26"/>
          <w:szCs w:val="26"/>
        </w:rPr>
        <w:t xml:space="preserve"> </w:t>
      </w:r>
      <w:r w:rsidR="00181A0C" w:rsidRPr="00750F01">
        <w:rPr>
          <w:sz w:val="26"/>
          <w:szCs w:val="26"/>
        </w:rPr>
        <w:t>на сумму 8 481,00 тыс. руб.</w:t>
      </w:r>
      <w:r w:rsidRPr="00750F01">
        <w:rPr>
          <w:sz w:val="26"/>
          <w:szCs w:val="26"/>
        </w:rPr>
        <w:t xml:space="preserve"> </w:t>
      </w:r>
      <w:r w:rsidR="00181A0C" w:rsidRPr="00750F01">
        <w:rPr>
          <w:sz w:val="26"/>
          <w:szCs w:val="26"/>
        </w:rPr>
        <w:t xml:space="preserve"> В целях исполнения Указа Президента РФ от 07.05.2012 № 597 сформировалась дополнительная потребность в бюджетных средствах на выполнение в 2022 году целевого показателя соотношения заработной платы работников учреждений культуры (до</w:t>
      </w:r>
      <w:proofErr w:type="gramEnd"/>
      <w:r w:rsidR="00181A0C" w:rsidRPr="00750F01">
        <w:rPr>
          <w:sz w:val="26"/>
          <w:szCs w:val="26"/>
        </w:rPr>
        <w:t xml:space="preserve"> </w:t>
      </w:r>
      <w:proofErr w:type="gramStart"/>
      <w:r w:rsidR="00181A0C" w:rsidRPr="00750F01">
        <w:rPr>
          <w:sz w:val="26"/>
          <w:szCs w:val="26"/>
        </w:rPr>
        <w:t>37 230,50 руб.)</w:t>
      </w:r>
      <w:r w:rsidRPr="00750F01">
        <w:rPr>
          <w:sz w:val="26"/>
          <w:szCs w:val="26"/>
        </w:rPr>
        <w:t>;</w:t>
      </w:r>
      <w:proofErr w:type="gramEnd"/>
      <w:r w:rsidRPr="00750F01">
        <w:rPr>
          <w:sz w:val="26"/>
          <w:szCs w:val="26"/>
        </w:rPr>
        <w:t xml:space="preserve"> </w:t>
      </w:r>
      <w:proofErr w:type="gramStart"/>
      <w:r w:rsidRPr="00750F01">
        <w:rPr>
          <w:b/>
          <w:sz w:val="26"/>
          <w:szCs w:val="26"/>
        </w:rPr>
        <w:t>увеличиваются</w:t>
      </w:r>
      <w:r w:rsidRPr="00750F01">
        <w:rPr>
          <w:bCs/>
          <w:sz w:val="26"/>
          <w:szCs w:val="26"/>
        </w:rPr>
        <w:t xml:space="preserve"> расходы за счет средств местного бюджета</w:t>
      </w:r>
      <w:r w:rsidRPr="00750F01">
        <w:rPr>
          <w:sz w:val="26"/>
          <w:szCs w:val="26"/>
        </w:rPr>
        <w:t xml:space="preserve"> </w:t>
      </w:r>
      <w:r w:rsidR="00181A0C" w:rsidRPr="00750F01">
        <w:rPr>
          <w:sz w:val="26"/>
          <w:szCs w:val="26"/>
          <w:shd w:val="clear" w:color="auto" w:fill="FFFFFF"/>
        </w:rPr>
        <w:t>«В области образования»</w:t>
      </w:r>
      <w:r w:rsidR="00181A0C" w:rsidRPr="00750F01">
        <w:rPr>
          <w:bCs/>
          <w:sz w:val="26"/>
          <w:szCs w:val="26"/>
        </w:rPr>
        <w:t xml:space="preserve"> </w:t>
      </w:r>
      <w:r w:rsidR="00181A0C" w:rsidRPr="00750F01">
        <w:rPr>
          <w:sz w:val="26"/>
          <w:szCs w:val="26"/>
        </w:rPr>
        <w:t>на сумму 3 053,00 тыс. руб. Во исполнение решения губернатора Д.И. Азарова о дополнительной поддержке педагогических работников учреждений дополнительного образования, для выплаты ко Дню учителя единовременной выплаты в размере 10 000 рублей необходимо  выделение дополнительных бюджетных  средств в размере 3 053,00 тыс. руб. в рамках выполнения муниципального задания учреждениями</w:t>
      </w:r>
      <w:proofErr w:type="gramEnd"/>
      <w:r w:rsidR="00181A0C" w:rsidRPr="00750F01">
        <w:rPr>
          <w:sz w:val="26"/>
          <w:szCs w:val="26"/>
        </w:rPr>
        <w:t xml:space="preserve"> дополни</w:t>
      </w:r>
      <w:r w:rsidR="000817B7">
        <w:rPr>
          <w:sz w:val="26"/>
          <w:szCs w:val="26"/>
        </w:rPr>
        <w:t xml:space="preserve">тельного образования, </w:t>
      </w:r>
      <w:proofErr w:type="gramStart"/>
      <w:r w:rsidR="000817B7">
        <w:rPr>
          <w:sz w:val="26"/>
          <w:szCs w:val="26"/>
        </w:rPr>
        <w:t>находящим</w:t>
      </w:r>
      <w:r w:rsidR="00181A0C" w:rsidRPr="00750F01">
        <w:rPr>
          <w:sz w:val="26"/>
          <w:szCs w:val="26"/>
        </w:rPr>
        <w:t>ся</w:t>
      </w:r>
      <w:proofErr w:type="gramEnd"/>
      <w:r w:rsidR="00181A0C" w:rsidRPr="00750F01">
        <w:rPr>
          <w:sz w:val="26"/>
          <w:szCs w:val="26"/>
        </w:rPr>
        <w:t xml:space="preserve"> в ведомственном п</w:t>
      </w:r>
      <w:r w:rsidRPr="00750F01">
        <w:rPr>
          <w:sz w:val="26"/>
          <w:szCs w:val="26"/>
        </w:rPr>
        <w:t>одчинении департамента культуры;</w:t>
      </w:r>
      <w:r w:rsidRPr="00750F01">
        <w:rPr>
          <w:b/>
          <w:sz w:val="26"/>
          <w:szCs w:val="26"/>
        </w:rPr>
        <w:t xml:space="preserve"> </w:t>
      </w:r>
      <w:proofErr w:type="gramStart"/>
      <w:r w:rsidRPr="00750F01">
        <w:rPr>
          <w:b/>
          <w:sz w:val="26"/>
          <w:szCs w:val="26"/>
        </w:rPr>
        <w:t>уменьшаются</w:t>
      </w:r>
      <w:r w:rsidRPr="00750F01">
        <w:rPr>
          <w:bCs/>
          <w:sz w:val="26"/>
          <w:szCs w:val="26"/>
        </w:rPr>
        <w:t xml:space="preserve"> расходы за счет средств местного бюджета</w:t>
      </w:r>
      <w:r w:rsidR="00181A0C" w:rsidRPr="00750F01">
        <w:rPr>
          <w:sz w:val="26"/>
          <w:szCs w:val="26"/>
        </w:rPr>
        <w:t xml:space="preserve"> «Осуществление отдельных ежемесячных выплат матерям (или другим родственникам, фактически осуществляющим уход за ребенком),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 в 2022г. на сумму 114,00 тыс. руб. Уменьшаются высвободившиеся </w:t>
      </w:r>
      <w:r w:rsidR="00181A0C" w:rsidRPr="00750F01">
        <w:rPr>
          <w:sz w:val="26"/>
          <w:szCs w:val="26"/>
        </w:rPr>
        <w:lastRenderedPageBreak/>
        <w:t>средства на компенсации и выплаты</w:t>
      </w:r>
      <w:proofErr w:type="gramEnd"/>
      <w:r w:rsidR="00181A0C" w:rsidRPr="00750F01">
        <w:rPr>
          <w:sz w:val="26"/>
          <w:szCs w:val="26"/>
        </w:rPr>
        <w:t xml:space="preserve"> матерям в связи с заявительным характером</w:t>
      </w:r>
      <w:r w:rsidR="000817B7">
        <w:rPr>
          <w:sz w:val="26"/>
          <w:szCs w:val="26"/>
        </w:rPr>
        <w:t xml:space="preserve">. </w:t>
      </w:r>
      <w:proofErr w:type="gramStart"/>
      <w:r w:rsidR="000817B7" w:rsidRPr="000817B7">
        <w:rPr>
          <w:b/>
          <w:bCs/>
          <w:sz w:val="26"/>
          <w:szCs w:val="26"/>
        </w:rPr>
        <w:t>Уменьшаются</w:t>
      </w:r>
      <w:r w:rsidR="000817B7" w:rsidRPr="000817B7">
        <w:rPr>
          <w:b/>
          <w:sz w:val="26"/>
          <w:szCs w:val="26"/>
        </w:rPr>
        <w:t xml:space="preserve"> расходы</w:t>
      </w:r>
      <w:r w:rsidR="000817B7" w:rsidRPr="000817B7">
        <w:rPr>
          <w:sz w:val="26"/>
          <w:szCs w:val="26"/>
        </w:rPr>
        <w:t xml:space="preserve"> </w:t>
      </w:r>
      <w:r w:rsidR="000817B7" w:rsidRPr="000817B7">
        <w:rPr>
          <w:bCs/>
          <w:sz w:val="26"/>
          <w:szCs w:val="26"/>
        </w:rPr>
        <w:t>за счет средств местного бюджета</w:t>
      </w:r>
      <w:r w:rsidR="000817B7" w:rsidRPr="000817B7">
        <w:rPr>
          <w:sz w:val="26"/>
          <w:szCs w:val="26"/>
        </w:rPr>
        <w:t xml:space="preserve"> на сумму 18,00 тыс. руб. в связи с заявительным характером перемещаются  высвободившиеся средства на компенсации и выплаты матерям.</w:t>
      </w:r>
      <w:r w:rsidRPr="000817B7">
        <w:rPr>
          <w:sz w:val="26"/>
          <w:szCs w:val="26"/>
        </w:rPr>
        <w:t>;</w:t>
      </w:r>
      <w:r w:rsidRPr="000817B7">
        <w:rPr>
          <w:b/>
          <w:sz w:val="26"/>
          <w:szCs w:val="26"/>
        </w:rPr>
        <w:t xml:space="preserve"> </w:t>
      </w:r>
      <w:r w:rsidRPr="00750F01">
        <w:rPr>
          <w:b/>
          <w:sz w:val="26"/>
          <w:szCs w:val="26"/>
        </w:rPr>
        <w:t>уменьшаются</w:t>
      </w:r>
      <w:r w:rsidRPr="00750F01">
        <w:rPr>
          <w:bCs/>
          <w:sz w:val="26"/>
          <w:szCs w:val="26"/>
        </w:rPr>
        <w:t xml:space="preserve"> расходы за счет средств местного бюджета</w:t>
      </w:r>
      <w:r w:rsidR="00181A0C" w:rsidRPr="00750F01">
        <w:rPr>
          <w:sz w:val="26"/>
          <w:szCs w:val="26"/>
        </w:rPr>
        <w:t xml:space="preserve"> «Обеспечение оплаты обучения в образовательных учреждениях высшего образования» на сумму 2 300,00 тыс. руб. Бюджетные средства высвободились в результате заключения пяти договоров на платной основе обучения (из 23</w:t>
      </w:r>
      <w:proofErr w:type="gramEnd"/>
      <w:r w:rsidR="00181A0C" w:rsidRPr="00750F01">
        <w:rPr>
          <w:sz w:val="26"/>
          <w:szCs w:val="26"/>
        </w:rPr>
        <w:t xml:space="preserve"> студентов 12 человек переведены в другие учебные заведения на бюджетные места, 6 человек отчислены по собственному желанию, 5 человек</w:t>
      </w:r>
      <w:r w:rsidR="0090299E" w:rsidRPr="00750F01">
        <w:rPr>
          <w:sz w:val="26"/>
          <w:szCs w:val="26"/>
        </w:rPr>
        <w:t xml:space="preserve"> переходят на платное обучение);</w:t>
      </w:r>
      <w:r w:rsidR="0090299E" w:rsidRPr="00750F01">
        <w:rPr>
          <w:b/>
          <w:sz w:val="26"/>
          <w:szCs w:val="26"/>
        </w:rPr>
        <w:t xml:space="preserve"> </w:t>
      </w:r>
      <w:proofErr w:type="gramStart"/>
      <w:r w:rsidR="0090299E" w:rsidRPr="00750F01">
        <w:rPr>
          <w:b/>
          <w:sz w:val="26"/>
          <w:szCs w:val="26"/>
        </w:rPr>
        <w:t>уменьшаются</w:t>
      </w:r>
      <w:r w:rsidR="0090299E" w:rsidRPr="00750F01">
        <w:rPr>
          <w:bCs/>
          <w:sz w:val="26"/>
          <w:szCs w:val="26"/>
        </w:rPr>
        <w:t xml:space="preserve"> расходы за счет средств местного бюджета</w:t>
      </w:r>
      <w:r w:rsidR="00181A0C" w:rsidRPr="00750F01">
        <w:rPr>
          <w:sz w:val="26"/>
          <w:szCs w:val="26"/>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на 178,00 тыс. руб. субсидии юридическим лицам – производителям товаров, работ, услуг, осуществляющим деятельность в сфере культуры, в целях перераспределения бюджетных назначений на проведение частичного ремонта кровли МБУ ДО</w:t>
      </w:r>
      <w:proofErr w:type="gramEnd"/>
      <w:r w:rsidR="00181A0C" w:rsidRPr="00750F01">
        <w:rPr>
          <w:sz w:val="26"/>
          <w:szCs w:val="26"/>
        </w:rPr>
        <w:t xml:space="preserve"> ДХШ им. М.М. Плисецкой. </w:t>
      </w:r>
      <w:proofErr w:type="gramStart"/>
      <w:r w:rsidR="00181A0C" w:rsidRPr="00750F01">
        <w:rPr>
          <w:sz w:val="26"/>
          <w:szCs w:val="26"/>
        </w:rPr>
        <w:t xml:space="preserve">А так же </w:t>
      </w:r>
      <w:r w:rsidR="00181A0C" w:rsidRPr="00750F01">
        <w:rPr>
          <w:bCs/>
          <w:sz w:val="26"/>
          <w:szCs w:val="26"/>
        </w:rPr>
        <w:t>уменьшаются</w:t>
      </w:r>
      <w:r w:rsidR="00181A0C" w:rsidRPr="00750F01">
        <w:rPr>
          <w:sz w:val="26"/>
          <w:szCs w:val="26"/>
        </w:rPr>
        <w:t xml:space="preserve"> расходы </w:t>
      </w:r>
      <w:r w:rsidR="0090299E" w:rsidRPr="00750F01">
        <w:rPr>
          <w:sz w:val="26"/>
          <w:szCs w:val="26"/>
        </w:rPr>
        <w:t xml:space="preserve">за счет средств местного бюджета </w:t>
      </w:r>
      <w:r w:rsidR="00181A0C" w:rsidRPr="00750F01">
        <w:rPr>
          <w:sz w:val="26"/>
          <w:szCs w:val="26"/>
        </w:rPr>
        <w:t>на сумму 104,00 тыс. руб.  Уменьшаются бюджетные назначения департамента культуры администрации за счет высвободившихся  бюджетных средств в результате  предоставления субсидий юридическим лицам  – производителям товаров, работ, услуг, осуществляющим деятельность в сфере культуры, на основании предоставленных Заявителями документов, подтверждающих в полном объеме фактически произведенные затраты, предлагаемые к возмещению за счет средств Субсидии</w:t>
      </w:r>
      <w:proofErr w:type="gramEnd"/>
      <w:r w:rsidR="00181A0C" w:rsidRPr="00750F01">
        <w:rPr>
          <w:sz w:val="26"/>
          <w:szCs w:val="26"/>
        </w:rPr>
        <w:t>, в соответствии с пунктом 2.4.4. Порядка, утв. постановлением администрации городского округа Тольятти от 05.05.2017г. № 1523-п/1.</w:t>
      </w:r>
      <w:r w:rsidR="0090299E" w:rsidRPr="00750F01">
        <w:rPr>
          <w:sz w:val="26"/>
          <w:szCs w:val="26"/>
        </w:rPr>
        <w:t xml:space="preserve">; </w:t>
      </w:r>
      <w:r w:rsidR="0090299E" w:rsidRPr="00750F01">
        <w:rPr>
          <w:b/>
          <w:sz w:val="26"/>
          <w:szCs w:val="26"/>
        </w:rPr>
        <w:t>уменьшаются</w:t>
      </w:r>
      <w:r w:rsidR="0090299E" w:rsidRPr="00750F01">
        <w:rPr>
          <w:bCs/>
          <w:sz w:val="26"/>
          <w:szCs w:val="26"/>
        </w:rPr>
        <w:t xml:space="preserve"> расходы за счет средств местного бюджета</w:t>
      </w:r>
      <w:r w:rsidR="0090299E" w:rsidRPr="00750F01">
        <w:rPr>
          <w:sz w:val="26"/>
          <w:szCs w:val="26"/>
        </w:rPr>
        <w:t xml:space="preserve"> </w:t>
      </w:r>
      <w:r w:rsidR="00181A0C" w:rsidRPr="00750F01">
        <w:rPr>
          <w:sz w:val="26"/>
          <w:szCs w:val="26"/>
        </w:rPr>
        <w:t>«Проведение фестивальных мероприятий профессиональными театрально-концертными организациями, культурно-досуговыми учреждениями в том числе: Фестиваль одноактной драматургии "Премьера одной репетиции" на сумму 24,00 тыс. руб. Уменьшение высвободившихся бюджетных средств на основании заявки   МАУИ "ТЮЗ "Дилижанс" (сметы) на проведение театрального фестиваля "Премье</w:t>
      </w:r>
      <w:r w:rsidR="0090299E" w:rsidRPr="00750F01">
        <w:rPr>
          <w:sz w:val="26"/>
          <w:szCs w:val="26"/>
        </w:rPr>
        <w:t>ра одной репетиции" в 2022 году;</w:t>
      </w:r>
      <w:r w:rsidR="0090299E" w:rsidRPr="00750F01">
        <w:rPr>
          <w:b/>
          <w:sz w:val="26"/>
          <w:szCs w:val="26"/>
        </w:rPr>
        <w:t xml:space="preserve"> </w:t>
      </w:r>
      <w:proofErr w:type="gramStart"/>
      <w:r w:rsidR="0090299E" w:rsidRPr="00750F01">
        <w:rPr>
          <w:b/>
          <w:sz w:val="26"/>
          <w:szCs w:val="26"/>
        </w:rPr>
        <w:t>уменьшаются</w:t>
      </w:r>
      <w:r w:rsidR="0090299E" w:rsidRPr="00750F01">
        <w:rPr>
          <w:bCs/>
          <w:sz w:val="26"/>
          <w:szCs w:val="26"/>
        </w:rPr>
        <w:t xml:space="preserve"> расходы </w:t>
      </w:r>
      <w:r w:rsidR="00181A0C" w:rsidRPr="00750F01">
        <w:rPr>
          <w:sz w:val="26"/>
          <w:szCs w:val="26"/>
        </w:rPr>
        <w:lastRenderedPageBreak/>
        <w:t xml:space="preserve">«Реализация общественных проектов (государственная программа "Поддержка инициатив населения муниципальных образований в Самарской области на 2017-2025 годы")» на сумму 887,12 тыс. руб. всего, в том числе: 195,00 тыс. руб. - средства местного бюджета (133,00 тыс. руб.- средства бюджета </w:t>
      </w:r>
      <w:proofErr w:type="spellStart"/>
      <w:r w:rsidR="00181A0C" w:rsidRPr="00750F01">
        <w:rPr>
          <w:sz w:val="26"/>
          <w:szCs w:val="26"/>
        </w:rPr>
        <w:t>г.о</w:t>
      </w:r>
      <w:proofErr w:type="spellEnd"/>
      <w:r w:rsidR="00181A0C" w:rsidRPr="00750F01">
        <w:rPr>
          <w:sz w:val="26"/>
          <w:szCs w:val="26"/>
        </w:rPr>
        <w:t>. Тольятти, 62,00 тыс. руб. – средства юр. лиц), 692,12 тыс. руб. – средства областного бюджета.</w:t>
      </w:r>
      <w:proofErr w:type="gramEnd"/>
      <w:r w:rsidR="00181A0C" w:rsidRPr="00750F01">
        <w:rPr>
          <w:sz w:val="26"/>
          <w:szCs w:val="26"/>
        </w:rPr>
        <w:t xml:space="preserve"> Уменьшаются ассигнования на реализацию общественных проектов в рамках государственной программы «Поддержка инициатив населения муниципальных образований в Самарской области на 2017-2025 годы» на основании заключенного дополнительного соглашения к Соглашению о предоставлении субсидии из областного бюджета местным бюджетам в Самарской области от 26.10.2022 № 45-и-2 (МАУИ "ТЮЗ "Дилижанс", общественны</w:t>
      </w:r>
      <w:r w:rsidR="00B70615" w:rsidRPr="00750F01">
        <w:rPr>
          <w:sz w:val="26"/>
          <w:szCs w:val="26"/>
        </w:rPr>
        <w:t>й проект «Театральная площадь»);</w:t>
      </w:r>
      <w:r w:rsidR="00B70615" w:rsidRPr="00750F01">
        <w:rPr>
          <w:b/>
          <w:sz w:val="26"/>
          <w:szCs w:val="26"/>
        </w:rPr>
        <w:t xml:space="preserve"> увеличиваются</w:t>
      </w:r>
      <w:r w:rsidR="00B70615" w:rsidRPr="00750F01">
        <w:rPr>
          <w:bCs/>
          <w:sz w:val="26"/>
          <w:szCs w:val="26"/>
        </w:rPr>
        <w:t xml:space="preserve"> расходы за счет средств местного бюджета</w:t>
      </w:r>
      <w:r w:rsidR="00181A0C" w:rsidRPr="00750F01">
        <w:rPr>
          <w:sz w:val="26"/>
          <w:szCs w:val="26"/>
        </w:rPr>
        <w:t xml:space="preserve"> «Проведение капитального ремонта (частично), текущего ремонта, мероприятий по разработке проектно-сметной документации и по обеспечению эксплуатационных требований согласно нормам безопасности, укрепление материально-технической базы в муниципальных культурно-досуговых учреждениях: МАУ "КЦ "Автоград", МАУ КДЦ "Буревестник" (государственная программа "Развитие культуры в Самарской области на период до 2024")» на сумму 435,00 </w:t>
      </w:r>
      <w:proofErr w:type="spellStart"/>
      <w:r w:rsidR="00181A0C" w:rsidRPr="00750F01">
        <w:rPr>
          <w:sz w:val="26"/>
          <w:szCs w:val="26"/>
        </w:rPr>
        <w:t>тыс</w:t>
      </w:r>
      <w:proofErr w:type="gramStart"/>
      <w:r w:rsidR="00181A0C" w:rsidRPr="00750F01">
        <w:rPr>
          <w:sz w:val="26"/>
          <w:szCs w:val="26"/>
        </w:rPr>
        <w:t>.р</w:t>
      </w:r>
      <w:proofErr w:type="gramEnd"/>
      <w:r w:rsidR="00181A0C" w:rsidRPr="00750F01">
        <w:rPr>
          <w:sz w:val="26"/>
          <w:szCs w:val="26"/>
        </w:rPr>
        <w:t>уб</w:t>
      </w:r>
      <w:proofErr w:type="spellEnd"/>
      <w:r w:rsidR="00181A0C" w:rsidRPr="00750F01">
        <w:rPr>
          <w:sz w:val="26"/>
          <w:szCs w:val="26"/>
        </w:rPr>
        <w:t>. по МАУ КДЦ "Буревестник", на сумму 402</w:t>
      </w:r>
      <w:r w:rsidR="00B70615" w:rsidRPr="00750F01">
        <w:rPr>
          <w:sz w:val="26"/>
          <w:szCs w:val="26"/>
        </w:rPr>
        <w:t xml:space="preserve">,00 </w:t>
      </w:r>
      <w:proofErr w:type="spellStart"/>
      <w:r w:rsidR="00B70615" w:rsidRPr="00750F01">
        <w:rPr>
          <w:sz w:val="26"/>
          <w:szCs w:val="26"/>
        </w:rPr>
        <w:t>тыс.руб</w:t>
      </w:r>
      <w:proofErr w:type="spellEnd"/>
      <w:r w:rsidR="00B70615" w:rsidRPr="00750F01">
        <w:rPr>
          <w:sz w:val="26"/>
          <w:szCs w:val="26"/>
        </w:rPr>
        <w:t>. МАУ "КЦ "Автоград";</w:t>
      </w:r>
      <w:r w:rsidR="00B70615" w:rsidRPr="00750F01">
        <w:rPr>
          <w:b/>
          <w:sz w:val="26"/>
          <w:szCs w:val="26"/>
        </w:rPr>
        <w:t xml:space="preserve"> </w:t>
      </w:r>
      <w:proofErr w:type="gramStart"/>
      <w:r w:rsidR="00B70615" w:rsidRPr="00750F01">
        <w:rPr>
          <w:b/>
          <w:sz w:val="26"/>
          <w:szCs w:val="26"/>
        </w:rPr>
        <w:t>увеличиваются</w:t>
      </w:r>
      <w:r w:rsidR="00B70615" w:rsidRPr="00750F01">
        <w:rPr>
          <w:bCs/>
          <w:sz w:val="26"/>
          <w:szCs w:val="26"/>
        </w:rPr>
        <w:t xml:space="preserve"> расходы за счет средств местного бюджета</w:t>
      </w:r>
      <w:r w:rsidR="00181A0C" w:rsidRPr="00750F01">
        <w:rPr>
          <w:sz w:val="26"/>
          <w:szCs w:val="26"/>
        </w:rPr>
        <w:t xml:space="preserve"> в размере 435,00 тыс. руб. на проведение мероприятий по огнезащитной обработке деревянных конструкций, текстильных (тканевых) покрытий, в связи с истекшим гарантийным сроком службы огнезащитной обработки, в целях соблюдения требований СТО НОСТРОЙ 2.12.118-2013 "Правила, контроль выполнения и требования к результатам работ нанесения огнезащитных покрытий", соблюдения требований пожарной безопасности.</w:t>
      </w:r>
      <w:proofErr w:type="gramEnd"/>
      <w:r w:rsidR="00181A0C" w:rsidRPr="00750F01">
        <w:rPr>
          <w:sz w:val="26"/>
          <w:szCs w:val="26"/>
        </w:rPr>
        <w:t xml:space="preserve"> Согласно п. 6.7 СТО НОСТРОЙ 2.12.118-2013 для конструкций из древесины проверка огнезащитных пропиток проводится ежегодно в течение срока эксплуатации, гарантированного производителем. После окончания срока службы огнезащитная обработка проводится повторно. Здание с массовым </w:t>
      </w:r>
      <w:r w:rsidR="00B70615" w:rsidRPr="00750F01">
        <w:rPr>
          <w:sz w:val="26"/>
          <w:szCs w:val="26"/>
        </w:rPr>
        <w:t xml:space="preserve">пребыванием людей; </w:t>
      </w:r>
      <w:r w:rsidR="00B70615" w:rsidRPr="00750F01">
        <w:rPr>
          <w:b/>
          <w:sz w:val="26"/>
          <w:szCs w:val="26"/>
        </w:rPr>
        <w:t>увеличиваются</w:t>
      </w:r>
      <w:r w:rsidR="00B70615" w:rsidRPr="00750F01">
        <w:rPr>
          <w:bCs/>
          <w:sz w:val="26"/>
          <w:szCs w:val="26"/>
        </w:rPr>
        <w:t xml:space="preserve"> расходы за счет средств местного бюджета</w:t>
      </w:r>
      <w:r w:rsidR="00B70615" w:rsidRPr="00750F01">
        <w:rPr>
          <w:sz w:val="26"/>
          <w:szCs w:val="26"/>
        </w:rPr>
        <w:t xml:space="preserve"> </w:t>
      </w:r>
      <w:r w:rsidR="00181A0C" w:rsidRPr="00750F01">
        <w:rPr>
          <w:sz w:val="26"/>
          <w:szCs w:val="26"/>
        </w:rPr>
        <w:t xml:space="preserve">в размере 402,00 тыс. руб. по МАУ "КЦ "Автоград" на приобретение 60 столов (с прямоугольной столешницей) в целях проведения и организации различных по форме (охвату) и тематике культурно-массовых мероприятий, </w:t>
      </w:r>
      <w:r w:rsidR="00181A0C" w:rsidRPr="00750F01">
        <w:rPr>
          <w:sz w:val="26"/>
          <w:szCs w:val="26"/>
        </w:rPr>
        <w:lastRenderedPageBreak/>
        <w:t xml:space="preserve">праздников, фестивалей, конкурсов, выставок, игровых развлекательных программ.  Необходимо обновить устаревшую мебель, так как имеющиеся столы физически изношены, неустойчивы, имеют </w:t>
      </w:r>
      <w:proofErr w:type="gramStart"/>
      <w:r w:rsidR="00181A0C" w:rsidRPr="00750F01">
        <w:rPr>
          <w:sz w:val="26"/>
          <w:szCs w:val="26"/>
        </w:rPr>
        <w:t>обшарпанный</w:t>
      </w:r>
      <w:proofErr w:type="gramEnd"/>
      <w:r w:rsidR="00181A0C" w:rsidRPr="00750F01">
        <w:rPr>
          <w:sz w:val="26"/>
          <w:szCs w:val="26"/>
        </w:rPr>
        <w:t xml:space="preserve"> внешний вид. При проведении мероприятий высокого уровня выглядят непрезентабельно</w:t>
      </w:r>
      <w:r w:rsidR="00067A3A">
        <w:rPr>
          <w:sz w:val="26"/>
          <w:szCs w:val="26"/>
        </w:rPr>
        <w:t xml:space="preserve">. </w:t>
      </w:r>
      <w:proofErr w:type="gramStart"/>
      <w:r w:rsidR="00067A3A" w:rsidRPr="00067A3A">
        <w:rPr>
          <w:b/>
          <w:sz w:val="26"/>
          <w:szCs w:val="26"/>
        </w:rPr>
        <w:t xml:space="preserve">Увеличение </w:t>
      </w:r>
      <w:r w:rsidR="00067A3A">
        <w:rPr>
          <w:b/>
          <w:sz w:val="26"/>
          <w:szCs w:val="26"/>
        </w:rPr>
        <w:t>расходов</w:t>
      </w:r>
      <w:r w:rsidR="00067A3A" w:rsidRPr="00067A3A">
        <w:rPr>
          <w:sz w:val="26"/>
          <w:szCs w:val="26"/>
        </w:rPr>
        <w:t xml:space="preserve"> в размере 38,00 тыс. руб. </w:t>
      </w:r>
      <w:r w:rsidR="00067A3A">
        <w:rPr>
          <w:sz w:val="26"/>
          <w:szCs w:val="26"/>
        </w:rPr>
        <w:t>в</w:t>
      </w:r>
      <w:r w:rsidR="00067A3A" w:rsidRPr="00067A3A">
        <w:rPr>
          <w:sz w:val="26"/>
          <w:szCs w:val="26"/>
        </w:rPr>
        <w:t xml:space="preserve"> целях обеспечения большого зрительного зала МАУ КЦ "Автоград",  50% экономии направляются в 2022 году -  для приобретения лампы для мультимедийного проектора.</w:t>
      </w:r>
      <w:r w:rsidR="00767356" w:rsidRPr="00750F01">
        <w:rPr>
          <w:sz w:val="26"/>
          <w:szCs w:val="26"/>
        </w:rPr>
        <w:t>;</w:t>
      </w:r>
      <w:r w:rsidR="00767356" w:rsidRPr="00750F01">
        <w:rPr>
          <w:b/>
          <w:sz w:val="26"/>
          <w:szCs w:val="26"/>
        </w:rPr>
        <w:t xml:space="preserve"> увеличиваются</w:t>
      </w:r>
      <w:r w:rsidR="00767356" w:rsidRPr="00750F01">
        <w:rPr>
          <w:bCs/>
          <w:sz w:val="26"/>
          <w:szCs w:val="26"/>
        </w:rPr>
        <w:t xml:space="preserve"> расходы за счет средств местного бюджета</w:t>
      </w:r>
      <w:r w:rsidR="00181A0C" w:rsidRPr="00750F01">
        <w:rPr>
          <w:sz w:val="26"/>
          <w:szCs w:val="26"/>
        </w:rPr>
        <w:t xml:space="preserve"> «Проведение капитального ремонта (частично) и строительных работ, мероприятий по обеспечению беспрепятственного доступа инвалидов и других маломобильных групп населения, мероприятий по обеспечению эксплуатационных требований согласно нормам</w:t>
      </w:r>
      <w:proofErr w:type="gramEnd"/>
      <w:r w:rsidR="00181A0C" w:rsidRPr="00750F01">
        <w:rPr>
          <w:sz w:val="26"/>
          <w:szCs w:val="26"/>
        </w:rPr>
        <w:t xml:space="preserve"> безопасности в муниципальных образовательных учреждениях с разработкой проектно-сметной документации, установкой видеонаблюдения и охранной сигнализации» на сумму 178,00 тыс.</w:t>
      </w:r>
      <w:r w:rsidR="00767356" w:rsidRPr="00750F01">
        <w:rPr>
          <w:sz w:val="26"/>
          <w:szCs w:val="26"/>
        </w:rPr>
        <w:t xml:space="preserve"> </w:t>
      </w:r>
      <w:r w:rsidR="00181A0C" w:rsidRPr="00750F01">
        <w:rPr>
          <w:sz w:val="26"/>
          <w:szCs w:val="26"/>
        </w:rPr>
        <w:t xml:space="preserve">руб. МБУ ДО ДХШ им. М.М. Плисецкой на проведение частичного ремонта кровли. </w:t>
      </w:r>
      <w:proofErr w:type="gramStart"/>
      <w:r w:rsidR="00181A0C" w:rsidRPr="00750F01">
        <w:rPr>
          <w:sz w:val="26"/>
          <w:szCs w:val="26"/>
        </w:rPr>
        <w:t xml:space="preserve">А так же </w:t>
      </w:r>
      <w:r w:rsidR="00181A0C" w:rsidRPr="00750F01">
        <w:rPr>
          <w:bCs/>
          <w:sz w:val="26"/>
          <w:szCs w:val="26"/>
        </w:rPr>
        <w:t>увеличиваются</w:t>
      </w:r>
      <w:r w:rsidR="00181A0C" w:rsidRPr="00750F01">
        <w:rPr>
          <w:sz w:val="26"/>
          <w:szCs w:val="26"/>
        </w:rPr>
        <w:t xml:space="preserve"> расходы на сумму 293,87 тыс. руб. по МБУ ДО ДХШ им. М.М. Плисецкой, на сумму 94,31 тыс. руб. по МБУ ДО ДШИ "Лицей искусств", на сумму 262,00 тыс. руб. по МБУ ДО ДШИ Центрального района, на сумму 729,70 тыс. руб. по МБУ ДО ЦРТДЮ "Истоки"</w:t>
      </w:r>
      <w:r w:rsidR="00767356" w:rsidRPr="00750F01">
        <w:rPr>
          <w:sz w:val="26"/>
          <w:szCs w:val="26"/>
        </w:rPr>
        <w:t>,</w:t>
      </w:r>
      <w:r w:rsidR="00181A0C" w:rsidRPr="00750F01">
        <w:rPr>
          <w:sz w:val="26"/>
          <w:szCs w:val="26"/>
        </w:rPr>
        <w:t xml:space="preserve"> по МБУ ДО ДХШ им. М.М. Плисецкой</w:t>
      </w:r>
      <w:r w:rsidR="00767356" w:rsidRPr="00750F01">
        <w:rPr>
          <w:sz w:val="26"/>
          <w:szCs w:val="26"/>
        </w:rPr>
        <w:t xml:space="preserve"> в</w:t>
      </w:r>
      <w:r w:rsidR="00181A0C" w:rsidRPr="00750F01">
        <w:rPr>
          <w:sz w:val="26"/>
          <w:szCs w:val="26"/>
        </w:rPr>
        <w:t xml:space="preserve"> </w:t>
      </w:r>
      <w:r w:rsidR="00767356" w:rsidRPr="00750F01">
        <w:rPr>
          <w:sz w:val="26"/>
          <w:szCs w:val="26"/>
        </w:rPr>
        <w:t>размере</w:t>
      </w:r>
      <w:proofErr w:type="gramEnd"/>
      <w:r w:rsidR="00767356" w:rsidRPr="00750F01">
        <w:rPr>
          <w:sz w:val="26"/>
          <w:szCs w:val="26"/>
        </w:rPr>
        <w:t xml:space="preserve"> 293,87 тыс. руб. </w:t>
      </w:r>
      <w:r w:rsidR="00181A0C" w:rsidRPr="00750F01">
        <w:rPr>
          <w:sz w:val="26"/>
          <w:szCs w:val="26"/>
        </w:rPr>
        <w:t xml:space="preserve">на замену электропроводки и светильников (на энергосберегающие) в учебном классе, в связи с аварийным состоянием системы электроосвещения в танцевальном зале, в целях соблюдения требований </w:t>
      </w:r>
      <w:proofErr w:type="spellStart"/>
      <w:r w:rsidR="00181A0C" w:rsidRPr="00750F01">
        <w:rPr>
          <w:sz w:val="26"/>
          <w:szCs w:val="26"/>
        </w:rPr>
        <w:t>СанПин</w:t>
      </w:r>
      <w:proofErr w:type="spellEnd"/>
      <w:r w:rsidR="00181A0C" w:rsidRPr="00750F01">
        <w:rPr>
          <w:sz w:val="26"/>
          <w:szCs w:val="26"/>
        </w:rPr>
        <w:t xml:space="preserve"> 1.2.3685-21(п.152). Имеет место частые замыкания, неудовлетворительное состояние проводов, плохое освещение. Здание школы (бывшего детского сада) эксплуатируется с 1975 г. без проведения капитального ремонта. Светильники в танцевальном классе не работают, освещение не соответствует требованиям </w:t>
      </w:r>
      <w:proofErr w:type="spellStart"/>
      <w:r w:rsidR="00181A0C" w:rsidRPr="00750F01">
        <w:rPr>
          <w:sz w:val="26"/>
          <w:szCs w:val="26"/>
        </w:rPr>
        <w:t>СанПин</w:t>
      </w:r>
      <w:proofErr w:type="spellEnd"/>
      <w:r w:rsidR="00181A0C" w:rsidRPr="00750F01">
        <w:rPr>
          <w:sz w:val="26"/>
          <w:szCs w:val="26"/>
        </w:rPr>
        <w:t xml:space="preserve"> (п. 152 - температура источников искусственного света в 2022 году должна находиться в пределах от 2400К до 6500К, диапазон длин волн светового излучения – от 320 до 400 </w:t>
      </w:r>
      <w:proofErr w:type="spellStart"/>
      <w:r w:rsidR="00181A0C" w:rsidRPr="00750F01">
        <w:rPr>
          <w:sz w:val="26"/>
          <w:szCs w:val="26"/>
        </w:rPr>
        <w:t>нм</w:t>
      </w:r>
      <w:proofErr w:type="spellEnd"/>
      <w:proofErr w:type="gramStart"/>
      <w:r w:rsidR="00181A0C" w:rsidRPr="00750F01">
        <w:rPr>
          <w:sz w:val="26"/>
          <w:szCs w:val="26"/>
        </w:rPr>
        <w:t xml:space="preserve">., </w:t>
      </w:r>
      <w:proofErr w:type="gramEnd"/>
      <w:r w:rsidR="00181A0C" w:rsidRPr="00750F01">
        <w:rPr>
          <w:sz w:val="26"/>
          <w:szCs w:val="26"/>
        </w:rPr>
        <w:t>меньшие значения длин волн к применению не допускаются); увеличение сре</w:t>
      </w:r>
      <w:proofErr w:type="gramStart"/>
      <w:r w:rsidR="00181A0C" w:rsidRPr="00750F01">
        <w:rPr>
          <w:sz w:val="26"/>
          <w:szCs w:val="26"/>
        </w:rPr>
        <w:t>дств в р</w:t>
      </w:r>
      <w:proofErr w:type="gramEnd"/>
      <w:r w:rsidR="00181A0C" w:rsidRPr="00750F01">
        <w:rPr>
          <w:sz w:val="26"/>
          <w:szCs w:val="26"/>
        </w:rPr>
        <w:t xml:space="preserve">азмере 94,31 тыс. руб. по МБУ ДО ДШИ "Лицей искусств" на установку противопожарной перегородки, в целях устранения нарушения требований пожарной безопасности по Предписанию от 21.02.2022   № 46/1/1 ГУ МЧС России по Самарской области (п.6 Предписания). В 2022 году учреждением оплачен штраф в размере 75 тыс. руб. за нарушение требований </w:t>
      </w:r>
      <w:r w:rsidR="00181A0C" w:rsidRPr="00750F01">
        <w:rPr>
          <w:sz w:val="26"/>
          <w:szCs w:val="26"/>
        </w:rPr>
        <w:lastRenderedPageBreak/>
        <w:t xml:space="preserve">пожарной безопасности. </w:t>
      </w:r>
      <w:proofErr w:type="gramStart"/>
      <w:r w:rsidR="00181A0C" w:rsidRPr="00750F01">
        <w:rPr>
          <w:sz w:val="26"/>
          <w:szCs w:val="26"/>
        </w:rPr>
        <w:t xml:space="preserve">В марте 2023 года назначена очередная плановая проверка учреждения по устранению данных нарушений; увеличение средств </w:t>
      </w:r>
      <w:r w:rsidR="00964D4E" w:rsidRPr="00750F01">
        <w:rPr>
          <w:bCs/>
          <w:sz w:val="26"/>
          <w:szCs w:val="26"/>
        </w:rPr>
        <w:t xml:space="preserve">за счет </w:t>
      </w:r>
      <w:r w:rsidR="00767356" w:rsidRPr="00750F01">
        <w:rPr>
          <w:bCs/>
          <w:sz w:val="26"/>
          <w:szCs w:val="26"/>
        </w:rPr>
        <w:t>местного бюджета</w:t>
      </w:r>
      <w:r w:rsidR="00767356" w:rsidRPr="00750F01">
        <w:rPr>
          <w:sz w:val="26"/>
          <w:szCs w:val="26"/>
        </w:rPr>
        <w:t xml:space="preserve"> </w:t>
      </w:r>
      <w:r w:rsidR="00181A0C" w:rsidRPr="00750F01">
        <w:rPr>
          <w:sz w:val="26"/>
          <w:szCs w:val="26"/>
        </w:rPr>
        <w:t>в размере 262,00 тыс. руб. по МБУ ДО ДШИ Центрального района на установку пластиковых окон, в связи с физическим износом деревянных (оконные переплеты рассохлись, покоробились, расшатаны в углах, нижние брусья оконного переплета местами поражены гнилью).</w:t>
      </w:r>
      <w:proofErr w:type="gramEnd"/>
      <w:r w:rsidR="00181A0C" w:rsidRPr="00750F01">
        <w:rPr>
          <w:sz w:val="26"/>
          <w:szCs w:val="26"/>
        </w:rPr>
        <w:t xml:space="preserve"> Здание 1975 года. Окна не менялись; </w:t>
      </w:r>
      <w:proofErr w:type="gramStart"/>
      <w:r w:rsidR="00181A0C" w:rsidRPr="00750F01">
        <w:rPr>
          <w:sz w:val="26"/>
          <w:szCs w:val="26"/>
        </w:rPr>
        <w:t>Увеличение средств в размере 729,70 тыс. руб. по МБУ ДО ЦРТДЮ "Истоки" на проведение мероприятий по огнезащитной обработке деревянных и иных конструкций сценических коробок в здании, сцен большого, малого зала, диско зала, паркетного пола, декораций, сценического и выставочного оформления, в целях выполнения требований пожарной безопасности    и устранения нарушений по Предписанию ГУ МЧС №38/1/1 от 01.03.2022г.  (п.8</w:t>
      </w:r>
      <w:proofErr w:type="gramEnd"/>
      <w:r w:rsidR="00181A0C" w:rsidRPr="00750F01">
        <w:rPr>
          <w:sz w:val="26"/>
          <w:szCs w:val="26"/>
        </w:rPr>
        <w:t xml:space="preserve"> </w:t>
      </w:r>
      <w:proofErr w:type="gramStart"/>
      <w:r w:rsidR="00181A0C" w:rsidRPr="00750F01">
        <w:rPr>
          <w:sz w:val="26"/>
          <w:szCs w:val="26"/>
        </w:rPr>
        <w:t>Предписания), в связи с истекшим гарантийным сроком службы огнезащитной обработки.</w:t>
      </w:r>
      <w:proofErr w:type="gramEnd"/>
      <w:r w:rsidR="00181A0C" w:rsidRPr="00750F01">
        <w:rPr>
          <w:sz w:val="26"/>
          <w:szCs w:val="26"/>
        </w:rPr>
        <w:t xml:space="preserve"> Данные работы необходимо провести для безопасного пребывания людей, детей в здании. Согласно п. 6.7 СТО НОСТРОЙ 2.12.118-2013 “Правила, контроль выполнения и требования к результатам работ нанесения огнезащитных покрытий” для конструкций из древесины проверка огнезащитных пропиток проводится ежегодно в течение срока эксплуатации, гарантированного производителем. После окончания срока службы огнезащитная обработка проводится повторно. Плановая провер</w:t>
      </w:r>
      <w:r w:rsidR="00964D4E" w:rsidRPr="00750F01">
        <w:rPr>
          <w:sz w:val="26"/>
          <w:szCs w:val="26"/>
        </w:rPr>
        <w:t>ка назначена в январе 2023 года</w:t>
      </w:r>
      <w:r w:rsidR="00300C44">
        <w:rPr>
          <w:sz w:val="26"/>
          <w:szCs w:val="26"/>
        </w:rPr>
        <w:t>.</w:t>
      </w:r>
      <w:r w:rsidR="00300C44" w:rsidRPr="00300C44">
        <w:rPr>
          <w:color w:val="FF0000"/>
          <w:sz w:val="26"/>
          <w:szCs w:val="26"/>
        </w:rPr>
        <w:t xml:space="preserve"> </w:t>
      </w:r>
      <w:r w:rsidR="00300C44" w:rsidRPr="0059278A">
        <w:rPr>
          <w:b/>
          <w:sz w:val="26"/>
          <w:szCs w:val="26"/>
        </w:rPr>
        <w:t>Уменьшаются расходы</w:t>
      </w:r>
      <w:r w:rsidR="00300C44" w:rsidRPr="0059278A">
        <w:rPr>
          <w:sz w:val="26"/>
          <w:szCs w:val="26"/>
        </w:rPr>
        <w:t xml:space="preserve"> в размере 18,00 тыс. руб. (средства местного бюджета) в связи с закрытием 50%  экономии по МБУ ДО ДДК от проведения закупок конкурентным способом (электронного аукциона) на проведение  капитального ремонта системы отопления в классах 1-го этажа. </w:t>
      </w:r>
      <w:proofErr w:type="gramStart"/>
      <w:r w:rsidR="00300C44" w:rsidRPr="0059278A">
        <w:rPr>
          <w:b/>
          <w:sz w:val="26"/>
          <w:szCs w:val="26"/>
        </w:rPr>
        <w:t>Увеличиваются расходы</w:t>
      </w:r>
      <w:r w:rsidR="00300C44" w:rsidRPr="0059278A">
        <w:rPr>
          <w:sz w:val="26"/>
          <w:szCs w:val="26"/>
        </w:rPr>
        <w:t xml:space="preserve"> в размере 36,00 тыс. руб. (средства местного бюджета) в целях обеспечения эксплуатационных требований согласно нормам безопасности, установленных Постановлением Правительства РФ от 02.08.2019 N 1006, перемещаются (недостающая часть стоимости работ) бюджетные средства на мероприятия по  оснащению системой наружного освещения  здания МБУ ДО ДДК по адресу: г. Тольятти, Свердлова, 51.</w:t>
      </w:r>
      <w:r w:rsidR="00964D4E" w:rsidRPr="0059278A">
        <w:rPr>
          <w:sz w:val="26"/>
          <w:szCs w:val="26"/>
        </w:rPr>
        <w:t>;</w:t>
      </w:r>
      <w:r w:rsidR="00964D4E" w:rsidRPr="0059278A">
        <w:rPr>
          <w:bCs/>
          <w:sz w:val="26"/>
          <w:szCs w:val="26"/>
        </w:rPr>
        <w:t xml:space="preserve"> </w:t>
      </w:r>
      <w:r w:rsidR="00964D4E" w:rsidRPr="00750F01">
        <w:rPr>
          <w:b/>
          <w:sz w:val="26"/>
          <w:szCs w:val="26"/>
        </w:rPr>
        <w:t>увеличиваются</w:t>
      </w:r>
      <w:r w:rsidR="00964D4E" w:rsidRPr="00750F01">
        <w:rPr>
          <w:bCs/>
          <w:sz w:val="26"/>
          <w:szCs w:val="26"/>
        </w:rPr>
        <w:t xml:space="preserve"> расходы за счет средств местного бюджета</w:t>
      </w:r>
      <w:r w:rsidR="00964D4E" w:rsidRPr="00750F01">
        <w:rPr>
          <w:sz w:val="26"/>
          <w:szCs w:val="26"/>
        </w:rPr>
        <w:t xml:space="preserve"> </w:t>
      </w:r>
      <w:r w:rsidR="00181A0C" w:rsidRPr="00750F01">
        <w:rPr>
          <w:sz w:val="26"/>
          <w:szCs w:val="26"/>
        </w:rPr>
        <w:t>«Проведение капитального ремонта</w:t>
      </w:r>
      <w:proofErr w:type="gramEnd"/>
      <w:r w:rsidR="00181A0C" w:rsidRPr="00750F01">
        <w:rPr>
          <w:sz w:val="26"/>
          <w:szCs w:val="26"/>
        </w:rPr>
        <w:t xml:space="preserve"> (</w:t>
      </w:r>
      <w:proofErr w:type="gramStart"/>
      <w:r w:rsidR="00181A0C" w:rsidRPr="00750F01">
        <w:rPr>
          <w:sz w:val="26"/>
          <w:szCs w:val="26"/>
        </w:rPr>
        <w:t xml:space="preserve">частично), мероприятий по обеспечению эксплуатационных требований согласно нормам безопасности в муниципальных библиотеках, мероприятий по обеспечению беспрепятственного доступа инвалидов и других маломобильных групп населения, разработка </w:t>
      </w:r>
      <w:r w:rsidR="00181A0C" w:rsidRPr="00750F01">
        <w:rPr>
          <w:sz w:val="26"/>
          <w:szCs w:val="26"/>
        </w:rPr>
        <w:lastRenderedPageBreak/>
        <w:t xml:space="preserve">проектно-сметной документации» на сумму 117,00 тыс. руб. по МБУК ОДБ, на сумму 250,00 тыс. руб. </w:t>
      </w:r>
      <w:r w:rsidR="00964D4E" w:rsidRPr="00750F01">
        <w:rPr>
          <w:sz w:val="26"/>
          <w:szCs w:val="26"/>
        </w:rPr>
        <w:t>по МБУК "Библиотеки Тольятти",</w:t>
      </w:r>
      <w:r w:rsidR="00181A0C" w:rsidRPr="00750F01">
        <w:rPr>
          <w:sz w:val="26"/>
          <w:szCs w:val="26"/>
        </w:rPr>
        <w:t xml:space="preserve">                                           </w:t>
      </w:r>
      <w:r w:rsidR="00964D4E" w:rsidRPr="00750F01">
        <w:rPr>
          <w:sz w:val="26"/>
          <w:szCs w:val="26"/>
        </w:rPr>
        <w:t>у</w:t>
      </w:r>
      <w:r w:rsidR="00181A0C" w:rsidRPr="00750F01">
        <w:rPr>
          <w:sz w:val="26"/>
          <w:szCs w:val="26"/>
        </w:rPr>
        <w:t>величение средств в размере 117,00 тыс. руб. по МБУК ОДБ на проведение мероприятий для обеспечения доступности социально-значимых</w:t>
      </w:r>
      <w:proofErr w:type="gramEnd"/>
      <w:r w:rsidR="00181A0C" w:rsidRPr="00750F01">
        <w:rPr>
          <w:sz w:val="26"/>
          <w:szCs w:val="26"/>
        </w:rPr>
        <w:t xml:space="preserve"> объектов для инвалидов и маломобильных групп населения (приобретение антивандальной кнопки, портативной индукционной системы "Исток А</w:t>
      </w:r>
      <w:proofErr w:type="gramStart"/>
      <w:r w:rsidR="00181A0C" w:rsidRPr="00750F01">
        <w:rPr>
          <w:sz w:val="26"/>
          <w:szCs w:val="26"/>
        </w:rPr>
        <w:t>2</w:t>
      </w:r>
      <w:proofErr w:type="gramEnd"/>
      <w:r w:rsidR="00181A0C" w:rsidRPr="00750F01">
        <w:rPr>
          <w:sz w:val="26"/>
          <w:szCs w:val="26"/>
        </w:rPr>
        <w:t xml:space="preserve">", тактильных табличек, азбуки Брайля, инвалидного кресла - коляски с ручным приводом, тактильной мнемосхемы, лупы для книги), в целях исполнения федерального законодательства о социальной защите инвалидов, и устранения нарушений по  Представлению прокуратуры Центрального района от 17.05.2022г. № 07-03-2021 "Об устранении нарушений федерального законодательства о социальной защите </w:t>
      </w:r>
      <w:r w:rsidR="005B1D1B" w:rsidRPr="00750F01">
        <w:rPr>
          <w:sz w:val="26"/>
          <w:szCs w:val="26"/>
        </w:rPr>
        <w:t xml:space="preserve">инвалидов", </w:t>
      </w:r>
      <w:proofErr w:type="gramStart"/>
      <w:r w:rsidR="005B1D1B" w:rsidRPr="00750F01">
        <w:rPr>
          <w:sz w:val="26"/>
          <w:szCs w:val="26"/>
        </w:rPr>
        <w:t>у</w:t>
      </w:r>
      <w:r w:rsidR="00181A0C" w:rsidRPr="00750F01">
        <w:rPr>
          <w:sz w:val="26"/>
          <w:szCs w:val="26"/>
        </w:rPr>
        <w:t>величение расходов в размере 250,00 тыс. руб. по МБУК "Библиотеки Тольятти" на разработку ПСД по обеспечению доступа инвалидов и маломобильных групп населения в здании Центральной Библиотеки, расположенной по адресу бул. Ленина, 10, в целях устранения нарушений по Представлению прокуратуры Комсомольского р-на от 25.04.2022г. № 07-03-2022 "Об устранении нарушений законодательства о социальной защите инвалидов".</w:t>
      </w:r>
      <w:proofErr w:type="gramEnd"/>
      <w:r w:rsidR="00181A0C" w:rsidRPr="00750F01">
        <w:rPr>
          <w:sz w:val="26"/>
          <w:szCs w:val="26"/>
        </w:rPr>
        <w:t xml:space="preserve"> В здании учреждения отсутствуют условия доступности для обслуживания инвалидов и маломобильных групп населения. В 2023 году запланированы средства по "Нацпроекту" для создания модельной библиотеки в данном здании. Основное требование - создание полной доступности здания для маломобильных групп населения. Эти работы проводятся только за сче</w:t>
      </w:r>
      <w:r w:rsidR="005B1D1B" w:rsidRPr="00750F01">
        <w:rPr>
          <w:sz w:val="26"/>
          <w:szCs w:val="26"/>
        </w:rPr>
        <w:t xml:space="preserve">т местного бюджета; </w:t>
      </w:r>
      <w:proofErr w:type="gramStart"/>
      <w:r w:rsidR="005B1D1B" w:rsidRPr="00750F01">
        <w:rPr>
          <w:b/>
          <w:sz w:val="26"/>
          <w:szCs w:val="26"/>
        </w:rPr>
        <w:t>увеличиваются</w:t>
      </w:r>
      <w:r w:rsidR="005B1D1B" w:rsidRPr="00750F01">
        <w:rPr>
          <w:bCs/>
          <w:sz w:val="26"/>
          <w:szCs w:val="26"/>
        </w:rPr>
        <w:t xml:space="preserve"> расходы за счет средств местного бюджета</w:t>
      </w:r>
      <w:r w:rsidR="00181A0C" w:rsidRPr="00750F01">
        <w:rPr>
          <w:sz w:val="26"/>
          <w:szCs w:val="26"/>
        </w:rPr>
        <w:t xml:space="preserve"> «Проведение капитального ремонта (частично), мероприятий по обеспечению эксплуатационных требований согласно нормам безопасности в МАУК ПКИТ им. К.Г. Сахарова, укрепление материально-технической базы учреждения» на 2550,00 тыс. руб. </w:t>
      </w:r>
      <w:r w:rsidR="00181A0C" w:rsidRPr="00750F01">
        <w:rPr>
          <w:sz w:val="26"/>
          <w:szCs w:val="26"/>
          <w:shd w:val="clear" w:color="auto" w:fill="FFFFFF"/>
        </w:rPr>
        <w:t>МАУК ПКИТ им. К.Г. Сахарова на приобретение трактора колесного в целях усиления материально – технической базы средств механизации для проведения работ по содержанию инфраструктуры (газоны, цветники, насаждения, пешеходные</w:t>
      </w:r>
      <w:proofErr w:type="gramEnd"/>
      <w:r w:rsidR="00181A0C" w:rsidRPr="00750F01">
        <w:rPr>
          <w:sz w:val="26"/>
          <w:szCs w:val="26"/>
          <w:shd w:val="clear" w:color="auto" w:fill="FFFFFF"/>
        </w:rPr>
        <w:t xml:space="preserve"> дорожки, малые архитектурные зоны) паркового комплекса.</w:t>
      </w:r>
      <w:r w:rsidR="007F6D1A" w:rsidRPr="007F6D1A">
        <w:rPr>
          <w:sz w:val="26"/>
          <w:szCs w:val="26"/>
        </w:rPr>
        <w:t xml:space="preserve"> </w:t>
      </w:r>
      <w:r w:rsidR="008766D9" w:rsidRPr="008766D9">
        <w:rPr>
          <w:b/>
          <w:sz w:val="26"/>
          <w:szCs w:val="26"/>
        </w:rPr>
        <w:t>Уменьшаются расходы</w:t>
      </w:r>
      <w:r w:rsidR="008766D9" w:rsidRPr="008766D9">
        <w:rPr>
          <w:sz w:val="26"/>
          <w:szCs w:val="26"/>
        </w:rPr>
        <w:t xml:space="preserve"> </w:t>
      </w:r>
      <w:r w:rsidR="008766D9" w:rsidRPr="008766D9">
        <w:rPr>
          <w:sz w:val="26"/>
          <w:szCs w:val="26"/>
          <w:shd w:val="clear" w:color="auto" w:fill="FFFFFF"/>
        </w:rPr>
        <w:t>по средствам местного бюджета «Восстановление монументально-мозаичной стелы-панно "Радость труда"  в рамках капитального ремонта»</w:t>
      </w:r>
      <w:r w:rsidR="008766D9" w:rsidRPr="008766D9">
        <w:rPr>
          <w:sz w:val="26"/>
          <w:szCs w:val="26"/>
        </w:rPr>
        <w:t xml:space="preserve"> </w:t>
      </w:r>
      <w:r w:rsidR="008766D9" w:rsidRPr="008766D9">
        <w:rPr>
          <w:sz w:val="26"/>
          <w:szCs w:val="26"/>
          <w:shd w:val="clear" w:color="auto" w:fill="FFFFFF"/>
        </w:rPr>
        <w:t xml:space="preserve">на 38,00 тыс. руб. в связи с закрытием 50% экономии МАУ КЦ "Автоград" от проведения закупок </w:t>
      </w:r>
      <w:r w:rsidR="008766D9" w:rsidRPr="008766D9">
        <w:rPr>
          <w:sz w:val="26"/>
          <w:szCs w:val="26"/>
          <w:shd w:val="clear" w:color="auto" w:fill="FFFFFF"/>
        </w:rPr>
        <w:lastRenderedPageBreak/>
        <w:t>конкурентным способом (конкурса в электронной форме) - для перемещения на приобретение Лампы для мультимедийного проектора.</w:t>
      </w:r>
    </w:p>
    <w:p w:rsidR="007F6D1A" w:rsidRPr="00002F69" w:rsidRDefault="007F6D1A" w:rsidP="0071439D">
      <w:pPr>
        <w:spacing w:line="360" w:lineRule="auto"/>
        <w:ind w:firstLine="567"/>
        <w:jc w:val="both"/>
        <w:rPr>
          <w:sz w:val="26"/>
          <w:szCs w:val="26"/>
        </w:rPr>
      </w:pPr>
      <w:r w:rsidRPr="00002F69">
        <w:rPr>
          <w:sz w:val="26"/>
          <w:szCs w:val="26"/>
        </w:rPr>
        <w:t xml:space="preserve">Внесены изменения в таблицу №1 </w:t>
      </w:r>
      <w:r w:rsidR="000E400C" w:rsidRPr="00002F69">
        <w:rPr>
          <w:sz w:val="26"/>
          <w:szCs w:val="26"/>
        </w:rPr>
        <w:t>Р</w:t>
      </w:r>
      <w:r w:rsidRPr="00002F69">
        <w:rPr>
          <w:sz w:val="26"/>
          <w:szCs w:val="26"/>
        </w:rPr>
        <w:t xml:space="preserve">аздела </w:t>
      </w:r>
      <w:r w:rsidRPr="00002F69">
        <w:rPr>
          <w:sz w:val="26"/>
          <w:szCs w:val="26"/>
          <w:lang w:val="en-US"/>
        </w:rPr>
        <w:t>IV</w:t>
      </w:r>
      <w:r w:rsidRPr="00002F69">
        <w:rPr>
          <w:sz w:val="26"/>
          <w:szCs w:val="26"/>
        </w:rPr>
        <w:t xml:space="preserve"> Программы «Показатели (индикаторы) муниципальной программы»</w:t>
      </w:r>
      <w:r w:rsidR="004F2315" w:rsidRPr="00002F69">
        <w:rPr>
          <w:sz w:val="26"/>
          <w:szCs w:val="26"/>
        </w:rPr>
        <w:t>.</w:t>
      </w:r>
    </w:p>
    <w:p w:rsidR="00034C93" w:rsidRPr="00002F69" w:rsidRDefault="00034C93" w:rsidP="0071439D">
      <w:pPr>
        <w:spacing w:line="360" w:lineRule="auto"/>
        <w:ind w:firstLine="720"/>
        <w:jc w:val="both"/>
        <w:rPr>
          <w:sz w:val="26"/>
          <w:szCs w:val="26"/>
        </w:rPr>
      </w:pPr>
      <w:r w:rsidRPr="00002F69">
        <w:rPr>
          <w:sz w:val="26"/>
          <w:szCs w:val="26"/>
        </w:rPr>
        <w:t>По мероприятиям:</w:t>
      </w:r>
    </w:p>
    <w:p w:rsidR="00034C93" w:rsidRPr="00002F69" w:rsidRDefault="00034C93" w:rsidP="00BC0DF1">
      <w:pPr>
        <w:autoSpaceDE w:val="0"/>
        <w:autoSpaceDN w:val="0"/>
        <w:adjustRightInd w:val="0"/>
        <w:spacing w:line="360" w:lineRule="auto"/>
        <w:ind w:firstLine="709"/>
        <w:jc w:val="both"/>
        <w:rPr>
          <w:sz w:val="26"/>
          <w:szCs w:val="26"/>
        </w:rPr>
      </w:pPr>
      <w:r w:rsidRPr="00002F69">
        <w:rPr>
          <w:sz w:val="26"/>
          <w:szCs w:val="26"/>
        </w:rPr>
        <w:t>- п.1.1.3. скорректировано значение показателя</w:t>
      </w:r>
      <w:r w:rsidR="00BC0DF1" w:rsidRPr="00002F69">
        <w:rPr>
          <w:sz w:val="26"/>
          <w:szCs w:val="26"/>
        </w:rPr>
        <w:t xml:space="preserve"> «В области высшего образования»</w:t>
      </w:r>
      <w:r w:rsidRPr="00002F69">
        <w:rPr>
          <w:sz w:val="26"/>
          <w:szCs w:val="26"/>
        </w:rPr>
        <w:t>,  установить в 2022году «12»;</w:t>
      </w:r>
    </w:p>
    <w:p w:rsidR="0071439D" w:rsidRPr="00002F69" w:rsidRDefault="0071439D" w:rsidP="00BC0DF1">
      <w:pPr>
        <w:autoSpaceDE w:val="0"/>
        <w:autoSpaceDN w:val="0"/>
        <w:adjustRightInd w:val="0"/>
        <w:spacing w:line="360" w:lineRule="auto"/>
        <w:ind w:firstLine="709"/>
        <w:jc w:val="both"/>
        <w:rPr>
          <w:sz w:val="26"/>
          <w:szCs w:val="26"/>
        </w:rPr>
      </w:pPr>
      <w:r w:rsidRPr="00002F69">
        <w:rPr>
          <w:sz w:val="26"/>
          <w:szCs w:val="26"/>
        </w:rPr>
        <w:t xml:space="preserve">- п.1.4. скорректировано значение показателя «Осуществление выплат: на оплату труда (с начислениями); компенсации за неиспользованный отпуск; пособий по сокращению; по содержанию имущества; по расходам текущей деятельности в МБОУ ВО "Тольяттинская консерватория"»,  </w:t>
      </w:r>
      <w:r w:rsidRPr="00002F69">
        <w:rPr>
          <w:rFonts w:eastAsiaTheme="minorHAnsi"/>
          <w:sz w:val="26"/>
          <w:szCs w:val="26"/>
        </w:rPr>
        <w:t>в подстроке «</w:t>
      </w:r>
      <w:r w:rsidRPr="00002F69">
        <w:rPr>
          <w:sz w:val="26"/>
          <w:szCs w:val="26"/>
        </w:rPr>
        <w:t>Среднегодовое количество человек, фактически получающих заработную плату</w:t>
      </w:r>
      <w:r w:rsidRPr="00002F69">
        <w:rPr>
          <w:rFonts w:eastAsiaTheme="minorHAnsi"/>
          <w:sz w:val="26"/>
          <w:szCs w:val="26"/>
        </w:rPr>
        <w:t xml:space="preserve">» </w:t>
      </w:r>
      <w:r w:rsidRPr="00002F69">
        <w:rPr>
          <w:sz w:val="26"/>
          <w:szCs w:val="26"/>
        </w:rPr>
        <w:t>установить в 2022году «41»;</w:t>
      </w:r>
    </w:p>
    <w:p w:rsidR="00DA4336" w:rsidRPr="00002F69" w:rsidRDefault="00DA4336" w:rsidP="00DA4336">
      <w:pPr>
        <w:autoSpaceDE w:val="0"/>
        <w:autoSpaceDN w:val="0"/>
        <w:adjustRightInd w:val="0"/>
        <w:spacing w:line="360" w:lineRule="auto"/>
        <w:ind w:firstLine="709"/>
        <w:jc w:val="both"/>
        <w:rPr>
          <w:sz w:val="26"/>
          <w:szCs w:val="26"/>
        </w:rPr>
      </w:pPr>
      <w:r w:rsidRPr="00002F69">
        <w:rPr>
          <w:sz w:val="26"/>
          <w:szCs w:val="26"/>
        </w:rPr>
        <w:t>- п.1.10. скорректировано значение показателя «Обеспечение оплаты обучения в образовательных учреждениях высшего образования», установить в 2022году «5»;</w:t>
      </w:r>
    </w:p>
    <w:p w:rsidR="00B857FE" w:rsidRPr="00002F69" w:rsidRDefault="000B0609" w:rsidP="00B857FE">
      <w:pPr>
        <w:autoSpaceDE w:val="0"/>
        <w:autoSpaceDN w:val="0"/>
        <w:adjustRightInd w:val="0"/>
        <w:spacing w:line="360" w:lineRule="auto"/>
        <w:ind w:firstLine="709"/>
        <w:jc w:val="both"/>
        <w:rPr>
          <w:sz w:val="26"/>
          <w:szCs w:val="26"/>
        </w:rPr>
      </w:pPr>
      <w:r w:rsidRPr="00002F69">
        <w:rPr>
          <w:sz w:val="26"/>
          <w:szCs w:val="26"/>
        </w:rPr>
        <w:t>- п.</w:t>
      </w:r>
      <w:r w:rsidR="00B857FE" w:rsidRPr="00002F69">
        <w:rPr>
          <w:sz w:val="26"/>
          <w:szCs w:val="26"/>
        </w:rPr>
        <w:t>2.3. скорректировано значение показателя «Поддержка открытых городских диалогов "Креативные идеи по взаимодействию с бизнесом"», установить в 2022году «0»;</w:t>
      </w:r>
    </w:p>
    <w:p w:rsidR="000B0609" w:rsidRPr="00002F69" w:rsidRDefault="000B0609" w:rsidP="000B0609">
      <w:pPr>
        <w:autoSpaceDE w:val="0"/>
        <w:autoSpaceDN w:val="0"/>
        <w:adjustRightInd w:val="0"/>
        <w:spacing w:line="360" w:lineRule="auto"/>
        <w:ind w:firstLine="709"/>
        <w:jc w:val="both"/>
        <w:rPr>
          <w:sz w:val="26"/>
          <w:szCs w:val="26"/>
        </w:rPr>
      </w:pPr>
      <w:r w:rsidRPr="00002F69">
        <w:rPr>
          <w:sz w:val="26"/>
          <w:szCs w:val="26"/>
        </w:rPr>
        <w:t>- п.2.4. скорректировано значение показателя «Проведение просветительских мероприятий с использованием форматов виде</w:t>
      </w:r>
      <w:proofErr w:type="gramStart"/>
      <w:r w:rsidRPr="00002F69">
        <w:rPr>
          <w:sz w:val="26"/>
          <w:szCs w:val="26"/>
        </w:rPr>
        <w:t>о-</w:t>
      </w:r>
      <w:proofErr w:type="gramEnd"/>
      <w:r w:rsidRPr="00002F69">
        <w:rPr>
          <w:sz w:val="26"/>
          <w:szCs w:val="26"/>
        </w:rPr>
        <w:t xml:space="preserve"> и кинопоказов, анимационных фильмов», установить в 2022году «4»;</w:t>
      </w:r>
    </w:p>
    <w:p w:rsidR="00645722" w:rsidRPr="00002F69" w:rsidRDefault="00645722" w:rsidP="00645722">
      <w:pPr>
        <w:autoSpaceDE w:val="0"/>
        <w:autoSpaceDN w:val="0"/>
        <w:adjustRightInd w:val="0"/>
        <w:spacing w:line="360" w:lineRule="auto"/>
        <w:ind w:firstLine="709"/>
        <w:jc w:val="both"/>
        <w:rPr>
          <w:sz w:val="26"/>
          <w:szCs w:val="26"/>
        </w:rPr>
      </w:pPr>
      <w:r w:rsidRPr="00002F69">
        <w:rPr>
          <w:sz w:val="26"/>
          <w:szCs w:val="26"/>
        </w:rPr>
        <w:t>-</w:t>
      </w:r>
      <w:r w:rsidR="00123CDD" w:rsidRPr="00002F69">
        <w:rPr>
          <w:sz w:val="26"/>
          <w:szCs w:val="26"/>
        </w:rPr>
        <w:t xml:space="preserve"> </w:t>
      </w:r>
      <w:r w:rsidRPr="00002F69">
        <w:rPr>
          <w:sz w:val="26"/>
          <w:szCs w:val="26"/>
        </w:rPr>
        <w:t xml:space="preserve">п.3.7. скорректировано наименование показателя </w:t>
      </w:r>
      <w:r w:rsidR="00C11424" w:rsidRPr="00002F69">
        <w:rPr>
          <w:sz w:val="26"/>
          <w:szCs w:val="26"/>
        </w:rPr>
        <w:t>в столбце 3</w:t>
      </w:r>
      <w:r w:rsidRPr="00002F69">
        <w:rPr>
          <w:sz w:val="26"/>
          <w:szCs w:val="26"/>
        </w:rPr>
        <w:t>, перенести наименование показателя «Достижение показателей предусмотренных национальным проектом (национальный проект «Культура»)» и его значение в Таблицу №2 «</w:t>
      </w:r>
      <w:r w:rsidRPr="00002F69">
        <w:rPr>
          <w:rFonts w:eastAsiaTheme="minorHAnsi"/>
          <w:bCs/>
          <w:sz w:val="26"/>
          <w:szCs w:val="26"/>
          <w:lang w:eastAsia="en-US"/>
        </w:rPr>
        <w:t>Показатели конечного результата муниципальной программы</w:t>
      </w:r>
      <w:r w:rsidRPr="00002F69">
        <w:rPr>
          <w:sz w:val="26"/>
          <w:szCs w:val="26"/>
        </w:rPr>
        <w:t xml:space="preserve">» </w:t>
      </w:r>
      <w:r w:rsidR="00F7364E" w:rsidRPr="00002F69">
        <w:rPr>
          <w:sz w:val="26"/>
          <w:szCs w:val="26"/>
        </w:rPr>
        <w:t xml:space="preserve">в </w:t>
      </w:r>
      <w:proofErr w:type="spellStart"/>
      <w:r w:rsidRPr="00002F69">
        <w:rPr>
          <w:sz w:val="26"/>
          <w:szCs w:val="26"/>
        </w:rPr>
        <w:t>п.п</w:t>
      </w:r>
      <w:proofErr w:type="spellEnd"/>
      <w:r w:rsidRPr="00002F69">
        <w:rPr>
          <w:sz w:val="26"/>
          <w:szCs w:val="26"/>
        </w:rPr>
        <w:t>. 14.</w:t>
      </w:r>
    </w:p>
    <w:p w:rsidR="004C06B1" w:rsidRPr="00002F69" w:rsidRDefault="00123CDD" w:rsidP="004C06B1">
      <w:pPr>
        <w:autoSpaceDE w:val="0"/>
        <w:autoSpaceDN w:val="0"/>
        <w:adjustRightInd w:val="0"/>
        <w:spacing w:line="360" w:lineRule="auto"/>
        <w:ind w:firstLine="709"/>
        <w:jc w:val="both"/>
        <w:rPr>
          <w:sz w:val="26"/>
          <w:szCs w:val="26"/>
        </w:rPr>
      </w:pPr>
      <w:r w:rsidRPr="00002F69">
        <w:rPr>
          <w:sz w:val="26"/>
          <w:szCs w:val="26"/>
        </w:rPr>
        <w:t>-</w:t>
      </w:r>
      <w:r w:rsidR="004C06B1" w:rsidRPr="00002F69">
        <w:rPr>
          <w:sz w:val="26"/>
          <w:szCs w:val="26"/>
        </w:rPr>
        <w:t xml:space="preserve"> </w:t>
      </w:r>
      <w:r w:rsidRPr="00002F69">
        <w:rPr>
          <w:sz w:val="26"/>
          <w:szCs w:val="26"/>
        </w:rPr>
        <w:t>п.4.1. скорректировано значение показателя «Развитие общегородской технологической коммуникативной площадки "</w:t>
      </w:r>
      <w:proofErr w:type="gramStart"/>
      <w:r w:rsidRPr="00002F69">
        <w:rPr>
          <w:sz w:val="26"/>
          <w:szCs w:val="26"/>
        </w:rPr>
        <w:t>Единый</w:t>
      </w:r>
      <w:proofErr w:type="gramEnd"/>
      <w:r w:rsidRPr="00002F69">
        <w:rPr>
          <w:sz w:val="26"/>
          <w:szCs w:val="26"/>
        </w:rPr>
        <w:t xml:space="preserve"> маркетинговый центр", с использованием средств электронного маркетинга»</w:t>
      </w:r>
      <w:r w:rsidR="0053575D" w:rsidRPr="00002F69">
        <w:rPr>
          <w:sz w:val="26"/>
          <w:szCs w:val="26"/>
        </w:rPr>
        <w:t>, установить в 2022году «68»;</w:t>
      </w:r>
    </w:p>
    <w:p w:rsidR="00123CDD" w:rsidRPr="00002F69" w:rsidRDefault="004C06B1" w:rsidP="004C06B1">
      <w:pPr>
        <w:autoSpaceDE w:val="0"/>
        <w:autoSpaceDN w:val="0"/>
        <w:adjustRightInd w:val="0"/>
        <w:spacing w:line="360" w:lineRule="auto"/>
        <w:ind w:firstLine="709"/>
        <w:jc w:val="both"/>
        <w:rPr>
          <w:sz w:val="26"/>
          <w:szCs w:val="26"/>
        </w:rPr>
      </w:pPr>
      <w:r w:rsidRPr="00002F69">
        <w:rPr>
          <w:sz w:val="26"/>
          <w:szCs w:val="26"/>
        </w:rPr>
        <w:t>-</w:t>
      </w:r>
      <w:r w:rsidR="0053575D" w:rsidRPr="00002F69">
        <w:rPr>
          <w:sz w:val="26"/>
          <w:szCs w:val="26"/>
        </w:rPr>
        <w:t xml:space="preserve"> </w:t>
      </w:r>
      <w:r w:rsidRPr="00002F69">
        <w:rPr>
          <w:sz w:val="26"/>
          <w:szCs w:val="26"/>
        </w:rPr>
        <w:t>п.4.9. скорректировано значение показателя «Затраты на приобретение материальных запасов, не отнесенных к материальным запасам (наградная продукция)», установить</w:t>
      </w:r>
      <w:r w:rsidR="0027408B" w:rsidRPr="00002F69">
        <w:rPr>
          <w:sz w:val="26"/>
          <w:szCs w:val="26"/>
        </w:rPr>
        <w:t xml:space="preserve"> в 2022году «1468»;</w:t>
      </w:r>
    </w:p>
    <w:p w:rsidR="007E5022" w:rsidRPr="00002F69" w:rsidRDefault="007E5022" w:rsidP="007E5022">
      <w:pPr>
        <w:pStyle w:val="ConsPlusNormal"/>
        <w:spacing w:line="360" w:lineRule="auto"/>
        <w:ind w:firstLine="709"/>
        <w:jc w:val="both"/>
        <w:rPr>
          <w:rFonts w:ascii="Times New Roman" w:hAnsi="Times New Roman" w:cs="Times New Roman"/>
          <w:sz w:val="26"/>
          <w:szCs w:val="26"/>
        </w:rPr>
      </w:pPr>
      <w:r w:rsidRPr="00002F69">
        <w:rPr>
          <w:sz w:val="26"/>
          <w:szCs w:val="26"/>
        </w:rPr>
        <w:lastRenderedPageBreak/>
        <w:t xml:space="preserve">- </w:t>
      </w:r>
      <w:r w:rsidRPr="00002F69">
        <w:rPr>
          <w:rFonts w:ascii="Times New Roman" w:hAnsi="Times New Roman" w:cs="Times New Roman"/>
          <w:sz w:val="26"/>
          <w:szCs w:val="26"/>
        </w:rPr>
        <w:t>п.4.11. скорректировано значение показателя</w:t>
      </w:r>
      <w:r w:rsidRPr="00002F69">
        <w:rPr>
          <w:sz w:val="26"/>
          <w:szCs w:val="26"/>
        </w:rPr>
        <w:t xml:space="preserve"> «</w:t>
      </w:r>
      <w:r w:rsidRPr="00002F69">
        <w:rPr>
          <w:rFonts w:ascii="Times New Roman" w:hAnsi="Times New Roman" w:cs="Times New Roman"/>
          <w:sz w:val="26"/>
          <w:szCs w:val="26"/>
        </w:rPr>
        <w:t>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декоративно-прикладного творчества (государственная программа "Развитие культуры в Самарской области на период до 2024")»</w:t>
      </w:r>
      <w:r w:rsidR="007549DE" w:rsidRPr="00002F69">
        <w:rPr>
          <w:rFonts w:ascii="Times New Roman" w:hAnsi="Times New Roman" w:cs="Times New Roman"/>
          <w:sz w:val="26"/>
          <w:szCs w:val="26"/>
        </w:rPr>
        <w:t>, установить в 2022году «0», установить в 2023году «10»;</w:t>
      </w:r>
    </w:p>
    <w:p w:rsidR="001A5751" w:rsidRPr="00002F69" w:rsidRDefault="001A5751" w:rsidP="007E5022">
      <w:pPr>
        <w:pStyle w:val="ConsPlusNormal"/>
        <w:spacing w:line="360" w:lineRule="auto"/>
        <w:ind w:firstLine="709"/>
        <w:jc w:val="both"/>
        <w:rPr>
          <w:rFonts w:ascii="Times New Roman" w:hAnsi="Times New Roman" w:cs="Times New Roman"/>
          <w:sz w:val="26"/>
          <w:szCs w:val="26"/>
        </w:rPr>
      </w:pPr>
      <w:r w:rsidRPr="00002F69">
        <w:rPr>
          <w:rFonts w:ascii="Times New Roman" w:hAnsi="Times New Roman" w:cs="Times New Roman"/>
          <w:sz w:val="26"/>
          <w:szCs w:val="26"/>
        </w:rPr>
        <w:t>- п.5.2. скорректировано значение показателя «Реализация мероприятий муниципальными учреждениями культуры в рамках приносящей доход деятельности», установить в 2022году «39,17»;</w:t>
      </w:r>
    </w:p>
    <w:p w:rsidR="001A5751" w:rsidRPr="00002F69" w:rsidRDefault="001A5751" w:rsidP="007E5022">
      <w:pPr>
        <w:pStyle w:val="ConsPlusNormal"/>
        <w:spacing w:line="360" w:lineRule="auto"/>
        <w:ind w:firstLine="709"/>
        <w:jc w:val="both"/>
        <w:rPr>
          <w:rFonts w:eastAsiaTheme="minorHAnsi"/>
          <w:sz w:val="26"/>
          <w:szCs w:val="26"/>
          <w:lang w:eastAsia="en-US"/>
        </w:rPr>
      </w:pPr>
      <w:r w:rsidRPr="00002F69">
        <w:rPr>
          <w:rFonts w:ascii="Times New Roman" w:hAnsi="Times New Roman" w:cs="Times New Roman"/>
          <w:sz w:val="26"/>
          <w:szCs w:val="26"/>
        </w:rPr>
        <w:t>- п.5.9. скорректировано значение показателя «Разработка и реализация партнерского инфраструктурного проекта на базе МАУ "КЦ "Автоград"», установить в 2022году «7»;</w:t>
      </w:r>
    </w:p>
    <w:p w:rsidR="00DA4336" w:rsidRPr="00002F69" w:rsidRDefault="004309C4" w:rsidP="00826167">
      <w:pPr>
        <w:pStyle w:val="ConsPlusNormal"/>
        <w:spacing w:line="360" w:lineRule="auto"/>
        <w:ind w:firstLine="709"/>
        <w:jc w:val="both"/>
        <w:rPr>
          <w:rFonts w:ascii="Times New Roman" w:hAnsi="Times New Roman" w:cs="Times New Roman"/>
          <w:sz w:val="26"/>
          <w:szCs w:val="26"/>
        </w:rPr>
      </w:pPr>
      <w:r w:rsidRPr="00002F69">
        <w:rPr>
          <w:rFonts w:ascii="Times New Roman" w:hAnsi="Times New Roman" w:cs="Times New Roman"/>
          <w:sz w:val="26"/>
          <w:szCs w:val="26"/>
        </w:rPr>
        <w:t xml:space="preserve">- п.6.3. скорректировано </w:t>
      </w:r>
      <w:r w:rsidR="00C11424" w:rsidRPr="00002F69">
        <w:rPr>
          <w:rFonts w:ascii="Times New Roman" w:hAnsi="Times New Roman" w:cs="Times New Roman"/>
          <w:sz w:val="26"/>
          <w:szCs w:val="26"/>
        </w:rPr>
        <w:t xml:space="preserve"> название в столбце 2 «Проведение капитального ремонта (частично), текущего ремонта, мероприятий по разработке проектно-сметной документации и по обеспечению эксплуатационных требований согласно нормам безопасности в муниципальных культурно-досуговых учреждениях: МАУ "КЦ "Автоград", МАУ КДЦ "Буревестник"</w:t>
      </w:r>
      <w:r w:rsidR="003A4B6A" w:rsidRPr="00002F69">
        <w:rPr>
          <w:rFonts w:ascii="Times New Roman" w:hAnsi="Times New Roman" w:cs="Times New Roman"/>
          <w:sz w:val="26"/>
          <w:szCs w:val="26"/>
        </w:rPr>
        <w:t xml:space="preserve"> </w:t>
      </w:r>
      <w:r w:rsidR="00C11424" w:rsidRPr="00002F69">
        <w:rPr>
          <w:rFonts w:ascii="Times New Roman" w:hAnsi="Times New Roman" w:cs="Times New Roman"/>
          <w:sz w:val="26"/>
          <w:szCs w:val="26"/>
        </w:rPr>
        <w:t>(государственная программа "Развитие культуры в Самарской области на период до 2024")» заменить на</w:t>
      </w:r>
      <w:r w:rsidR="00C11424" w:rsidRPr="00002F69">
        <w:rPr>
          <w:sz w:val="28"/>
          <w:szCs w:val="28"/>
        </w:rPr>
        <w:t xml:space="preserve"> </w:t>
      </w:r>
      <w:r w:rsidRPr="00002F69">
        <w:rPr>
          <w:rFonts w:ascii="Times New Roman" w:hAnsi="Times New Roman" w:cs="Times New Roman"/>
          <w:sz w:val="26"/>
          <w:szCs w:val="26"/>
        </w:rPr>
        <w:t>«Проведение капитального ремонта (частично), текущего ремонта, мероприятий по разработке проектно-сметной документации и по обеспечению эксплуатационных требований согласно нормам безопасности укрепление материально-технической базы в муниципальных культурно-досуговых учреждениях:</w:t>
      </w:r>
      <w:r w:rsidR="00C11424" w:rsidRPr="00002F69">
        <w:rPr>
          <w:rFonts w:ascii="Times New Roman" w:hAnsi="Times New Roman" w:cs="Times New Roman"/>
          <w:sz w:val="26"/>
          <w:szCs w:val="26"/>
        </w:rPr>
        <w:t xml:space="preserve"> МАУ </w:t>
      </w:r>
      <w:r w:rsidRPr="00002F69">
        <w:rPr>
          <w:rFonts w:ascii="Times New Roman" w:hAnsi="Times New Roman" w:cs="Times New Roman"/>
          <w:sz w:val="26"/>
          <w:szCs w:val="26"/>
        </w:rPr>
        <w:t>"КЦ "Автоград",</w:t>
      </w:r>
      <w:r w:rsidR="00C11424" w:rsidRPr="00002F69">
        <w:rPr>
          <w:rFonts w:ascii="Times New Roman" w:hAnsi="Times New Roman" w:cs="Times New Roman"/>
          <w:sz w:val="26"/>
          <w:szCs w:val="26"/>
        </w:rPr>
        <w:t xml:space="preserve"> </w:t>
      </w:r>
      <w:r w:rsidRPr="00002F69">
        <w:rPr>
          <w:rFonts w:ascii="Times New Roman" w:hAnsi="Times New Roman" w:cs="Times New Roman"/>
          <w:sz w:val="26"/>
          <w:szCs w:val="26"/>
        </w:rPr>
        <w:t>МАУ КДЦ "Буревестник"</w:t>
      </w:r>
      <w:r w:rsidR="00C11424" w:rsidRPr="00002F69">
        <w:rPr>
          <w:rFonts w:ascii="Times New Roman" w:hAnsi="Times New Roman" w:cs="Times New Roman"/>
          <w:sz w:val="26"/>
          <w:szCs w:val="26"/>
        </w:rPr>
        <w:t xml:space="preserve"> </w:t>
      </w:r>
      <w:r w:rsidRPr="00002F69">
        <w:rPr>
          <w:rFonts w:ascii="Times New Roman" w:hAnsi="Times New Roman" w:cs="Times New Roman"/>
          <w:sz w:val="26"/>
          <w:szCs w:val="26"/>
        </w:rPr>
        <w:t xml:space="preserve">(государственная программа "Развитие культуры в Самарской области на период до 2024")», установить </w:t>
      </w:r>
      <w:r w:rsidR="00D573E4" w:rsidRPr="00002F69">
        <w:rPr>
          <w:rFonts w:ascii="Times New Roman" w:hAnsi="Times New Roman" w:cs="Times New Roman"/>
          <w:sz w:val="26"/>
          <w:szCs w:val="26"/>
        </w:rPr>
        <w:t xml:space="preserve">значение показателя </w:t>
      </w:r>
      <w:r w:rsidRPr="00002F69">
        <w:rPr>
          <w:rFonts w:ascii="Times New Roman" w:hAnsi="Times New Roman" w:cs="Times New Roman"/>
          <w:sz w:val="26"/>
          <w:szCs w:val="26"/>
        </w:rPr>
        <w:t>в 2022году «</w:t>
      </w:r>
      <w:r w:rsidR="00826167" w:rsidRPr="00002F69">
        <w:rPr>
          <w:rFonts w:ascii="Times New Roman" w:hAnsi="Times New Roman" w:cs="Times New Roman"/>
          <w:sz w:val="26"/>
          <w:szCs w:val="26"/>
        </w:rPr>
        <w:t>2</w:t>
      </w:r>
      <w:r w:rsidRPr="00002F69">
        <w:rPr>
          <w:rFonts w:ascii="Times New Roman" w:hAnsi="Times New Roman" w:cs="Times New Roman"/>
          <w:sz w:val="26"/>
          <w:szCs w:val="26"/>
        </w:rPr>
        <w:t>»;</w:t>
      </w:r>
    </w:p>
    <w:p w:rsidR="007D279F" w:rsidRPr="00002F69" w:rsidRDefault="007D279F" w:rsidP="007D279F">
      <w:pPr>
        <w:pStyle w:val="ConsPlusNormal"/>
        <w:spacing w:line="360" w:lineRule="auto"/>
        <w:ind w:firstLine="709"/>
        <w:jc w:val="both"/>
        <w:rPr>
          <w:rFonts w:ascii="Times New Roman" w:hAnsi="Times New Roman" w:cs="Times New Roman"/>
          <w:sz w:val="26"/>
          <w:szCs w:val="26"/>
        </w:rPr>
      </w:pPr>
      <w:r w:rsidRPr="00002F69">
        <w:rPr>
          <w:rFonts w:ascii="Times New Roman" w:hAnsi="Times New Roman" w:cs="Times New Roman"/>
          <w:sz w:val="26"/>
          <w:szCs w:val="26"/>
        </w:rPr>
        <w:t xml:space="preserve">- п.6.4. скорректировано значение показателя «Проведение капитального ремонта (частично) и строительных работ,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проектно-сметной документации, установкой видеонаблюдения и охранной сигнализации: </w:t>
      </w:r>
      <w:proofErr w:type="gramStart"/>
      <w:r w:rsidRPr="00002F69">
        <w:rPr>
          <w:rFonts w:ascii="Times New Roman" w:hAnsi="Times New Roman" w:cs="Times New Roman"/>
          <w:sz w:val="26"/>
          <w:szCs w:val="26"/>
        </w:rPr>
        <w:t xml:space="preserve">МБУ ДО ДШИ Центрального района, МБУ ДО ДШИ "Лицей искусств", МБУ ДО ДХШ N 3, МБУ ДО ДШИ им. Г.В. Свиридова, МБУ ДО ДШИ "Гармония", МБУ ДО ДШИ "Камертон", МБУ ДО ДШИ "Форте", МБУ ДО ДМШ N 4 им. В.М. Свердлова, МБУ ДО ДМШ N 3, МБУ ДОД Школа искусств N 1, МБУ ДОД Школа искусств </w:t>
      </w:r>
      <w:r w:rsidRPr="00002F69">
        <w:rPr>
          <w:rFonts w:ascii="Times New Roman" w:hAnsi="Times New Roman" w:cs="Times New Roman"/>
          <w:sz w:val="26"/>
          <w:szCs w:val="26"/>
        </w:rPr>
        <w:lastRenderedPageBreak/>
        <w:t>им. М.А. Балакирева, МБУ ДО ДХШ N 1, МБУ ДО ДХШ им. И.Е. Репина, МБУДО ДХШ им. М. Шагала, МБУ ДО ДХШ им. М.М. Плисецкой, МБУ ДО ДДК (государственная программа "Развитие культуры в Самарской области на период до 2024"),   МБУ ДО ЦРТДЮ "Истоки", МБОУ ВО ТК»</w:t>
      </w:r>
      <w:r w:rsidR="00737400" w:rsidRPr="00002F69">
        <w:rPr>
          <w:rFonts w:ascii="Times New Roman" w:hAnsi="Times New Roman" w:cs="Times New Roman"/>
          <w:sz w:val="26"/>
          <w:szCs w:val="26"/>
        </w:rPr>
        <w:t>, установить в 2022году «7»;</w:t>
      </w:r>
      <w:proofErr w:type="gramEnd"/>
    </w:p>
    <w:p w:rsidR="00E274C3" w:rsidRPr="00002F69" w:rsidRDefault="009B3249" w:rsidP="009B3249">
      <w:pPr>
        <w:pStyle w:val="ConsPlusNormal"/>
        <w:spacing w:line="360" w:lineRule="auto"/>
        <w:ind w:firstLine="709"/>
        <w:jc w:val="both"/>
        <w:rPr>
          <w:sz w:val="26"/>
          <w:szCs w:val="26"/>
        </w:rPr>
      </w:pPr>
      <w:r w:rsidRPr="00002F69">
        <w:rPr>
          <w:rFonts w:ascii="Times New Roman" w:hAnsi="Times New Roman" w:cs="Times New Roman"/>
          <w:sz w:val="26"/>
          <w:szCs w:val="26"/>
        </w:rPr>
        <w:t>- п.6.6. скорректировано  название в столбце 2 «Проведение капитального ремонта (частично), мероприятий по обеспечению эксплуатационных требований согласно нормам безопасности в муниципальных библиотеках с разработкой проектно-сметной документации: МБУК ОДБ, МБУК "Библиотеки Тольятти"», заменить на «Проведение капитального ремонта (частично), мероприятий по обеспечению эксплуатационных требований согласно нормам безопасности в муниципальных библиотеках мероприятий по обеспечению беспрепятственного доступа инвалидов и других маломобильных групп населения, разработка проектно-сметной документации: МБУК ОДБ, МБУК "Библиотеки Тольятти"»</w:t>
      </w:r>
      <w:r w:rsidR="00E274C3" w:rsidRPr="00002F69">
        <w:rPr>
          <w:rFonts w:ascii="Times New Roman" w:hAnsi="Times New Roman" w:cs="Times New Roman"/>
          <w:sz w:val="26"/>
          <w:szCs w:val="26"/>
        </w:rPr>
        <w:t>;</w:t>
      </w:r>
      <w:r w:rsidR="00BB243A" w:rsidRPr="00002F69">
        <w:rPr>
          <w:rFonts w:ascii="Times New Roman" w:hAnsi="Times New Roman" w:cs="Times New Roman"/>
          <w:sz w:val="26"/>
          <w:szCs w:val="26"/>
        </w:rPr>
        <w:t xml:space="preserve"> установить</w:t>
      </w:r>
      <w:r w:rsidR="00682AB7" w:rsidRPr="00002F69">
        <w:rPr>
          <w:rFonts w:ascii="Times New Roman" w:hAnsi="Times New Roman" w:cs="Times New Roman"/>
          <w:sz w:val="26"/>
          <w:szCs w:val="26"/>
        </w:rPr>
        <w:t xml:space="preserve"> значение показателя</w:t>
      </w:r>
      <w:r w:rsidR="00BB243A" w:rsidRPr="00002F69">
        <w:rPr>
          <w:rFonts w:ascii="Times New Roman" w:hAnsi="Times New Roman" w:cs="Times New Roman"/>
          <w:sz w:val="26"/>
          <w:szCs w:val="26"/>
        </w:rPr>
        <w:t xml:space="preserve"> </w:t>
      </w:r>
      <w:r w:rsidR="00E274C3" w:rsidRPr="00002F69">
        <w:rPr>
          <w:rFonts w:ascii="Times New Roman" w:hAnsi="Times New Roman" w:cs="Times New Roman"/>
          <w:sz w:val="26"/>
          <w:szCs w:val="26"/>
        </w:rPr>
        <w:t xml:space="preserve">«Количество муниципальных библиотек, в зданиях (помещениях) которых произведены ремонтные работы, созданы комфортные и безопасные условия для уставной деятельности» </w:t>
      </w:r>
      <w:r w:rsidR="00BB243A" w:rsidRPr="00002F69">
        <w:rPr>
          <w:rFonts w:ascii="Times New Roman" w:hAnsi="Times New Roman" w:cs="Times New Roman"/>
          <w:sz w:val="26"/>
          <w:szCs w:val="26"/>
        </w:rPr>
        <w:t>в 2022году «12</w:t>
      </w:r>
      <w:r w:rsidR="00E274C3" w:rsidRPr="00002F69">
        <w:rPr>
          <w:rFonts w:ascii="Times New Roman" w:hAnsi="Times New Roman" w:cs="Times New Roman"/>
          <w:sz w:val="26"/>
          <w:szCs w:val="26"/>
        </w:rPr>
        <w:t>»; дополнен показатель в столбце 3 «Количество муниципальных библиотек, по которым разработана проектно-сметная документация», установить в 2022году «1», установить в 2023году «-»;</w:t>
      </w:r>
    </w:p>
    <w:p w:rsidR="001573E8" w:rsidRPr="00002F69" w:rsidRDefault="001573E8" w:rsidP="001573E8">
      <w:pPr>
        <w:pStyle w:val="ConsPlusNormal"/>
        <w:spacing w:line="360" w:lineRule="auto"/>
        <w:ind w:firstLine="709"/>
        <w:jc w:val="both"/>
        <w:rPr>
          <w:rFonts w:ascii="Times New Roman" w:hAnsi="Times New Roman" w:cs="Times New Roman"/>
          <w:sz w:val="26"/>
          <w:szCs w:val="26"/>
        </w:rPr>
      </w:pPr>
      <w:r w:rsidRPr="00002F69">
        <w:rPr>
          <w:rFonts w:ascii="Times New Roman" w:hAnsi="Times New Roman" w:cs="Times New Roman"/>
          <w:sz w:val="26"/>
          <w:szCs w:val="26"/>
        </w:rPr>
        <w:t>- п.6.7.</w:t>
      </w:r>
      <w:r w:rsidRPr="00002F69">
        <w:rPr>
          <w:sz w:val="28"/>
          <w:szCs w:val="28"/>
        </w:rPr>
        <w:t xml:space="preserve"> </w:t>
      </w:r>
      <w:r w:rsidRPr="00002F69">
        <w:rPr>
          <w:rFonts w:ascii="Times New Roman" w:hAnsi="Times New Roman" w:cs="Times New Roman"/>
          <w:sz w:val="26"/>
          <w:szCs w:val="26"/>
        </w:rPr>
        <w:t>скорректировано  название в столбце 2</w:t>
      </w:r>
      <w:r w:rsidRPr="00002F69">
        <w:rPr>
          <w:sz w:val="26"/>
          <w:szCs w:val="26"/>
        </w:rPr>
        <w:t xml:space="preserve"> «</w:t>
      </w:r>
      <w:r w:rsidRPr="00002F69">
        <w:rPr>
          <w:rFonts w:ascii="Times New Roman" w:hAnsi="Times New Roman" w:cs="Times New Roman"/>
          <w:sz w:val="26"/>
          <w:szCs w:val="26"/>
        </w:rPr>
        <w:t>Проведение капитального ремонта (частично), мероприятий по обеспечению эксплуатационных требований согласно нормам безопасности в МАУК ПКИТ им. К.Г. Сахарова</w:t>
      </w:r>
      <w:r w:rsidRPr="00002F69">
        <w:rPr>
          <w:sz w:val="26"/>
          <w:szCs w:val="26"/>
        </w:rPr>
        <w:t xml:space="preserve">» </w:t>
      </w:r>
      <w:r w:rsidRPr="00002F69">
        <w:rPr>
          <w:rFonts w:ascii="Times New Roman" w:hAnsi="Times New Roman" w:cs="Times New Roman"/>
          <w:sz w:val="26"/>
          <w:szCs w:val="26"/>
        </w:rPr>
        <w:t>заменить на</w:t>
      </w:r>
      <w:r w:rsidRPr="00002F69">
        <w:rPr>
          <w:sz w:val="26"/>
          <w:szCs w:val="26"/>
        </w:rPr>
        <w:t xml:space="preserve"> «</w:t>
      </w:r>
      <w:r w:rsidRPr="00002F69">
        <w:rPr>
          <w:rFonts w:ascii="Times New Roman" w:hAnsi="Times New Roman" w:cs="Times New Roman"/>
          <w:sz w:val="26"/>
          <w:szCs w:val="26"/>
        </w:rPr>
        <w:t>Проведение капитального ремонта (частично), мероприятий по обеспечению эксплуатационных требований согласно нормам безопасности в МАУК ПКИТ им. К.Г. Сахарова,</w:t>
      </w:r>
      <w:r w:rsidRPr="00002F69">
        <w:rPr>
          <w:sz w:val="26"/>
          <w:szCs w:val="26"/>
        </w:rPr>
        <w:t xml:space="preserve"> </w:t>
      </w:r>
      <w:r w:rsidRPr="00002F69">
        <w:rPr>
          <w:rFonts w:ascii="Times New Roman" w:hAnsi="Times New Roman" w:cs="Times New Roman"/>
          <w:sz w:val="26"/>
          <w:szCs w:val="26"/>
        </w:rPr>
        <w:t>укрепление материально-технической базы учреждения</w:t>
      </w:r>
      <w:r w:rsidRPr="00002F69">
        <w:rPr>
          <w:sz w:val="26"/>
          <w:szCs w:val="26"/>
        </w:rPr>
        <w:t xml:space="preserve">»; </w:t>
      </w:r>
      <w:r w:rsidRPr="00002F69">
        <w:rPr>
          <w:rFonts w:ascii="Times New Roman" w:hAnsi="Times New Roman" w:cs="Times New Roman"/>
          <w:sz w:val="26"/>
          <w:szCs w:val="26"/>
        </w:rPr>
        <w:t>дополнен показатель в столбце 3</w:t>
      </w:r>
      <w:r w:rsidRPr="00002F69">
        <w:rPr>
          <w:sz w:val="26"/>
          <w:szCs w:val="26"/>
        </w:rPr>
        <w:t xml:space="preserve"> «</w:t>
      </w:r>
      <w:r w:rsidRPr="00002F69">
        <w:rPr>
          <w:rFonts w:ascii="Times New Roman" w:hAnsi="Times New Roman" w:cs="Times New Roman"/>
          <w:sz w:val="26"/>
          <w:szCs w:val="26"/>
        </w:rPr>
        <w:t>Количество приобретенных основных средств</w:t>
      </w:r>
      <w:r w:rsidRPr="00002F69">
        <w:rPr>
          <w:sz w:val="26"/>
          <w:szCs w:val="26"/>
        </w:rPr>
        <w:t>»,</w:t>
      </w:r>
      <w:r w:rsidRPr="00002F69">
        <w:rPr>
          <w:rFonts w:ascii="Times New Roman" w:hAnsi="Times New Roman" w:cs="Times New Roman"/>
          <w:sz w:val="26"/>
          <w:szCs w:val="26"/>
        </w:rPr>
        <w:t xml:space="preserve"> установить в 2022году «1», установить в 2023году «</w:t>
      </w:r>
      <w:proofErr w:type="gramStart"/>
      <w:r w:rsidRPr="00002F69">
        <w:rPr>
          <w:rFonts w:ascii="Times New Roman" w:hAnsi="Times New Roman" w:cs="Times New Roman"/>
          <w:sz w:val="26"/>
          <w:szCs w:val="26"/>
        </w:rPr>
        <w:t>-»</w:t>
      </w:r>
      <w:proofErr w:type="gramEnd"/>
      <w:r w:rsidRPr="00002F69">
        <w:rPr>
          <w:rFonts w:ascii="Times New Roman" w:hAnsi="Times New Roman" w:cs="Times New Roman"/>
          <w:sz w:val="26"/>
          <w:szCs w:val="26"/>
        </w:rPr>
        <w:t>;</w:t>
      </w:r>
    </w:p>
    <w:p w:rsidR="00D118C5" w:rsidRPr="00002F69" w:rsidRDefault="00AE434F" w:rsidP="00AF0E12">
      <w:pPr>
        <w:spacing w:line="360" w:lineRule="auto"/>
        <w:ind w:firstLine="567"/>
        <w:jc w:val="both"/>
        <w:rPr>
          <w:sz w:val="26"/>
          <w:szCs w:val="26"/>
        </w:rPr>
      </w:pPr>
      <w:r w:rsidRPr="00002F69">
        <w:rPr>
          <w:sz w:val="26"/>
          <w:szCs w:val="26"/>
        </w:rPr>
        <w:t>Удалена</w:t>
      </w:r>
      <w:r w:rsidR="00AF0E12" w:rsidRPr="00002F69">
        <w:rPr>
          <w:sz w:val="26"/>
          <w:szCs w:val="26"/>
        </w:rPr>
        <w:t xml:space="preserve"> задача 7 « Реализация мероприятий, определенных планом мероп</w:t>
      </w:r>
      <w:r w:rsidR="00941EE2" w:rsidRPr="00002F69">
        <w:rPr>
          <w:sz w:val="26"/>
          <w:szCs w:val="26"/>
        </w:rPr>
        <w:t>риятий по реализации Стратегии»:</w:t>
      </w:r>
    </w:p>
    <w:p w:rsidR="00AF0E12" w:rsidRPr="00002F69" w:rsidRDefault="000F574D" w:rsidP="000F574D">
      <w:pPr>
        <w:spacing w:line="360" w:lineRule="auto"/>
        <w:ind w:firstLine="709"/>
        <w:jc w:val="both"/>
        <w:rPr>
          <w:sz w:val="26"/>
          <w:szCs w:val="26"/>
        </w:rPr>
      </w:pPr>
      <w:r w:rsidRPr="00002F69">
        <w:rPr>
          <w:sz w:val="26"/>
          <w:szCs w:val="26"/>
        </w:rPr>
        <w:t xml:space="preserve">- </w:t>
      </w:r>
      <w:r w:rsidR="00AF0E12" w:rsidRPr="00002F69">
        <w:rPr>
          <w:sz w:val="26"/>
          <w:szCs w:val="26"/>
        </w:rPr>
        <w:t>п.7.1. Популяризация семейных ценностей</w:t>
      </w:r>
      <w:r w:rsidR="00343F30" w:rsidRPr="00002F69">
        <w:rPr>
          <w:sz w:val="26"/>
          <w:szCs w:val="26"/>
        </w:rPr>
        <w:t>,</w:t>
      </w:r>
      <w:r w:rsidR="00AF0E12" w:rsidRPr="00002F69">
        <w:rPr>
          <w:sz w:val="26"/>
          <w:szCs w:val="26"/>
        </w:rPr>
        <w:t xml:space="preserve"> по</w:t>
      </w:r>
      <w:r w:rsidR="00343F30" w:rsidRPr="00002F69">
        <w:rPr>
          <w:sz w:val="26"/>
          <w:szCs w:val="26"/>
        </w:rPr>
        <w:t>казатель «Проведение городских меропр</w:t>
      </w:r>
      <w:r w:rsidR="00AE434F" w:rsidRPr="00002F69">
        <w:rPr>
          <w:sz w:val="26"/>
          <w:szCs w:val="26"/>
        </w:rPr>
        <w:t xml:space="preserve">иятий: День семьи, День матери», </w:t>
      </w:r>
      <w:r w:rsidR="00AE434F" w:rsidRPr="00002F69">
        <w:rPr>
          <w:b/>
          <w:sz w:val="26"/>
          <w:szCs w:val="26"/>
        </w:rPr>
        <w:t>удален в связи</w:t>
      </w:r>
      <w:r w:rsidRPr="00002F69">
        <w:rPr>
          <w:b/>
          <w:sz w:val="26"/>
          <w:szCs w:val="26"/>
        </w:rPr>
        <w:t xml:space="preserve"> с тем, что</w:t>
      </w:r>
      <w:r w:rsidRPr="00002F69">
        <w:rPr>
          <w:sz w:val="26"/>
          <w:szCs w:val="26"/>
        </w:rPr>
        <w:t xml:space="preserve"> данное мероприятие осуществляется в рамках муниципального задания, </w:t>
      </w:r>
      <w:r w:rsidR="00464900" w:rsidRPr="00002F69">
        <w:rPr>
          <w:sz w:val="26"/>
          <w:szCs w:val="26"/>
        </w:rPr>
        <w:lastRenderedPageBreak/>
        <w:t>предусмотрено</w:t>
      </w:r>
      <w:r w:rsidRPr="00002F69">
        <w:rPr>
          <w:sz w:val="26"/>
          <w:szCs w:val="26"/>
        </w:rPr>
        <w:t xml:space="preserve"> по Задаче 1. «Создание условий для повышения роли культуры во всестороннем развитии человеческого потенциала (образование, профессии будущего)»</w:t>
      </w:r>
    </w:p>
    <w:p w:rsidR="00343F30" w:rsidRPr="00002F69" w:rsidRDefault="009B2260" w:rsidP="00343F30">
      <w:pPr>
        <w:spacing w:line="360" w:lineRule="auto"/>
        <w:ind w:firstLine="567"/>
        <w:jc w:val="both"/>
        <w:rPr>
          <w:sz w:val="26"/>
          <w:szCs w:val="26"/>
        </w:rPr>
      </w:pPr>
      <w:r w:rsidRPr="00002F69">
        <w:rPr>
          <w:sz w:val="26"/>
          <w:szCs w:val="26"/>
        </w:rPr>
        <w:t xml:space="preserve">- </w:t>
      </w:r>
      <w:r w:rsidR="00343F30" w:rsidRPr="00002F69">
        <w:rPr>
          <w:sz w:val="26"/>
          <w:szCs w:val="26"/>
        </w:rPr>
        <w:t xml:space="preserve">п. 7.2. </w:t>
      </w:r>
      <w:proofErr w:type="gramStart"/>
      <w:r w:rsidR="00343F30" w:rsidRPr="00002F69">
        <w:rPr>
          <w:sz w:val="26"/>
          <w:szCs w:val="26"/>
        </w:rPr>
        <w:t>Создание условий для беспрепятственного доступа инвалидов и других маломобильных групп населения к действующим объектам социальной инфраструктуры, являющимся муниципальной собственностью, показатель «Увеличение доли оборудованных (частично оборудованных) с учетом доступности для инвалидов и других маломобильных групп населения объектов социальной инфраструктуры, являющихс</w:t>
      </w:r>
      <w:r w:rsidR="00464900" w:rsidRPr="00002F69">
        <w:rPr>
          <w:sz w:val="26"/>
          <w:szCs w:val="26"/>
        </w:rPr>
        <w:t xml:space="preserve">я муниципальной собственностью», </w:t>
      </w:r>
      <w:r w:rsidR="00464900" w:rsidRPr="00002F69">
        <w:rPr>
          <w:b/>
          <w:sz w:val="26"/>
          <w:szCs w:val="26"/>
        </w:rPr>
        <w:t>удален в связи с тем, что</w:t>
      </w:r>
      <w:r w:rsidR="00464900" w:rsidRPr="00002F69">
        <w:rPr>
          <w:sz w:val="26"/>
          <w:szCs w:val="26"/>
        </w:rPr>
        <w:t xml:space="preserve"> мероприятие предусмотрено по Задаче 6 «Создание оптимальных, безопасных и благоприятных условий нахождения граждан</w:t>
      </w:r>
      <w:proofErr w:type="gramEnd"/>
      <w:r w:rsidR="00464900" w:rsidRPr="00002F69">
        <w:rPr>
          <w:sz w:val="26"/>
          <w:szCs w:val="26"/>
        </w:rPr>
        <w:t xml:space="preserve"> в муниципальных учреждениях культуры, в том числе обеспечение укрепления материально-технической базы муниципальных учреждений культуры в соответствии с современными требованиями».</w:t>
      </w:r>
    </w:p>
    <w:p w:rsidR="00C83A4A" w:rsidRPr="00002F69" w:rsidRDefault="009B2260" w:rsidP="00C83A4A">
      <w:pPr>
        <w:spacing w:line="360" w:lineRule="auto"/>
        <w:ind w:firstLine="709"/>
        <w:jc w:val="both"/>
        <w:rPr>
          <w:sz w:val="26"/>
          <w:szCs w:val="26"/>
        </w:rPr>
      </w:pPr>
      <w:r w:rsidRPr="00002F69">
        <w:rPr>
          <w:sz w:val="26"/>
          <w:szCs w:val="26"/>
        </w:rPr>
        <w:t xml:space="preserve">- </w:t>
      </w:r>
      <w:r w:rsidR="00791E3A" w:rsidRPr="00002F69">
        <w:rPr>
          <w:sz w:val="26"/>
          <w:szCs w:val="26"/>
        </w:rPr>
        <w:t xml:space="preserve">п. 7.3. </w:t>
      </w:r>
      <w:proofErr w:type="gramStart"/>
      <w:r w:rsidR="00791E3A" w:rsidRPr="00002F69">
        <w:rPr>
          <w:sz w:val="26"/>
          <w:szCs w:val="26"/>
        </w:rPr>
        <w:t>Создание условий для повышения роли культуры во всестороннем развитии человеческого потенциала (образование, профессии будущего), показатель «Удельный вес учреждений дополнительного образования, которыми реализованы проекты, проведены конкурсы профессионального мастерства, творческие конкурсы, олимпиады, фестивали, в общем количестве учреждений дополнительного образования отрасли</w:t>
      </w:r>
      <w:r w:rsidR="00C83A4A" w:rsidRPr="00002F69">
        <w:rPr>
          <w:sz w:val="26"/>
          <w:szCs w:val="26"/>
        </w:rPr>
        <w:t xml:space="preserve"> культуры (нарастающим итогом)», </w:t>
      </w:r>
      <w:r w:rsidR="00C83A4A" w:rsidRPr="00002F69">
        <w:rPr>
          <w:b/>
          <w:sz w:val="26"/>
          <w:szCs w:val="26"/>
        </w:rPr>
        <w:t>удален в связи с тем, что</w:t>
      </w:r>
      <w:r w:rsidR="00C83A4A" w:rsidRPr="00002F69">
        <w:rPr>
          <w:sz w:val="26"/>
          <w:szCs w:val="26"/>
        </w:rPr>
        <w:t xml:space="preserve"> данное мероприятие осуществляется в рамках муниципального задания, предусмотрено по Задаче 1.</w:t>
      </w:r>
      <w:proofErr w:type="gramEnd"/>
      <w:r w:rsidR="00C83A4A" w:rsidRPr="00002F69">
        <w:rPr>
          <w:sz w:val="26"/>
          <w:szCs w:val="26"/>
        </w:rPr>
        <w:t xml:space="preserve"> «Создание условий для повышения роли культуры во всестороннем развитии человеческого потенциала (образование, профессии будущего)»</w:t>
      </w:r>
      <w:r w:rsidR="000D72A4" w:rsidRPr="00002F69">
        <w:rPr>
          <w:sz w:val="26"/>
          <w:szCs w:val="26"/>
        </w:rPr>
        <w:t>.</w:t>
      </w:r>
    </w:p>
    <w:p w:rsidR="00332BF7" w:rsidRPr="00002F69" w:rsidRDefault="009B2260" w:rsidP="00332BF7">
      <w:pPr>
        <w:spacing w:line="360" w:lineRule="auto"/>
        <w:ind w:firstLine="709"/>
        <w:jc w:val="both"/>
        <w:rPr>
          <w:sz w:val="26"/>
          <w:szCs w:val="26"/>
        </w:rPr>
      </w:pPr>
      <w:r w:rsidRPr="00002F69">
        <w:rPr>
          <w:sz w:val="26"/>
          <w:szCs w:val="26"/>
        </w:rPr>
        <w:t xml:space="preserve">- п. 7.4. </w:t>
      </w:r>
      <w:proofErr w:type="gramStart"/>
      <w:r w:rsidRPr="00002F69">
        <w:rPr>
          <w:sz w:val="26"/>
          <w:szCs w:val="26"/>
        </w:rPr>
        <w:t xml:space="preserve">Создание условий для поддержки и продвижения перспективных и долгосрочных проектов, в том числе в области международного сотрудничества в социокультурной сфере, показатель «Реализация перспективных и долгосрочных культурных проектов, выставок, фестивалей», </w:t>
      </w:r>
      <w:r w:rsidRPr="00002F69">
        <w:rPr>
          <w:b/>
          <w:sz w:val="26"/>
          <w:szCs w:val="26"/>
        </w:rPr>
        <w:t xml:space="preserve">удален в связи с тем, что </w:t>
      </w:r>
      <w:r w:rsidRPr="00002F69">
        <w:rPr>
          <w:sz w:val="26"/>
          <w:szCs w:val="26"/>
        </w:rPr>
        <w:t>мероприятие предусмотрено по Задаче 5 «Создание условий для поддержки и продвижения перспективных и долгосрочных проектов, в том числе в области международного сотрудничества в социокультурной сфере».</w:t>
      </w:r>
      <w:proofErr w:type="gramEnd"/>
    </w:p>
    <w:p w:rsidR="00E4277E" w:rsidRPr="00002F69" w:rsidRDefault="00332BF7" w:rsidP="00332BF7">
      <w:pPr>
        <w:spacing w:line="360" w:lineRule="auto"/>
        <w:ind w:firstLine="709"/>
        <w:jc w:val="both"/>
        <w:rPr>
          <w:sz w:val="26"/>
          <w:szCs w:val="26"/>
        </w:rPr>
      </w:pPr>
      <w:r w:rsidRPr="00002F69">
        <w:rPr>
          <w:sz w:val="26"/>
          <w:szCs w:val="26"/>
        </w:rPr>
        <w:t>-</w:t>
      </w:r>
      <w:r w:rsidR="000A61AF" w:rsidRPr="00002F69">
        <w:rPr>
          <w:sz w:val="26"/>
          <w:szCs w:val="26"/>
        </w:rPr>
        <w:t xml:space="preserve">п. </w:t>
      </w:r>
      <w:r w:rsidR="00E4277E" w:rsidRPr="00002F69">
        <w:rPr>
          <w:sz w:val="26"/>
          <w:szCs w:val="26"/>
        </w:rPr>
        <w:t>7.5. Проект «Музейный квартал» как особое общественное культурное пространство, показатель «Разработка проекта «Музейный кв</w:t>
      </w:r>
      <w:r w:rsidRPr="00002F69">
        <w:rPr>
          <w:sz w:val="26"/>
          <w:szCs w:val="26"/>
        </w:rPr>
        <w:t xml:space="preserve">артал», количество </w:t>
      </w:r>
      <w:r w:rsidRPr="00002F69">
        <w:rPr>
          <w:sz w:val="26"/>
          <w:szCs w:val="26"/>
        </w:rPr>
        <w:lastRenderedPageBreak/>
        <w:t xml:space="preserve">предложений», удален в связи с тем что, на реализацию мероприятия не предусмотрены бюджетные средства. </w:t>
      </w:r>
    </w:p>
    <w:p w:rsidR="00941EE2" w:rsidRPr="00002F69" w:rsidRDefault="00941EE2" w:rsidP="00941EE2">
      <w:pPr>
        <w:spacing w:line="360" w:lineRule="auto"/>
        <w:ind w:firstLine="567"/>
        <w:jc w:val="both"/>
        <w:rPr>
          <w:sz w:val="26"/>
          <w:szCs w:val="26"/>
        </w:rPr>
      </w:pPr>
      <w:r w:rsidRPr="00002F69">
        <w:rPr>
          <w:sz w:val="26"/>
          <w:szCs w:val="26"/>
        </w:rPr>
        <w:t xml:space="preserve">Внесены изменения </w:t>
      </w:r>
      <w:r w:rsidR="00BA423D" w:rsidRPr="00002F69">
        <w:rPr>
          <w:sz w:val="26"/>
          <w:szCs w:val="26"/>
        </w:rPr>
        <w:t xml:space="preserve">в таблицу № 2 раздела </w:t>
      </w:r>
      <w:r w:rsidR="00BA423D" w:rsidRPr="00002F69">
        <w:rPr>
          <w:sz w:val="26"/>
          <w:szCs w:val="26"/>
          <w:lang w:val="en-US"/>
        </w:rPr>
        <w:t>VII</w:t>
      </w:r>
      <w:r w:rsidR="00BA423D" w:rsidRPr="00002F69">
        <w:rPr>
          <w:sz w:val="26"/>
          <w:szCs w:val="26"/>
        </w:rPr>
        <w:t xml:space="preserve"> Программы  «Планируемые результаты реализации муниципальной Программы»</w:t>
      </w:r>
      <w:r w:rsidR="00B4690F" w:rsidRPr="00002F69">
        <w:rPr>
          <w:sz w:val="26"/>
          <w:szCs w:val="26"/>
        </w:rPr>
        <w:t>:</w:t>
      </w:r>
    </w:p>
    <w:p w:rsidR="00436EFD" w:rsidRPr="00002F69" w:rsidRDefault="00436EFD" w:rsidP="00941EE2">
      <w:pPr>
        <w:spacing w:line="360" w:lineRule="auto"/>
        <w:ind w:firstLine="567"/>
        <w:jc w:val="both"/>
        <w:rPr>
          <w:sz w:val="26"/>
          <w:szCs w:val="26"/>
        </w:rPr>
      </w:pPr>
      <w:r w:rsidRPr="00002F69">
        <w:rPr>
          <w:sz w:val="26"/>
          <w:szCs w:val="26"/>
        </w:rPr>
        <w:t>- п.3. Скорректировано планируемое значение показателя конечного результата «</w:t>
      </w:r>
      <w:r w:rsidRPr="00002F69">
        <w:rPr>
          <w:rFonts w:eastAsiaTheme="minorHAnsi"/>
          <w:sz w:val="26"/>
          <w:szCs w:val="26"/>
          <w:lang w:eastAsia="en-US"/>
        </w:rPr>
        <w:t>Доля учреждений, в зданиях (помещениях) которых проведены ремонтные работы и мероприятия по обеспечению безопасности, в общем количестве учреждений отрасли культуры</w:t>
      </w:r>
      <w:r w:rsidRPr="00002F69">
        <w:rPr>
          <w:sz w:val="26"/>
          <w:szCs w:val="26"/>
        </w:rPr>
        <w:t>», установить в 2022году «48»;</w:t>
      </w:r>
    </w:p>
    <w:p w:rsidR="00B4690F" w:rsidRPr="00002F69" w:rsidRDefault="00436EFD" w:rsidP="00B4690F">
      <w:pPr>
        <w:pStyle w:val="ConsPlusNormal"/>
        <w:spacing w:line="360" w:lineRule="auto"/>
        <w:ind w:firstLine="426"/>
        <w:jc w:val="both"/>
        <w:rPr>
          <w:rFonts w:ascii="Times New Roman" w:hAnsi="Times New Roman" w:cs="Times New Roman"/>
          <w:sz w:val="26"/>
          <w:szCs w:val="26"/>
        </w:rPr>
      </w:pPr>
      <w:r w:rsidRPr="00002F69">
        <w:rPr>
          <w:rFonts w:ascii="Times New Roman" w:hAnsi="Times New Roman" w:cs="Times New Roman"/>
          <w:sz w:val="26"/>
          <w:szCs w:val="26"/>
        </w:rPr>
        <w:t xml:space="preserve"> </w:t>
      </w:r>
      <w:proofErr w:type="gramStart"/>
      <w:r w:rsidRPr="00002F69">
        <w:rPr>
          <w:rFonts w:ascii="Times New Roman" w:hAnsi="Times New Roman" w:cs="Times New Roman"/>
          <w:sz w:val="26"/>
          <w:szCs w:val="26"/>
        </w:rPr>
        <w:t xml:space="preserve">- </w:t>
      </w:r>
      <w:r w:rsidR="00B4690F" w:rsidRPr="00002F69">
        <w:rPr>
          <w:rFonts w:ascii="Times New Roman" w:hAnsi="Times New Roman" w:cs="Times New Roman"/>
          <w:sz w:val="26"/>
          <w:szCs w:val="26"/>
        </w:rPr>
        <w:t>Добавлен п.п.14  в  раздел «</w:t>
      </w:r>
      <w:r w:rsidR="00B4690F" w:rsidRPr="00002F69">
        <w:rPr>
          <w:rFonts w:ascii="Times New Roman" w:eastAsiaTheme="minorHAnsi" w:hAnsi="Times New Roman" w:cs="Times New Roman"/>
          <w:sz w:val="26"/>
          <w:szCs w:val="26"/>
          <w:lang w:eastAsia="en-US"/>
        </w:rPr>
        <w:t>Целевые показатели (индикаторы) национального проекта "Культура" в части, касающейся городского округа Тольятти</w:t>
      </w:r>
      <w:r w:rsidR="00B4690F" w:rsidRPr="00002F69">
        <w:rPr>
          <w:rFonts w:ascii="Times New Roman" w:hAnsi="Times New Roman" w:cs="Times New Roman"/>
          <w:sz w:val="26"/>
          <w:szCs w:val="26"/>
        </w:rPr>
        <w:t>», в столбце 2 н</w:t>
      </w:r>
      <w:r w:rsidR="00B4690F" w:rsidRPr="00002F69">
        <w:rPr>
          <w:rFonts w:ascii="Times New Roman" w:eastAsiaTheme="minorHAnsi" w:hAnsi="Times New Roman" w:cs="Times New Roman"/>
          <w:sz w:val="26"/>
          <w:szCs w:val="26"/>
          <w:lang w:eastAsia="en-US"/>
        </w:rPr>
        <w:t>аименование показателя конечного результата «</w:t>
      </w:r>
      <w:r w:rsidR="00B4690F" w:rsidRPr="00002F69">
        <w:rPr>
          <w:rFonts w:ascii="Times New Roman" w:hAnsi="Times New Roman" w:cs="Times New Roman"/>
          <w:sz w:val="26"/>
          <w:szCs w:val="26"/>
        </w:rPr>
        <w:t>Достижение показателей предусмотренных национальным проектом (национальный проект «Культура»)</w:t>
      </w:r>
      <w:r w:rsidR="00B4690F" w:rsidRPr="00002F69">
        <w:rPr>
          <w:rFonts w:ascii="Times New Roman" w:eastAsiaTheme="minorHAnsi" w:hAnsi="Times New Roman" w:cs="Times New Roman"/>
          <w:sz w:val="26"/>
          <w:szCs w:val="26"/>
          <w:lang w:eastAsia="en-US"/>
        </w:rPr>
        <w:t>», единица измерения «</w:t>
      </w:r>
      <w:r w:rsidR="00B4690F" w:rsidRPr="00002F69">
        <w:rPr>
          <w:rFonts w:ascii="Times New Roman" w:hAnsi="Times New Roman" w:cs="Times New Roman"/>
          <w:sz w:val="26"/>
          <w:szCs w:val="26"/>
        </w:rPr>
        <w:t>да = 1 нет = 0»</w:t>
      </w:r>
      <w:r w:rsidR="00B4690F" w:rsidRPr="00002F69">
        <w:rPr>
          <w:rFonts w:ascii="Times New Roman" w:eastAsiaTheme="minorHAnsi" w:hAnsi="Times New Roman" w:cs="Times New Roman"/>
          <w:sz w:val="26"/>
          <w:szCs w:val="26"/>
          <w:lang w:eastAsia="en-US"/>
        </w:rPr>
        <w:t xml:space="preserve">, «Планируемые значения показателя конечного результата» </w:t>
      </w:r>
      <w:r w:rsidR="00B4690F" w:rsidRPr="00002F69">
        <w:rPr>
          <w:rFonts w:ascii="Times New Roman" w:hAnsi="Times New Roman" w:cs="Times New Roman"/>
          <w:sz w:val="26"/>
          <w:szCs w:val="26"/>
        </w:rPr>
        <w:t>установить в 2022году «1», установить в 2023году «1»</w:t>
      </w:r>
      <w:r w:rsidRPr="00002F69">
        <w:rPr>
          <w:rFonts w:ascii="Times New Roman" w:hAnsi="Times New Roman" w:cs="Times New Roman"/>
          <w:sz w:val="26"/>
          <w:szCs w:val="26"/>
        </w:rPr>
        <w:t>;</w:t>
      </w:r>
      <w:proofErr w:type="gramEnd"/>
    </w:p>
    <w:p w:rsidR="00436EFD" w:rsidRPr="00002F69" w:rsidRDefault="00436EFD" w:rsidP="00B4690F">
      <w:pPr>
        <w:pStyle w:val="ConsPlusNormal"/>
        <w:spacing w:line="360" w:lineRule="auto"/>
        <w:ind w:firstLine="426"/>
        <w:jc w:val="both"/>
        <w:rPr>
          <w:rFonts w:ascii="Times New Roman" w:hAnsi="Times New Roman" w:cs="Times New Roman"/>
          <w:sz w:val="26"/>
          <w:szCs w:val="26"/>
        </w:rPr>
      </w:pPr>
      <w:r w:rsidRPr="00002F69">
        <w:rPr>
          <w:rFonts w:ascii="Times New Roman" w:hAnsi="Times New Roman" w:cs="Times New Roman"/>
          <w:sz w:val="26"/>
          <w:szCs w:val="26"/>
        </w:rPr>
        <w:t>- п.20. Скорректировано планируемое значение показателя конечного результата  «</w:t>
      </w:r>
      <w:r w:rsidRPr="00002F69">
        <w:rPr>
          <w:rFonts w:ascii="Times New Roman" w:eastAsiaTheme="minorHAnsi" w:hAnsi="Times New Roman" w:cs="Times New Roman"/>
          <w:sz w:val="26"/>
          <w:szCs w:val="26"/>
          <w:lang w:eastAsia="en-US"/>
        </w:rPr>
        <w:t>Количество проведенных мероприятий, направленных на Активное долголетие</w:t>
      </w:r>
      <w:r w:rsidRPr="00002F69">
        <w:rPr>
          <w:rFonts w:ascii="Times New Roman" w:hAnsi="Times New Roman" w:cs="Times New Roman"/>
          <w:sz w:val="26"/>
          <w:szCs w:val="26"/>
        </w:rPr>
        <w:t>», установить в 2022году «35».</w:t>
      </w:r>
    </w:p>
    <w:p w:rsidR="00F06CE9" w:rsidRDefault="00E750E5" w:rsidP="00624DB3">
      <w:pPr>
        <w:spacing w:after="240" w:line="360" w:lineRule="auto"/>
        <w:ind w:firstLine="426"/>
        <w:jc w:val="both"/>
        <w:rPr>
          <w:sz w:val="28"/>
          <w:szCs w:val="28"/>
        </w:rPr>
      </w:pPr>
      <w:r w:rsidRPr="00626FD3">
        <w:rPr>
          <w:sz w:val="26"/>
          <w:szCs w:val="26"/>
        </w:rPr>
        <w:t>Соответственно</w:t>
      </w:r>
      <w:r w:rsidRPr="00F06CE9">
        <w:rPr>
          <w:sz w:val="26"/>
          <w:szCs w:val="26"/>
        </w:rPr>
        <w:t xml:space="preserve"> </w:t>
      </w:r>
      <w:r w:rsidR="00436EFD">
        <w:rPr>
          <w:sz w:val="26"/>
          <w:szCs w:val="26"/>
        </w:rPr>
        <w:t xml:space="preserve">внесены изменения </w:t>
      </w:r>
      <w:r w:rsidR="00F06CE9" w:rsidRPr="00F06CE9">
        <w:rPr>
          <w:sz w:val="26"/>
          <w:szCs w:val="26"/>
        </w:rPr>
        <w:t xml:space="preserve">в Раздел </w:t>
      </w:r>
      <w:r w:rsidR="00F06CE9" w:rsidRPr="00F06CE9">
        <w:rPr>
          <w:sz w:val="26"/>
          <w:szCs w:val="26"/>
          <w:lang w:val="en-US"/>
        </w:rPr>
        <w:t>V</w:t>
      </w:r>
      <w:r w:rsidR="00F06CE9" w:rsidRPr="00F06CE9">
        <w:rPr>
          <w:sz w:val="26"/>
          <w:szCs w:val="26"/>
        </w:rPr>
        <w:t xml:space="preserve"> Программы  «Обоснование ресурсного обеспечения муниципальной программы», </w:t>
      </w:r>
      <w:r w:rsidR="004E25EE">
        <w:rPr>
          <w:sz w:val="26"/>
          <w:szCs w:val="26"/>
        </w:rPr>
        <w:t>в  Приложении №3</w:t>
      </w:r>
      <w:bookmarkStart w:id="0" w:name="_GoBack"/>
      <w:bookmarkEnd w:id="0"/>
      <w:r w:rsidR="00F06CE9" w:rsidRPr="00F06CE9">
        <w:rPr>
          <w:sz w:val="26"/>
          <w:szCs w:val="26"/>
        </w:rPr>
        <w:t xml:space="preserve"> «Перечень мероприятий муниципальной программы»</w:t>
      </w:r>
      <w:r w:rsidR="00932B78">
        <w:rPr>
          <w:sz w:val="26"/>
          <w:szCs w:val="26"/>
        </w:rPr>
        <w:t>.</w:t>
      </w:r>
    </w:p>
    <w:p w:rsidR="004F2315" w:rsidRPr="00FF63FC" w:rsidRDefault="004F2315" w:rsidP="00D60D4F">
      <w:pPr>
        <w:spacing w:after="240" w:line="360" w:lineRule="auto"/>
        <w:ind w:firstLine="567"/>
        <w:jc w:val="both"/>
        <w:rPr>
          <w:b/>
          <w:sz w:val="28"/>
          <w:szCs w:val="28"/>
        </w:rPr>
      </w:pPr>
    </w:p>
    <w:tbl>
      <w:tblPr>
        <w:tblW w:w="9815" w:type="dxa"/>
        <w:tblLook w:val="0000" w:firstRow="0" w:lastRow="0" w:firstColumn="0" w:lastColumn="0" w:noHBand="0" w:noVBand="0"/>
      </w:tblPr>
      <w:tblGrid>
        <w:gridCol w:w="5495"/>
        <w:gridCol w:w="4320"/>
      </w:tblGrid>
      <w:tr w:rsidR="00D462E8" w:rsidRPr="00575315" w:rsidTr="00E750E5">
        <w:trPr>
          <w:trHeight w:val="274"/>
        </w:trPr>
        <w:tc>
          <w:tcPr>
            <w:tcW w:w="5495" w:type="dxa"/>
            <w:shd w:val="clear" w:color="auto" w:fill="auto"/>
          </w:tcPr>
          <w:p w:rsidR="00D462E8" w:rsidRPr="00575315" w:rsidRDefault="00624DB3" w:rsidP="00942082">
            <w:pPr>
              <w:rPr>
                <w:sz w:val="28"/>
                <w:szCs w:val="28"/>
              </w:rPr>
            </w:pPr>
            <w:r>
              <w:rPr>
                <w:sz w:val="28"/>
                <w:szCs w:val="28"/>
              </w:rPr>
              <w:t>Руководитель</w:t>
            </w:r>
            <w:r w:rsidR="00D462E8" w:rsidRPr="00575315">
              <w:rPr>
                <w:sz w:val="28"/>
                <w:szCs w:val="28"/>
              </w:rPr>
              <w:t xml:space="preserve"> департамента культуры</w:t>
            </w:r>
          </w:p>
        </w:tc>
        <w:tc>
          <w:tcPr>
            <w:tcW w:w="4320" w:type="dxa"/>
            <w:shd w:val="clear" w:color="auto" w:fill="auto"/>
          </w:tcPr>
          <w:p w:rsidR="00D462E8" w:rsidRPr="00575315" w:rsidRDefault="00D462E8" w:rsidP="00942082">
            <w:pPr>
              <w:jc w:val="center"/>
              <w:rPr>
                <w:sz w:val="28"/>
                <w:szCs w:val="28"/>
              </w:rPr>
            </w:pPr>
            <w:r>
              <w:rPr>
                <w:sz w:val="28"/>
                <w:szCs w:val="28"/>
              </w:rPr>
              <w:t xml:space="preserve">                                 </w:t>
            </w:r>
            <w:r w:rsidR="00624DB3">
              <w:rPr>
                <w:sz w:val="28"/>
                <w:szCs w:val="28"/>
              </w:rPr>
              <w:t>М</w:t>
            </w:r>
            <w:r>
              <w:rPr>
                <w:sz w:val="28"/>
                <w:szCs w:val="28"/>
              </w:rPr>
              <w:t>.</w:t>
            </w:r>
            <w:r w:rsidR="00624DB3">
              <w:rPr>
                <w:sz w:val="28"/>
                <w:szCs w:val="28"/>
              </w:rPr>
              <w:t>А</w:t>
            </w:r>
            <w:r w:rsidRPr="00575315">
              <w:rPr>
                <w:sz w:val="28"/>
                <w:szCs w:val="28"/>
              </w:rPr>
              <w:t>. Козлова</w:t>
            </w:r>
          </w:p>
        </w:tc>
      </w:tr>
    </w:tbl>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Default="00D462E8" w:rsidP="00D462E8">
      <w:pPr>
        <w:spacing w:line="276" w:lineRule="auto"/>
        <w:jc w:val="both"/>
        <w:rPr>
          <w:sz w:val="22"/>
          <w:szCs w:val="22"/>
        </w:rPr>
      </w:pPr>
    </w:p>
    <w:p w:rsidR="00D462E8" w:rsidRPr="001E04AB" w:rsidRDefault="00D462E8" w:rsidP="00D462E8">
      <w:pPr>
        <w:spacing w:line="276" w:lineRule="auto"/>
        <w:jc w:val="both"/>
        <w:rPr>
          <w:sz w:val="22"/>
          <w:szCs w:val="22"/>
        </w:rPr>
      </w:pPr>
      <w:r>
        <w:rPr>
          <w:sz w:val="22"/>
          <w:szCs w:val="22"/>
        </w:rPr>
        <w:t>Сотникова И.Е.</w:t>
      </w:r>
      <w:r w:rsidRPr="00E65E56">
        <w:rPr>
          <w:sz w:val="22"/>
          <w:szCs w:val="22"/>
        </w:rPr>
        <w:t>, 543295</w:t>
      </w:r>
    </w:p>
    <w:p w:rsidR="00D862DD" w:rsidRDefault="00D862DD" w:rsidP="00B65D91">
      <w:pPr>
        <w:pStyle w:val="ConsPlusNormal"/>
        <w:spacing w:line="360" w:lineRule="auto"/>
        <w:ind w:firstLine="709"/>
        <w:jc w:val="both"/>
        <w:rPr>
          <w:rFonts w:ascii="Times New Roman" w:hAnsi="Times New Roman" w:cs="Times New Roman"/>
          <w:sz w:val="28"/>
          <w:szCs w:val="28"/>
        </w:rPr>
      </w:pPr>
    </w:p>
    <w:p w:rsidR="00D862DD" w:rsidRDefault="00D862DD" w:rsidP="00B65D91">
      <w:pPr>
        <w:pStyle w:val="ConsPlusNormal"/>
        <w:spacing w:line="360" w:lineRule="auto"/>
        <w:ind w:firstLine="709"/>
        <w:jc w:val="both"/>
        <w:rPr>
          <w:rFonts w:ascii="Times New Roman" w:hAnsi="Times New Roman" w:cs="Times New Roman"/>
          <w:sz w:val="28"/>
          <w:szCs w:val="28"/>
        </w:rPr>
      </w:pPr>
    </w:p>
    <w:p w:rsidR="00D862DD" w:rsidRDefault="00D862DD" w:rsidP="00B65D91">
      <w:pPr>
        <w:pStyle w:val="ConsPlusNormal"/>
        <w:spacing w:line="360" w:lineRule="auto"/>
        <w:ind w:firstLine="709"/>
        <w:jc w:val="both"/>
        <w:rPr>
          <w:rFonts w:ascii="Times New Roman" w:hAnsi="Times New Roman" w:cs="Times New Roman"/>
          <w:sz w:val="28"/>
          <w:szCs w:val="28"/>
        </w:rPr>
      </w:pPr>
    </w:p>
    <w:p w:rsidR="00D862DD" w:rsidRDefault="00D862DD" w:rsidP="00B65D91">
      <w:pPr>
        <w:pStyle w:val="ConsPlusNormal"/>
        <w:spacing w:line="360" w:lineRule="auto"/>
        <w:ind w:firstLine="709"/>
        <w:jc w:val="both"/>
        <w:rPr>
          <w:rFonts w:ascii="Times New Roman" w:hAnsi="Times New Roman" w:cs="Times New Roman"/>
          <w:sz w:val="28"/>
          <w:szCs w:val="28"/>
        </w:rPr>
      </w:pPr>
    </w:p>
    <w:p w:rsidR="00D862DD" w:rsidRPr="000873C7" w:rsidRDefault="00D862DD" w:rsidP="00AA5939">
      <w:pPr>
        <w:pStyle w:val="ConsPlusNormal"/>
        <w:spacing w:line="360" w:lineRule="auto"/>
        <w:jc w:val="both"/>
        <w:rPr>
          <w:rFonts w:ascii="Times New Roman" w:hAnsi="Times New Roman" w:cs="Times New Roman"/>
          <w:sz w:val="28"/>
          <w:szCs w:val="28"/>
        </w:rPr>
      </w:pPr>
    </w:p>
    <w:sectPr w:rsidR="00D862DD" w:rsidRPr="000873C7" w:rsidSect="008006D3">
      <w:pgSz w:w="11906" w:h="16838"/>
      <w:pgMar w:top="993" w:right="850"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6C" w:rsidRDefault="00C94E6C" w:rsidP="009E3838">
      <w:r>
        <w:separator/>
      </w:r>
    </w:p>
  </w:endnote>
  <w:endnote w:type="continuationSeparator" w:id="0">
    <w:p w:rsidR="00C94E6C" w:rsidRDefault="00C94E6C" w:rsidP="009E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6C" w:rsidRDefault="00C94E6C" w:rsidP="009E3838">
      <w:r>
        <w:separator/>
      </w:r>
    </w:p>
  </w:footnote>
  <w:footnote w:type="continuationSeparator" w:id="0">
    <w:p w:rsidR="00C94E6C" w:rsidRDefault="00C94E6C" w:rsidP="009E3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E66"/>
    <w:multiLevelType w:val="hybridMultilevel"/>
    <w:tmpl w:val="EE363114"/>
    <w:lvl w:ilvl="0" w:tplc="F16A1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1C0050"/>
    <w:multiLevelType w:val="hybridMultilevel"/>
    <w:tmpl w:val="49280E6C"/>
    <w:lvl w:ilvl="0" w:tplc="F118DEEC">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F90FD3"/>
    <w:multiLevelType w:val="hybridMultilevel"/>
    <w:tmpl w:val="49628AF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D1087C"/>
    <w:multiLevelType w:val="hybridMultilevel"/>
    <w:tmpl w:val="460A7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121B0"/>
    <w:multiLevelType w:val="multilevel"/>
    <w:tmpl w:val="0D721B50"/>
    <w:lvl w:ilvl="0">
      <w:start w:val="1"/>
      <w:numFmt w:val="decimal"/>
      <w:pStyle w:val="a"/>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6CD7457C"/>
    <w:multiLevelType w:val="hybridMultilevel"/>
    <w:tmpl w:val="F06CE7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5E3B80"/>
    <w:multiLevelType w:val="hybridMultilevel"/>
    <w:tmpl w:val="C33674E4"/>
    <w:lvl w:ilvl="0" w:tplc="5A340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51"/>
    <w:rsid w:val="00001B13"/>
    <w:rsid w:val="0000261A"/>
    <w:rsid w:val="00002F69"/>
    <w:rsid w:val="00003308"/>
    <w:rsid w:val="00005DEF"/>
    <w:rsid w:val="0000636E"/>
    <w:rsid w:val="00012108"/>
    <w:rsid w:val="00013CD7"/>
    <w:rsid w:val="00013D89"/>
    <w:rsid w:val="00016B99"/>
    <w:rsid w:val="00020E58"/>
    <w:rsid w:val="00024972"/>
    <w:rsid w:val="00030020"/>
    <w:rsid w:val="00033B92"/>
    <w:rsid w:val="0003420B"/>
    <w:rsid w:val="00034C93"/>
    <w:rsid w:val="0003575C"/>
    <w:rsid w:val="000376E9"/>
    <w:rsid w:val="0004050F"/>
    <w:rsid w:val="00042703"/>
    <w:rsid w:val="00044DA6"/>
    <w:rsid w:val="00045A82"/>
    <w:rsid w:val="0005036F"/>
    <w:rsid w:val="000566D6"/>
    <w:rsid w:val="00063115"/>
    <w:rsid w:val="00063C22"/>
    <w:rsid w:val="00064761"/>
    <w:rsid w:val="0006572D"/>
    <w:rsid w:val="00066BCE"/>
    <w:rsid w:val="00067A3A"/>
    <w:rsid w:val="00075909"/>
    <w:rsid w:val="00075E4E"/>
    <w:rsid w:val="00076626"/>
    <w:rsid w:val="00077E02"/>
    <w:rsid w:val="00081512"/>
    <w:rsid w:val="000817B7"/>
    <w:rsid w:val="00083801"/>
    <w:rsid w:val="00084671"/>
    <w:rsid w:val="00085BE1"/>
    <w:rsid w:val="000873C7"/>
    <w:rsid w:val="000874EE"/>
    <w:rsid w:val="0009156E"/>
    <w:rsid w:val="00092CB8"/>
    <w:rsid w:val="00093076"/>
    <w:rsid w:val="000A1C25"/>
    <w:rsid w:val="000A309F"/>
    <w:rsid w:val="000A45D0"/>
    <w:rsid w:val="000A61AF"/>
    <w:rsid w:val="000B0609"/>
    <w:rsid w:val="000B1778"/>
    <w:rsid w:val="000B1A33"/>
    <w:rsid w:val="000B5090"/>
    <w:rsid w:val="000B557F"/>
    <w:rsid w:val="000B5A5B"/>
    <w:rsid w:val="000B654B"/>
    <w:rsid w:val="000C4DE9"/>
    <w:rsid w:val="000C666A"/>
    <w:rsid w:val="000C6A56"/>
    <w:rsid w:val="000C6D92"/>
    <w:rsid w:val="000C71CD"/>
    <w:rsid w:val="000C7499"/>
    <w:rsid w:val="000D3902"/>
    <w:rsid w:val="000D3A44"/>
    <w:rsid w:val="000D3ECD"/>
    <w:rsid w:val="000D68D0"/>
    <w:rsid w:val="000D72A4"/>
    <w:rsid w:val="000E1F90"/>
    <w:rsid w:val="000E31BA"/>
    <w:rsid w:val="000E37D3"/>
    <w:rsid w:val="000E400C"/>
    <w:rsid w:val="000E593A"/>
    <w:rsid w:val="000E5E64"/>
    <w:rsid w:val="000F43F8"/>
    <w:rsid w:val="000F570D"/>
    <w:rsid w:val="000F574D"/>
    <w:rsid w:val="000F7892"/>
    <w:rsid w:val="00103668"/>
    <w:rsid w:val="00105A11"/>
    <w:rsid w:val="0010615D"/>
    <w:rsid w:val="00106430"/>
    <w:rsid w:val="00106D32"/>
    <w:rsid w:val="00111106"/>
    <w:rsid w:val="001118F0"/>
    <w:rsid w:val="00112890"/>
    <w:rsid w:val="00115597"/>
    <w:rsid w:val="00121261"/>
    <w:rsid w:val="00121CB2"/>
    <w:rsid w:val="0012230A"/>
    <w:rsid w:val="00123993"/>
    <w:rsid w:val="00123B4E"/>
    <w:rsid w:val="00123CDD"/>
    <w:rsid w:val="00126ACC"/>
    <w:rsid w:val="001277C7"/>
    <w:rsid w:val="00131CC3"/>
    <w:rsid w:val="00132833"/>
    <w:rsid w:val="00132ACF"/>
    <w:rsid w:val="001338EB"/>
    <w:rsid w:val="00143066"/>
    <w:rsid w:val="001459C4"/>
    <w:rsid w:val="001467B6"/>
    <w:rsid w:val="00151975"/>
    <w:rsid w:val="0015691A"/>
    <w:rsid w:val="001573E8"/>
    <w:rsid w:val="00161AD2"/>
    <w:rsid w:val="00162249"/>
    <w:rsid w:val="00163081"/>
    <w:rsid w:val="001717A0"/>
    <w:rsid w:val="00172187"/>
    <w:rsid w:val="001733F3"/>
    <w:rsid w:val="00177BBF"/>
    <w:rsid w:val="00181A0C"/>
    <w:rsid w:val="001861FB"/>
    <w:rsid w:val="00190864"/>
    <w:rsid w:val="00191AD5"/>
    <w:rsid w:val="00192600"/>
    <w:rsid w:val="001A1FEF"/>
    <w:rsid w:val="001A2AB1"/>
    <w:rsid w:val="001A469A"/>
    <w:rsid w:val="001A4960"/>
    <w:rsid w:val="001A54BC"/>
    <w:rsid w:val="001A5751"/>
    <w:rsid w:val="001A6CA1"/>
    <w:rsid w:val="001A7B80"/>
    <w:rsid w:val="001B0B4E"/>
    <w:rsid w:val="001B392C"/>
    <w:rsid w:val="001B39FD"/>
    <w:rsid w:val="001B4B0B"/>
    <w:rsid w:val="001B5214"/>
    <w:rsid w:val="001B6265"/>
    <w:rsid w:val="001C100C"/>
    <w:rsid w:val="001C45B1"/>
    <w:rsid w:val="001C577A"/>
    <w:rsid w:val="001C7772"/>
    <w:rsid w:val="001D160A"/>
    <w:rsid w:val="001D2FFD"/>
    <w:rsid w:val="001D49C6"/>
    <w:rsid w:val="001D4BA1"/>
    <w:rsid w:val="001E04AB"/>
    <w:rsid w:val="001E2EC1"/>
    <w:rsid w:val="001E6B64"/>
    <w:rsid w:val="001E745D"/>
    <w:rsid w:val="001E7525"/>
    <w:rsid w:val="001F0382"/>
    <w:rsid w:val="001F047A"/>
    <w:rsid w:val="001F1EAB"/>
    <w:rsid w:val="001F2942"/>
    <w:rsid w:val="001F3043"/>
    <w:rsid w:val="001F6C42"/>
    <w:rsid w:val="00203F04"/>
    <w:rsid w:val="00205664"/>
    <w:rsid w:val="0020630C"/>
    <w:rsid w:val="002103F1"/>
    <w:rsid w:val="00212177"/>
    <w:rsid w:val="002124A2"/>
    <w:rsid w:val="00212727"/>
    <w:rsid w:val="002160BB"/>
    <w:rsid w:val="00217B32"/>
    <w:rsid w:val="002265C7"/>
    <w:rsid w:val="0023069F"/>
    <w:rsid w:val="00235AB2"/>
    <w:rsid w:val="002369F9"/>
    <w:rsid w:val="00237362"/>
    <w:rsid w:val="0024114A"/>
    <w:rsid w:val="002449F5"/>
    <w:rsid w:val="00251CC9"/>
    <w:rsid w:val="00251D07"/>
    <w:rsid w:val="00253EC9"/>
    <w:rsid w:val="00254AD4"/>
    <w:rsid w:val="00255B44"/>
    <w:rsid w:val="00257D69"/>
    <w:rsid w:val="00260715"/>
    <w:rsid w:val="00265D32"/>
    <w:rsid w:val="00266541"/>
    <w:rsid w:val="00266815"/>
    <w:rsid w:val="002710E6"/>
    <w:rsid w:val="00272AF6"/>
    <w:rsid w:val="00273086"/>
    <w:rsid w:val="0027408B"/>
    <w:rsid w:val="00274B26"/>
    <w:rsid w:val="00274FDF"/>
    <w:rsid w:val="00275677"/>
    <w:rsid w:val="002930F0"/>
    <w:rsid w:val="002943A3"/>
    <w:rsid w:val="002969CB"/>
    <w:rsid w:val="002A0043"/>
    <w:rsid w:val="002A126D"/>
    <w:rsid w:val="002A3FA1"/>
    <w:rsid w:val="002A50F0"/>
    <w:rsid w:val="002B394A"/>
    <w:rsid w:val="002C47CB"/>
    <w:rsid w:val="002C5CBB"/>
    <w:rsid w:val="002C7382"/>
    <w:rsid w:val="002D47E3"/>
    <w:rsid w:val="002D635A"/>
    <w:rsid w:val="002E0118"/>
    <w:rsid w:val="002E54A4"/>
    <w:rsid w:val="002E565A"/>
    <w:rsid w:val="002E5CA1"/>
    <w:rsid w:val="002E611F"/>
    <w:rsid w:val="002E6D22"/>
    <w:rsid w:val="002E798E"/>
    <w:rsid w:val="002F054F"/>
    <w:rsid w:val="002F45E3"/>
    <w:rsid w:val="002F671B"/>
    <w:rsid w:val="002F7BC0"/>
    <w:rsid w:val="002F7DD3"/>
    <w:rsid w:val="00300C44"/>
    <w:rsid w:val="00303A3A"/>
    <w:rsid w:val="0030701D"/>
    <w:rsid w:val="003075C0"/>
    <w:rsid w:val="00307F7B"/>
    <w:rsid w:val="00311E5A"/>
    <w:rsid w:val="00312C6C"/>
    <w:rsid w:val="00312D80"/>
    <w:rsid w:val="00313DA3"/>
    <w:rsid w:val="0031402B"/>
    <w:rsid w:val="00320128"/>
    <w:rsid w:val="00320E15"/>
    <w:rsid w:val="00321DFA"/>
    <w:rsid w:val="00324424"/>
    <w:rsid w:val="00325593"/>
    <w:rsid w:val="003305C8"/>
    <w:rsid w:val="00332BF7"/>
    <w:rsid w:val="00333A01"/>
    <w:rsid w:val="00334F3E"/>
    <w:rsid w:val="00336C3F"/>
    <w:rsid w:val="00341CE2"/>
    <w:rsid w:val="00342B29"/>
    <w:rsid w:val="00343F30"/>
    <w:rsid w:val="003440B4"/>
    <w:rsid w:val="003455BA"/>
    <w:rsid w:val="00345D9E"/>
    <w:rsid w:val="00346B57"/>
    <w:rsid w:val="00353593"/>
    <w:rsid w:val="00353733"/>
    <w:rsid w:val="00353A0C"/>
    <w:rsid w:val="00355FD3"/>
    <w:rsid w:val="003612F2"/>
    <w:rsid w:val="00363AAB"/>
    <w:rsid w:val="00366CC8"/>
    <w:rsid w:val="00370054"/>
    <w:rsid w:val="00374AA5"/>
    <w:rsid w:val="00375514"/>
    <w:rsid w:val="00376290"/>
    <w:rsid w:val="00376EDC"/>
    <w:rsid w:val="003774FF"/>
    <w:rsid w:val="00382471"/>
    <w:rsid w:val="00383DCE"/>
    <w:rsid w:val="00384DCC"/>
    <w:rsid w:val="003A0AFB"/>
    <w:rsid w:val="003A249E"/>
    <w:rsid w:val="003A2D78"/>
    <w:rsid w:val="003A4B6A"/>
    <w:rsid w:val="003A5BAA"/>
    <w:rsid w:val="003B551E"/>
    <w:rsid w:val="003B5934"/>
    <w:rsid w:val="003B766C"/>
    <w:rsid w:val="003C1D06"/>
    <w:rsid w:val="003C2554"/>
    <w:rsid w:val="003D2476"/>
    <w:rsid w:val="003D3EA5"/>
    <w:rsid w:val="003D4607"/>
    <w:rsid w:val="003D504D"/>
    <w:rsid w:val="003D6D0E"/>
    <w:rsid w:val="003D78A9"/>
    <w:rsid w:val="003E155C"/>
    <w:rsid w:val="003E31DF"/>
    <w:rsid w:val="003F0240"/>
    <w:rsid w:val="003F2A9A"/>
    <w:rsid w:val="003F2CB8"/>
    <w:rsid w:val="003F2DB5"/>
    <w:rsid w:val="003F69E4"/>
    <w:rsid w:val="00402004"/>
    <w:rsid w:val="0040443A"/>
    <w:rsid w:val="00404FA1"/>
    <w:rsid w:val="00411483"/>
    <w:rsid w:val="00412ADA"/>
    <w:rsid w:val="00412FF4"/>
    <w:rsid w:val="00413DCA"/>
    <w:rsid w:val="00414590"/>
    <w:rsid w:val="00421135"/>
    <w:rsid w:val="00421AB8"/>
    <w:rsid w:val="00424396"/>
    <w:rsid w:val="004269D3"/>
    <w:rsid w:val="0043075E"/>
    <w:rsid w:val="004309C4"/>
    <w:rsid w:val="00436EFD"/>
    <w:rsid w:val="004409EF"/>
    <w:rsid w:val="00445166"/>
    <w:rsid w:val="00445FBB"/>
    <w:rsid w:val="00446C4B"/>
    <w:rsid w:val="004472CC"/>
    <w:rsid w:val="00450777"/>
    <w:rsid w:val="00453A97"/>
    <w:rsid w:val="0045661D"/>
    <w:rsid w:val="00457515"/>
    <w:rsid w:val="004639E4"/>
    <w:rsid w:val="00464900"/>
    <w:rsid w:val="00464A2D"/>
    <w:rsid w:val="00466C6A"/>
    <w:rsid w:val="00470152"/>
    <w:rsid w:val="004706EF"/>
    <w:rsid w:val="00480389"/>
    <w:rsid w:val="00481E4C"/>
    <w:rsid w:val="00487D1E"/>
    <w:rsid w:val="004916EB"/>
    <w:rsid w:val="004948F8"/>
    <w:rsid w:val="0049588A"/>
    <w:rsid w:val="00495D8C"/>
    <w:rsid w:val="00497009"/>
    <w:rsid w:val="00497D78"/>
    <w:rsid w:val="004A0BEE"/>
    <w:rsid w:val="004A1235"/>
    <w:rsid w:val="004A3510"/>
    <w:rsid w:val="004A5827"/>
    <w:rsid w:val="004B0DC3"/>
    <w:rsid w:val="004B2676"/>
    <w:rsid w:val="004B2C1C"/>
    <w:rsid w:val="004C0633"/>
    <w:rsid w:val="004C06B1"/>
    <w:rsid w:val="004C163D"/>
    <w:rsid w:val="004C4B7A"/>
    <w:rsid w:val="004C5C57"/>
    <w:rsid w:val="004C713A"/>
    <w:rsid w:val="004C7608"/>
    <w:rsid w:val="004D13FE"/>
    <w:rsid w:val="004D34ED"/>
    <w:rsid w:val="004D41BB"/>
    <w:rsid w:val="004D7BEC"/>
    <w:rsid w:val="004E0CE9"/>
    <w:rsid w:val="004E14E6"/>
    <w:rsid w:val="004E25EE"/>
    <w:rsid w:val="004E7EE8"/>
    <w:rsid w:val="004F2315"/>
    <w:rsid w:val="004F74AB"/>
    <w:rsid w:val="005052A4"/>
    <w:rsid w:val="00506347"/>
    <w:rsid w:val="00506AF2"/>
    <w:rsid w:val="00510F66"/>
    <w:rsid w:val="00515781"/>
    <w:rsid w:val="00522BED"/>
    <w:rsid w:val="005236EC"/>
    <w:rsid w:val="00523B4A"/>
    <w:rsid w:val="00527A07"/>
    <w:rsid w:val="0053054C"/>
    <w:rsid w:val="00531182"/>
    <w:rsid w:val="005331BD"/>
    <w:rsid w:val="0053575D"/>
    <w:rsid w:val="00536BE6"/>
    <w:rsid w:val="00536FDF"/>
    <w:rsid w:val="00546BA3"/>
    <w:rsid w:val="00547284"/>
    <w:rsid w:val="00551897"/>
    <w:rsid w:val="00553B38"/>
    <w:rsid w:val="00557170"/>
    <w:rsid w:val="00557B21"/>
    <w:rsid w:val="00560382"/>
    <w:rsid w:val="00561648"/>
    <w:rsid w:val="00563A83"/>
    <w:rsid w:val="00564477"/>
    <w:rsid w:val="00570C11"/>
    <w:rsid w:val="0057147E"/>
    <w:rsid w:val="00572581"/>
    <w:rsid w:val="0057338D"/>
    <w:rsid w:val="0057649B"/>
    <w:rsid w:val="00576DD4"/>
    <w:rsid w:val="00581022"/>
    <w:rsid w:val="00581079"/>
    <w:rsid w:val="00582BA9"/>
    <w:rsid w:val="005864FF"/>
    <w:rsid w:val="00587C07"/>
    <w:rsid w:val="005905EA"/>
    <w:rsid w:val="00590613"/>
    <w:rsid w:val="00591602"/>
    <w:rsid w:val="0059278A"/>
    <w:rsid w:val="00594553"/>
    <w:rsid w:val="005A71C9"/>
    <w:rsid w:val="005B0663"/>
    <w:rsid w:val="005B1D1B"/>
    <w:rsid w:val="005B4A65"/>
    <w:rsid w:val="005C39DA"/>
    <w:rsid w:val="005C39E2"/>
    <w:rsid w:val="005C50F0"/>
    <w:rsid w:val="005C5F8A"/>
    <w:rsid w:val="005D0D13"/>
    <w:rsid w:val="005D34E5"/>
    <w:rsid w:val="005D3711"/>
    <w:rsid w:val="005D57B9"/>
    <w:rsid w:val="005D5C3B"/>
    <w:rsid w:val="005D6F41"/>
    <w:rsid w:val="005D7DCA"/>
    <w:rsid w:val="005E1638"/>
    <w:rsid w:val="005E1E68"/>
    <w:rsid w:val="005E3A6E"/>
    <w:rsid w:val="005E50EE"/>
    <w:rsid w:val="005E78B6"/>
    <w:rsid w:val="005F009B"/>
    <w:rsid w:val="005F2346"/>
    <w:rsid w:val="005F3FFB"/>
    <w:rsid w:val="005F47D6"/>
    <w:rsid w:val="005F74AA"/>
    <w:rsid w:val="005F7BDE"/>
    <w:rsid w:val="00600CCD"/>
    <w:rsid w:val="0060304D"/>
    <w:rsid w:val="00604A88"/>
    <w:rsid w:val="00607E91"/>
    <w:rsid w:val="00613395"/>
    <w:rsid w:val="00614448"/>
    <w:rsid w:val="006171C6"/>
    <w:rsid w:val="0062363E"/>
    <w:rsid w:val="00624DB3"/>
    <w:rsid w:val="00626A8D"/>
    <w:rsid w:val="006272C8"/>
    <w:rsid w:val="00635165"/>
    <w:rsid w:val="006357F1"/>
    <w:rsid w:val="00640146"/>
    <w:rsid w:val="00643B9A"/>
    <w:rsid w:val="00644FFD"/>
    <w:rsid w:val="00645052"/>
    <w:rsid w:val="00645722"/>
    <w:rsid w:val="00650D50"/>
    <w:rsid w:val="006517CE"/>
    <w:rsid w:val="00654846"/>
    <w:rsid w:val="00654EB8"/>
    <w:rsid w:val="006569BC"/>
    <w:rsid w:val="00657845"/>
    <w:rsid w:val="006626FA"/>
    <w:rsid w:val="00662BC6"/>
    <w:rsid w:val="0066386A"/>
    <w:rsid w:val="006671A7"/>
    <w:rsid w:val="00671470"/>
    <w:rsid w:val="0067160A"/>
    <w:rsid w:val="00673772"/>
    <w:rsid w:val="00676415"/>
    <w:rsid w:val="00680594"/>
    <w:rsid w:val="00682AB7"/>
    <w:rsid w:val="006835B5"/>
    <w:rsid w:val="006836C1"/>
    <w:rsid w:val="00685966"/>
    <w:rsid w:val="0068692F"/>
    <w:rsid w:val="00686F08"/>
    <w:rsid w:val="0069014C"/>
    <w:rsid w:val="00691528"/>
    <w:rsid w:val="00693A80"/>
    <w:rsid w:val="006949E0"/>
    <w:rsid w:val="00695AD6"/>
    <w:rsid w:val="006962B0"/>
    <w:rsid w:val="006A1078"/>
    <w:rsid w:val="006A1B4D"/>
    <w:rsid w:val="006A2B46"/>
    <w:rsid w:val="006A2FAB"/>
    <w:rsid w:val="006A3800"/>
    <w:rsid w:val="006A3BD5"/>
    <w:rsid w:val="006A50BA"/>
    <w:rsid w:val="006A722A"/>
    <w:rsid w:val="006B5B81"/>
    <w:rsid w:val="006B7B5F"/>
    <w:rsid w:val="006C18B6"/>
    <w:rsid w:val="006C23C6"/>
    <w:rsid w:val="006C3D69"/>
    <w:rsid w:val="006C4D6E"/>
    <w:rsid w:val="006C7017"/>
    <w:rsid w:val="006C765A"/>
    <w:rsid w:val="006D0664"/>
    <w:rsid w:val="006E069A"/>
    <w:rsid w:val="006E0C48"/>
    <w:rsid w:val="006E18B1"/>
    <w:rsid w:val="006E3976"/>
    <w:rsid w:val="006E6334"/>
    <w:rsid w:val="006E6F6C"/>
    <w:rsid w:val="006E7AC3"/>
    <w:rsid w:val="006F0185"/>
    <w:rsid w:val="006F3AF7"/>
    <w:rsid w:val="006F43BE"/>
    <w:rsid w:val="006F7732"/>
    <w:rsid w:val="00702373"/>
    <w:rsid w:val="00702E29"/>
    <w:rsid w:val="007036C8"/>
    <w:rsid w:val="0070531B"/>
    <w:rsid w:val="00706CF6"/>
    <w:rsid w:val="00707351"/>
    <w:rsid w:val="0071439D"/>
    <w:rsid w:val="00715664"/>
    <w:rsid w:val="00715A6B"/>
    <w:rsid w:val="00722D1E"/>
    <w:rsid w:val="007230E5"/>
    <w:rsid w:val="00727563"/>
    <w:rsid w:val="00730356"/>
    <w:rsid w:val="00731DE2"/>
    <w:rsid w:val="00732D24"/>
    <w:rsid w:val="00736653"/>
    <w:rsid w:val="00736A19"/>
    <w:rsid w:val="00737400"/>
    <w:rsid w:val="00741A5C"/>
    <w:rsid w:val="00741C31"/>
    <w:rsid w:val="00741EEB"/>
    <w:rsid w:val="00744FDB"/>
    <w:rsid w:val="00747702"/>
    <w:rsid w:val="00750F01"/>
    <w:rsid w:val="00750FF1"/>
    <w:rsid w:val="00752608"/>
    <w:rsid w:val="007549DE"/>
    <w:rsid w:val="0075513F"/>
    <w:rsid w:val="007603A9"/>
    <w:rsid w:val="0076079B"/>
    <w:rsid w:val="00761222"/>
    <w:rsid w:val="00763C64"/>
    <w:rsid w:val="00766180"/>
    <w:rsid w:val="00767356"/>
    <w:rsid w:val="00770F77"/>
    <w:rsid w:val="007716F3"/>
    <w:rsid w:val="00771C17"/>
    <w:rsid w:val="007770E4"/>
    <w:rsid w:val="00777C22"/>
    <w:rsid w:val="007839BB"/>
    <w:rsid w:val="00786C81"/>
    <w:rsid w:val="00791D12"/>
    <w:rsid w:val="00791E3A"/>
    <w:rsid w:val="007928BA"/>
    <w:rsid w:val="00794CF7"/>
    <w:rsid w:val="00797482"/>
    <w:rsid w:val="007A0635"/>
    <w:rsid w:val="007A2688"/>
    <w:rsid w:val="007A293E"/>
    <w:rsid w:val="007A4020"/>
    <w:rsid w:val="007A443F"/>
    <w:rsid w:val="007A5408"/>
    <w:rsid w:val="007A6990"/>
    <w:rsid w:val="007A6D3D"/>
    <w:rsid w:val="007B24CF"/>
    <w:rsid w:val="007B265E"/>
    <w:rsid w:val="007B385E"/>
    <w:rsid w:val="007B454A"/>
    <w:rsid w:val="007C1073"/>
    <w:rsid w:val="007C2DFD"/>
    <w:rsid w:val="007C377B"/>
    <w:rsid w:val="007C3BC9"/>
    <w:rsid w:val="007C63E1"/>
    <w:rsid w:val="007C6C42"/>
    <w:rsid w:val="007D279F"/>
    <w:rsid w:val="007D5AB2"/>
    <w:rsid w:val="007E3E07"/>
    <w:rsid w:val="007E5022"/>
    <w:rsid w:val="007E5446"/>
    <w:rsid w:val="007F3A18"/>
    <w:rsid w:val="007F5A81"/>
    <w:rsid w:val="007F6D1A"/>
    <w:rsid w:val="007F7718"/>
    <w:rsid w:val="007F7EB0"/>
    <w:rsid w:val="00800567"/>
    <w:rsid w:val="008006D3"/>
    <w:rsid w:val="008012D2"/>
    <w:rsid w:val="00801B35"/>
    <w:rsid w:val="00801DA4"/>
    <w:rsid w:val="00810EE3"/>
    <w:rsid w:val="00811DA9"/>
    <w:rsid w:val="00815964"/>
    <w:rsid w:val="00815AAC"/>
    <w:rsid w:val="00825D99"/>
    <w:rsid w:val="00826167"/>
    <w:rsid w:val="008335B9"/>
    <w:rsid w:val="00834491"/>
    <w:rsid w:val="00835AFA"/>
    <w:rsid w:val="00840F78"/>
    <w:rsid w:val="00845B8B"/>
    <w:rsid w:val="00847B2F"/>
    <w:rsid w:val="00852A4B"/>
    <w:rsid w:val="00853CBC"/>
    <w:rsid w:val="0086417B"/>
    <w:rsid w:val="00870473"/>
    <w:rsid w:val="00875B93"/>
    <w:rsid w:val="00875C57"/>
    <w:rsid w:val="008766D9"/>
    <w:rsid w:val="008775BA"/>
    <w:rsid w:val="0088219C"/>
    <w:rsid w:val="00884A71"/>
    <w:rsid w:val="00885663"/>
    <w:rsid w:val="00886A69"/>
    <w:rsid w:val="008876C5"/>
    <w:rsid w:val="00892807"/>
    <w:rsid w:val="0089317B"/>
    <w:rsid w:val="008948CC"/>
    <w:rsid w:val="00897603"/>
    <w:rsid w:val="008A50A6"/>
    <w:rsid w:val="008A55C7"/>
    <w:rsid w:val="008B2A2F"/>
    <w:rsid w:val="008B529E"/>
    <w:rsid w:val="008C036C"/>
    <w:rsid w:val="008C054E"/>
    <w:rsid w:val="008C39A0"/>
    <w:rsid w:val="008C5070"/>
    <w:rsid w:val="008D380A"/>
    <w:rsid w:val="008D487C"/>
    <w:rsid w:val="008D5FA6"/>
    <w:rsid w:val="008E3937"/>
    <w:rsid w:val="008E4209"/>
    <w:rsid w:val="008E42E9"/>
    <w:rsid w:val="008E58BE"/>
    <w:rsid w:val="008E65BD"/>
    <w:rsid w:val="008E6711"/>
    <w:rsid w:val="008E7147"/>
    <w:rsid w:val="008F31FD"/>
    <w:rsid w:val="008F38FE"/>
    <w:rsid w:val="008F622E"/>
    <w:rsid w:val="008F6E35"/>
    <w:rsid w:val="00900095"/>
    <w:rsid w:val="0090299E"/>
    <w:rsid w:val="00906A7F"/>
    <w:rsid w:val="00913200"/>
    <w:rsid w:val="00915338"/>
    <w:rsid w:val="00923BB0"/>
    <w:rsid w:val="00926B51"/>
    <w:rsid w:val="00926C3B"/>
    <w:rsid w:val="009304BD"/>
    <w:rsid w:val="0093070A"/>
    <w:rsid w:val="00932B78"/>
    <w:rsid w:val="00936701"/>
    <w:rsid w:val="009368A7"/>
    <w:rsid w:val="00936F1E"/>
    <w:rsid w:val="00941EE2"/>
    <w:rsid w:val="00942082"/>
    <w:rsid w:val="00942EE1"/>
    <w:rsid w:val="009430CA"/>
    <w:rsid w:val="00944369"/>
    <w:rsid w:val="00945649"/>
    <w:rsid w:val="009527F2"/>
    <w:rsid w:val="00952DC9"/>
    <w:rsid w:val="00963AD3"/>
    <w:rsid w:val="00963E15"/>
    <w:rsid w:val="00964D4E"/>
    <w:rsid w:val="0096541B"/>
    <w:rsid w:val="0097093E"/>
    <w:rsid w:val="00970F62"/>
    <w:rsid w:val="00971A60"/>
    <w:rsid w:val="009751E2"/>
    <w:rsid w:val="009807DD"/>
    <w:rsid w:val="009841BD"/>
    <w:rsid w:val="00985819"/>
    <w:rsid w:val="009902F6"/>
    <w:rsid w:val="0099214D"/>
    <w:rsid w:val="009922E7"/>
    <w:rsid w:val="00995C97"/>
    <w:rsid w:val="009A3388"/>
    <w:rsid w:val="009A5686"/>
    <w:rsid w:val="009A7FE1"/>
    <w:rsid w:val="009B2260"/>
    <w:rsid w:val="009B3249"/>
    <w:rsid w:val="009B508D"/>
    <w:rsid w:val="009B6CFA"/>
    <w:rsid w:val="009B7527"/>
    <w:rsid w:val="009B77BD"/>
    <w:rsid w:val="009C607A"/>
    <w:rsid w:val="009C6CBF"/>
    <w:rsid w:val="009C730F"/>
    <w:rsid w:val="009D065E"/>
    <w:rsid w:val="009D44DC"/>
    <w:rsid w:val="009D5D97"/>
    <w:rsid w:val="009D5E56"/>
    <w:rsid w:val="009D76DE"/>
    <w:rsid w:val="009E3838"/>
    <w:rsid w:val="009E5AAB"/>
    <w:rsid w:val="009F2397"/>
    <w:rsid w:val="009F4DA3"/>
    <w:rsid w:val="009F74F4"/>
    <w:rsid w:val="009F7CBD"/>
    <w:rsid w:val="00A020B1"/>
    <w:rsid w:val="00A040C6"/>
    <w:rsid w:val="00A06A52"/>
    <w:rsid w:val="00A0710E"/>
    <w:rsid w:val="00A07841"/>
    <w:rsid w:val="00A1018D"/>
    <w:rsid w:val="00A10ACA"/>
    <w:rsid w:val="00A10E15"/>
    <w:rsid w:val="00A11AC4"/>
    <w:rsid w:val="00A122DB"/>
    <w:rsid w:val="00A126D5"/>
    <w:rsid w:val="00A157F4"/>
    <w:rsid w:val="00A22F09"/>
    <w:rsid w:val="00A23E9F"/>
    <w:rsid w:val="00A24E34"/>
    <w:rsid w:val="00A2633B"/>
    <w:rsid w:val="00A3116E"/>
    <w:rsid w:val="00A331E6"/>
    <w:rsid w:val="00A40065"/>
    <w:rsid w:val="00A401EC"/>
    <w:rsid w:val="00A41E65"/>
    <w:rsid w:val="00A43627"/>
    <w:rsid w:val="00A44C0A"/>
    <w:rsid w:val="00A45F2A"/>
    <w:rsid w:val="00A51931"/>
    <w:rsid w:val="00A54150"/>
    <w:rsid w:val="00A559E4"/>
    <w:rsid w:val="00A5602A"/>
    <w:rsid w:val="00A60C98"/>
    <w:rsid w:val="00A627B5"/>
    <w:rsid w:val="00A64870"/>
    <w:rsid w:val="00A668AE"/>
    <w:rsid w:val="00A70E07"/>
    <w:rsid w:val="00A71CB5"/>
    <w:rsid w:val="00A721D5"/>
    <w:rsid w:val="00A7542B"/>
    <w:rsid w:val="00A77FBF"/>
    <w:rsid w:val="00A804E6"/>
    <w:rsid w:val="00A817A2"/>
    <w:rsid w:val="00A854A9"/>
    <w:rsid w:val="00A8641E"/>
    <w:rsid w:val="00A93E00"/>
    <w:rsid w:val="00A94257"/>
    <w:rsid w:val="00A94B4C"/>
    <w:rsid w:val="00A96C7B"/>
    <w:rsid w:val="00AA0E30"/>
    <w:rsid w:val="00AA14E9"/>
    <w:rsid w:val="00AA39C5"/>
    <w:rsid w:val="00AA5939"/>
    <w:rsid w:val="00AB3186"/>
    <w:rsid w:val="00AB7A9C"/>
    <w:rsid w:val="00AC397D"/>
    <w:rsid w:val="00AC3F8C"/>
    <w:rsid w:val="00AC7062"/>
    <w:rsid w:val="00AD0306"/>
    <w:rsid w:val="00AD3E76"/>
    <w:rsid w:val="00AD4065"/>
    <w:rsid w:val="00AD6C0E"/>
    <w:rsid w:val="00AE434F"/>
    <w:rsid w:val="00AE5B37"/>
    <w:rsid w:val="00AF05C3"/>
    <w:rsid w:val="00AF0E12"/>
    <w:rsid w:val="00AF5504"/>
    <w:rsid w:val="00AF601F"/>
    <w:rsid w:val="00B03C04"/>
    <w:rsid w:val="00B0557A"/>
    <w:rsid w:val="00B1147E"/>
    <w:rsid w:val="00B12CE6"/>
    <w:rsid w:val="00B16BF9"/>
    <w:rsid w:val="00B21A58"/>
    <w:rsid w:val="00B233AE"/>
    <w:rsid w:val="00B24B6B"/>
    <w:rsid w:val="00B2734A"/>
    <w:rsid w:val="00B3065A"/>
    <w:rsid w:val="00B3096A"/>
    <w:rsid w:val="00B30C62"/>
    <w:rsid w:val="00B31135"/>
    <w:rsid w:val="00B31F76"/>
    <w:rsid w:val="00B343D6"/>
    <w:rsid w:val="00B34B2A"/>
    <w:rsid w:val="00B35050"/>
    <w:rsid w:val="00B36EA2"/>
    <w:rsid w:val="00B37514"/>
    <w:rsid w:val="00B37552"/>
    <w:rsid w:val="00B415B4"/>
    <w:rsid w:val="00B4690F"/>
    <w:rsid w:val="00B46E5C"/>
    <w:rsid w:val="00B46F27"/>
    <w:rsid w:val="00B516A3"/>
    <w:rsid w:val="00B518B7"/>
    <w:rsid w:val="00B51F90"/>
    <w:rsid w:val="00B55EC0"/>
    <w:rsid w:val="00B56C79"/>
    <w:rsid w:val="00B60055"/>
    <w:rsid w:val="00B608D2"/>
    <w:rsid w:val="00B65D91"/>
    <w:rsid w:val="00B6791E"/>
    <w:rsid w:val="00B70615"/>
    <w:rsid w:val="00B735E3"/>
    <w:rsid w:val="00B75C16"/>
    <w:rsid w:val="00B76562"/>
    <w:rsid w:val="00B77B33"/>
    <w:rsid w:val="00B85484"/>
    <w:rsid w:val="00B857FE"/>
    <w:rsid w:val="00B87E8A"/>
    <w:rsid w:val="00B92678"/>
    <w:rsid w:val="00B951B7"/>
    <w:rsid w:val="00B95D26"/>
    <w:rsid w:val="00BA054B"/>
    <w:rsid w:val="00BA1480"/>
    <w:rsid w:val="00BA3F54"/>
    <w:rsid w:val="00BA423D"/>
    <w:rsid w:val="00BA457D"/>
    <w:rsid w:val="00BA5FF0"/>
    <w:rsid w:val="00BB0031"/>
    <w:rsid w:val="00BB0CDC"/>
    <w:rsid w:val="00BB1885"/>
    <w:rsid w:val="00BB1A38"/>
    <w:rsid w:val="00BB1E0E"/>
    <w:rsid w:val="00BB243A"/>
    <w:rsid w:val="00BB3F34"/>
    <w:rsid w:val="00BB5794"/>
    <w:rsid w:val="00BB58F8"/>
    <w:rsid w:val="00BB75B5"/>
    <w:rsid w:val="00BC0DF1"/>
    <w:rsid w:val="00BC53C5"/>
    <w:rsid w:val="00BD7919"/>
    <w:rsid w:val="00BE0AE3"/>
    <w:rsid w:val="00BE1A66"/>
    <w:rsid w:val="00BE3F5B"/>
    <w:rsid w:val="00BE4E18"/>
    <w:rsid w:val="00BF2479"/>
    <w:rsid w:val="00BF3DCD"/>
    <w:rsid w:val="00BF411D"/>
    <w:rsid w:val="00C0051F"/>
    <w:rsid w:val="00C0389F"/>
    <w:rsid w:val="00C042FD"/>
    <w:rsid w:val="00C04EB2"/>
    <w:rsid w:val="00C06C73"/>
    <w:rsid w:val="00C07CDB"/>
    <w:rsid w:val="00C11424"/>
    <w:rsid w:val="00C16F74"/>
    <w:rsid w:val="00C20D72"/>
    <w:rsid w:val="00C21133"/>
    <w:rsid w:val="00C22AC6"/>
    <w:rsid w:val="00C241AF"/>
    <w:rsid w:val="00C2702F"/>
    <w:rsid w:val="00C27699"/>
    <w:rsid w:val="00C27BB7"/>
    <w:rsid w:val="00C317DF"/>
    <w:rsid w:val="00C3250A"/>
    <w:rsid w:val="00C32BBD"/>
    <w:rsid w:val="00C37C83"/>
    <w:rsid w:val="00C4084A"/>
    <w:rsid w:val="00C41107"/>
    <w:rsid w:val="00C424DC"/>
    <w:rsid w:val="00C42C8E"/>
    <w:rsid w:val="00C46D55"/>
    <w:rsid w:val="00C518A3"/>
    <w:rsid w:val="00C5272D"/>
    <w:rsid w:val="00C528E3"/>
    <w:rsid w:val="00C5360A"/>
    <w:rsid w:val="00C5360D"/>
    <w:rsid w:val="00C558A5"/>
    <w:rsid w:val="00C56509"/>
    <w:rsid w:val="00C56558"/>
    <w:rsid w:val="00C600CE"/>
    <w:rsid w:val="00C631A7"/>
    <w:rsid w:val="00C64492"/>
    <w:rsid w:val="00C649C4"/>
    <w:rsid w:val="00C670F0"/>
    <w:rsid w:val="00C704F7"/>
    <w:rsid w:val="00C73AF5"/>
    <w:rsid w:val="00C75DED"/>
    <w:rsid w:val="00C762DA"/>
    <w:rsid w:val="00C83A4A"/>
    <w:rsid w:val="00C842CA"/>
    <w:rsid w:val="00C85379"/>
    <w:rsid w:val="00C8752A"/>
    <w:rsid w:val="00C9190E"/>
    <w:rsid w:val="00C91936"/>
    <w:rsid w:val="00C91BE1"/>
    <w:rsid w:val="00C9317D"/>
    <w:rsid w:val="00C93381"/>
    <w:rsid w:val="00C93F03"/>
    <w:rsid w:val="00C94E6C"/>
    <w:rsid w:val="00C96E91"/>
    <w:rsid w:val="00C970E4"/>
    <w:rsid w:val="00CA2254"/>
    <w:rsid w:val="00CA2E8F"/>
    <w:rsid w:val="00CA6BA9"/>
    <w:rsid w:val="00CC22A1"/>
    <w:rsid w:val="00CD1696"/>
    <w:rsid w:val="00CD20CD"/>
    <w:rsid w:val="00CD3BE0"/>
    <w:rsid w:val="00CE175F"/>
    <w:rsid w:val="00CE368F"/>
    <w:rsid w:val="00CE592F"/>
    <w:rsid w:val="00CE6A8A"/>
    <w:rsid w:val="00CF3F23"/>
    <w:rsid w:val="00CF4E6F"/>
    <w:rsid w:val="00CF5CCE"/>
    <w:rsid w:val="00D01D94"/>
    <w:rsid w:val="00D0332E"/>
    <w:rsid w:val="00D07A22"/>
    <w:rsid w:val="00D108D2"/>
    <w:rsid w:val="00D118C5"/>
    <w:rsid w:val="00D11DF6"/>
    <w:rsid w:val="00D13CE9"/>
    <w:rsid w:val="00D17CE1"/>
    <w:rsid w:val="00D22B9D"/>
    <w:rsid w:val="00D239D2"/>
    <w:rsid w:val="00D25BA8"/>
    <w:rsid w:val="00D2785C"/>
    <w:rsid w:val="00D31229"/>
    <w:rsid w:val="00D32A38"/>
    <w:rsid w:val="00D33853"/>
    <w:rsid w:val="00D365CB"/>
    <w:rsid w:val="00D37353"/>
    <w:rsid w:val="00D40E60"/>
    <w:rsid w:val="00D442DC"/>
    <w:rsid w:val="00D44605"/>
    <w:rsid w:val="00D462E8"/>
    <w:rsid w:val="00D50A5C"/>
    <w:rsid w:val="00D573E4"/>
    <w:rsid w:val="00D57F31"/>
    <w:rsid w:val="00D60112"/>
    <w:rsid w:val="00D60D4F"/>
    <w:rsid w:val="00D62810"/>
    <w:rsid w:val="00D62B51"/>
    <w:rsid w:val="00D62CB6"/>
    <w:rsid w:val="00D64314"/>
    <w:rsid w:val="00D74128"/>
    <w:rsid w:val="00D80569"/>
    <w:rsid w:val="00D85EDD"/>
    <w:rsid w:val="00D862DD"/>
    <w:rsid w:val="00D92A15"/>
    <w:rsid w:val="00DA03D8"/>
    <w:rsid w:val="00DA075C"/>
    <w:rsid w:val="00DA222B"/>
    <w:rsid w:val="00DA38E6"/>
    <w:rsid w:val="00DA3E1D"/>
    <w:rsid w:val="00DA4336"/>
    <w:rsid w:val="00DA56C3"/>
    <w:rsid w:val="00DA5DD5"/>
    <w:rsid w:val="00DA626E"/>
    <w:rsid w:val="00DB1D47"/>
    <w:rsid w:val="00DB7296"/>
    <w:rsid w:val="00DD1385"/>
    <w:rsid w:val="00DD4A74"/>
    <w:rsid w:val="00DD4D64"/>
    <w:rsid w:val="00DD6ABB"/>
    <w:rsid w:val="00DD7C0A"/>
    <w:rsid w:val="00DE024D"/>
    <w:rsid w:val="00DE2798"/>
    <w:rsid w:val="00DE5903"/>
    <w:rsid w:val="00DE648D"/>
    <w:rsid w:val="00DE6779"/>
    <w:rsid w:val="00DF2852"/>
    <w:rsid w:val="00DF5681"/>
    <w:rsid w:val="00DF6138"/>
    <w:rsid w:val="00DF725E"/>
    <w:rsid w:val="00DF7E32"/>
    <w:rsid w:val="00E04471"/>
    <w:rsid w:val="00E0727B"/>
    <w:rsid w:val="00E12483"/>
    <w:rsid w:val="00E126CC"/>
    <w:rsid w:val="00E12AFC"/>
    <w:rsid w:val="00E139C6"/>
    <w:rsid w:val="00E15A92"/>
    <w:rsid w:val="00E17629"/>
    <w:rsid w:val="00E17B8D"/>
    <w:rsid w:val="00E21DBD"/>
    <w:rsid w:val="00E231DD"/>
    <w:rsid w:val="00E23E9D"/>
    <w:rsid w:val="00E26863"/>
    <w:rsid w:val="00E26C6B"/>
    <w:rsid w:val="00E274C3"/>
    <w:rsid w:val="00E378C3"/>
    <w:rsid w:val="00E408D0"/>
    <w:rsid w:val="00E4277E"/>
    <w:rsid w:val="00E42FDD"/>
    <w:rsid w:val="00E52AD7"/>
    <w:rsid w:val="00E53E31"/>
    <w:rsid w:val="00E545AC"/>
    <w:rsid w:val="00E552BD"/>
    <w:rsid w:val="00E555DA"/>
    <w:rsid w:val="00E5588A"/>
    <w:rsid w:val="00E56843"/>
    <w:rsid w:val="00E56C96"/>
    <w:rsid w:val="00E60FE8"/>
    <w:rsid w:val="00E6116D"/>
    <w:rsid w:val="00E62022"/>
    <w:rsid w:val="00E64854"/>
    <w:rsid w:val="00E65E56"/>
    <w:rsid w:val="00E665B1"/>
    <w:rsid w:val="00E71181"/>
    <w:rsid w:val="00E71E88"/>
    <w:rsid w:val="00E74D31"/>
    <w:rsid w:val="00E750E5"/>
    <w:rsid w:val="00E81F03"/>
    <w:rsid w:val="00E82168"/>
    <w:rsid w:val="00E843C8"/>
    <w:rsid w:val="00E856B4"/>
    <w:rsid w:val="00E85C9D"/>
    <w:rsid w:val="00E85EAA"/>
    <w:rsid w:val="00E864AC"/>
    <w:rsid w:val="00E911EC"/>
    <w:rsid w:val="00E91243"/>
    <w:rsid w:val="00E932AD"/>
    <w:rsid w:val="00E93BE2"/>
    <w:rsid w:val="00E93E36"/>
    <w:rsid w:val="00E95044"/>
    <w:rsid w:val="00E962F0"/>
    <w:rsid w:val="00E96CB1"/>
    <w:rsid w:val="00E96FA8"/>
    <w:rsid w:val="00E972BC"/>
    <w:rsid w:val="00EA2E2D"/>
    <w:rsid w:val="00EA3550"/>
    <w:rsid w:val="00EA4627"/>
    <w:rsid w:val="00EA4C9C"/>
    <w:rsid w:val="00EA5D56"/>
    <w:rsid w:val="00EA698D"/>
    <w:rsid w:val="00EB073B"/>
    <w:rsid w:val="00EB297F"/>
    <w:rsid w:val="00EB45A3"/>
    <w:rsid w:val="00EB4637"/>
    <w:rsid w:val="00EB6FC7"/>
    <w:rsid w:val="00EB7F75"/>
    <w:rsid w:val="00EC1719"/>
    <w:rsid w:val="00EC2F96"/>
    <w:rsid w:val="00EC3B0D"/>
    <w:rsid w:val="00ED16FF"/>
    <w:rsid w:val="00ED2FCE"/>
    <w:rsid w:val="00EE4DE1"/>
    <w:rsid w:val="00EF2D9F"/>
    <w:rsid w:val="00EF3202"/>
    <w:rsid w:val="00EF429D"/>
    <w:rsid w:val="00EF4FDB"/>
    <w:rsid w:val="00EF67EA"/>
    <w:rsid w:val="00F00D18"/>
    <w:rsid w:val="00F011BE"/>
    <w:rsid w:val="00F03930"/>
    <w:rsid w:val="00F05150"/>
    <w:rsid w:val="00F069D1"/>
    <w:rsid w:val="00F06CE9"/>
    <w:rsid w:val="00F15E0C"/>
    <w:rsid w:val="00F1724B"/>
    <w:rsid w:val="00F21B2C"/>
    <w:rsid w:val="00F23A90"/>
    <w:rsid w:val="00F24E75"/>
    <w:rsid w:val="00F34250"/>
    <w:rsid w:val="00F34C03"/>
    <w:rsid w:val="00F354BA"/>
    <w:rsid w:val="00F35973"/>
    <w:rsid w:val="00F35B09"/>
    <w:rsid w:val="00F43375"/>
    <w:rsid w:val="00F466FF"/>
    <w:rsid w:val="00F46ACA"/>
    <w:rsid w:val="00F5012A"/>
    <w:rsid w:val="00F5680E"/>
    <w:rsid w:val="00F56F7F"/>
    <w:rsid w:val="00F61C24"/>
    <w:rsid w:val="00F64360"/>
    <w:rsid w:val="00F65754"/>
    <w:rsid w:val="00F6650F"/>
    <w:rsid w:val="00F70162"/>
    <w:rsid w:val="00F71E79"/>
    <w:rsid w:val="00F7265D"/>
    <w:rsid w:val="00F7364E"/>
    <w:rsid w:val="00F75E7C"/>
    <w:rsid w:val="00F82FF6"/>
    <w:rsid w:val="00F8522C"/>
    <w:rsid w:val="00F8529E"/>
    <w:rsid w:val="00F85442"/>
    <w:rsid w:val="00F87103"/>
    <w:rsid w:val="00F937F6"/>
    <w:rsid w:val="00F9498F"/>
    <w:rsid w:val="00F9583D"/>
    <w:rsid w:val="00FA0D75"/>
    <w:rsid w:val="00FA5F94"/>
    <w:rsid w:val="00FA7AD3"/>
    <w:rsid w:val="00FB364A"/>
    <w:rsid w:val="00FB6930"/>
    <w:rsid w:val="00FC300F"/>
    <w:rsid w:val="00FC342D"/>
    <w:rsid w:val="00FC551D"/>
    <w:rsid w:val="00FC6292"/>
    <w:rsid w:val="00FC6C3D"/>
    <w:rsid w:val="00FC7D4D"/>
    <w:rsid w:val="00FD07BB"/>
    <w:rsid w:val="00FE0E7C"/>
    <w:rsid w:val="00FE4B2B"/>
    <w:rsid w:val="00FE5405"/>
    <w:rsid w:val="00FE675A"/>
    <w:rsid w:val="00FE7A26"/>
    <w:rsid w:val="00FE7BAA"/>
    <w:rsid w:val="00FE7F1A"/>
    <w:rsid w:val="00FF1D80"/>
    <w:rsid w:val="00FF250C"/>
    <w:rsid w:val="00FF63CD"/>
    <w:rsid w:val="00FF6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9D2"/>
  </w:style>
  <w:style w:type="paragraph" w:styleId="1">
    <w:name w:val="heading 1"/>
    <w:basedOn w:val="a0"/>
    <w:next w:val="a0"/>
    <w:qFormat/>
    <w:rsid w:val="00D239D2"/>
    <w:pPr>
      <w:keepNext/>
      <w:jc w:val="both"/>
      <w:outlineLvl w:val="0"/>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945649"/>
  </w:style>
  <w:style w:type="paragraph" w:customStyle="1" w:styleId="a">
    <w:name w:val="Знак Знак Знак Знак"/>
    <w:basedOn w:val="a0"/>
    <w:rsid w:val="00945649"/>
    <w:pPr>
      <w:numPr>
        <w:numId w:val="1"/>
      </w:numPr>
      <w:spacing w:after="160" w:line="240" w:lineRule="exact"/>
      <w:jc w:val="both"/>
    </w:pPr>
    <w:rPr>
      <w:rFonts w:ascii="Verdana" w:hAnsi="Verdana" w:cs="Verdana"/>
      <w:lang w:val="en-US" w:eastAsia="en-US"/>
    </w:rPr>
  </w:style>
  <w:style w:type="paragraph" w:customStyle="1" w:styleId="11">
    <w:name w:val="1"/>
    <w:basedOn w:val="a0"/>
    <w:rsid w:val="00A1018D"/>
    <w:pPr>
      <w:spacing w:after="160" w:line="240" w:lineRule="exact"/>
    </w:pPr>
    <w:rPr>
      <w:rFonts w:eastAsia="Calibri"/>
      <w:lang w:eastAsia="zh-CN"/>
    </w:rPr>
  </w:style>
  <w:style w:type="paragraph" w:customStyle="1" w:styleId="2">
    <w:name w:val="Знак Знак2 Знак Знак"/>
    <w:basedOn w:val="a0"/>
    <w:rsid w:val="00C91936"/>
    <w:pPr>
      <w:spacing w:after="160" w:line="240" w:lineRule="exact"/>
    </w:pPr>
    <w:rPr>
      <w:rFonts w:eastAsia="Calibri"/>
      <w:lang w:eastAsia="zh-CN"/>
    </w:rPr>
  </w:style>
  <w:style w:type="paragraph" w:styleId="a4">
    <w:name w:val="header"/>
    <w:basedOn w:val="a0"/>
    <w:link w:val="a5"/>
    <w:uiPriority w:val="99"/>
    <w:rsid w:val="009E3838"/>
    <w:pPr>
      <w:tabs>
        <w:tab w:val="center" w:pos="4677"/>
        <w:tab w:val="right" w:pos="9355"/>
      </w:tabs>
    </w:pPr>
  </w:style>
  <w:style w:type="character" w:customStyle="1" w:styleId="a5">
    <w:name w:val="Верхний колонтитул Знак"/>
    <w:basedOn w:val="a1"/>
    <w:link w:val="a4"/>
    <w:uiPriority w:val="99"/>
    <w:rsid w:val="009E3838"/>
  </w:style>
  <w:style w:type="paragraph" w:styleId="a6">
    <w:name w:val="footer"/>
    <w:basedOn w:val="a0"/>
    <w:link w:val="a7"/>
    <w:rsid w:val="009E3838"/>
    <w:pPr>
      <w:tabs>
        <w:tab w:val="center" w:pos="4677"/>
        <w:tab w:val="right" w:pos="9355"/>
      </w:tabs>
    </w:pPr>
  </w:style>
  <w:style w:type="character" w:customStyle="1" w:styleId="a7">
    <w:name w:val="Нижний колонтитул Знак"/>
    <w:basedOn w:val="a1"/>
    <w:link w:val="a6"/>
    <w:rsid w:val="009E3838"/>
  </w:style>
  <w:style w:type="paragraph" w:styleId="a8">
    <w:name w:val="Balloon Text"/>
    <w:basedOn w:val="a0"/>
    <w:link w:val="a9"/>
    <w:rsid w:val="009E3838"/>
    <w:rPr>
      <w:rFonts w:ascii="Tahoma" w:hAnsi="Tahoma"/>
      <w:sz w:val="16"/>
      <w:szCs w:val="16"/>
    </w:rPr>
  </w:style>
  <w:style w:type="character" w:customStyle="1" w:styleId="a9">
    <w:name w:val="Текст выноски Знак"/>
    <w:link w:val="a8"/>
    <w:rsid w:val="009E3838"/>
    <w:rPr>
      <w:rFonts w:ascii="Tahoma" w:hAnsi="Tahoma" w:cs="Tahoma"/>
      <w:sz w:val="16"/>
      <w:szCs w:val="16"/>
    </w:rPr>
  </w:style>
  <w:style w:type="paragraph" w:customStyle="1" w:styleId="ConsPlusTitle">
    <w:name w:val="ConsPlusTitle"/>
    <w:rsid w:val="00A122DB"/>
    <w:pPr>
      <w:autoSpaceDE w:val="0"/>
      <w:autoSpaceDN w:val="0"/>
      <w:adjustRightInd w:val="0"/>
    </w:pPr>
    <w:rPr>
      <w:b/>
      <w:bCs/>
      <w:sz w:val="24"/>
      <w:szCs w:val="24"/>
    </w:rPr>
  </w:style>
  <w:style w:type="paragraph" w:customStyle="1" w:styleId="ConsPlusNormal">
    <w:name w:val="ConsPlusNormal"/>
    <w:qFormat/>
    <w:rsid w:val="00E56C96"/>
    <w:pPr>
      <w:widowControl w:val="0"/>
      <w:autoSpaceDE w:val="0"/>
      <w:autoSpaceDN w:val="0"/>
    </w:pPr>
    <w:rPr>
      <w:rFonts w:ascii="Calibri" w:hAnsi="Calibri" w:cs="Calibri"/>
      <w:sz w:val="22"/>
    </w:rPr>
  </w:style>
  <w:style w:type="table" w:styleId="aa">
    <w:name w:val="Table Grid"/>
    <w:basedOn w:val="a2"/>
    <w:uiPriority w:val="59"/>
    <w:rsid w:val="00E91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6357F1"/>
    <w:rPr>
      <w:rFonts w:ascii="Calibri" w:hAnsi="Calibri"/>
      <w:sz w:val="22"/>
      <w:szCs w:val="22"/>
      <w:lang w:eastAsia="en-US"/>
    </w:rPr>
  </w:style>
  <w:style w:type="paragraph" w:styleId="ab">
    <w:name w:val="List Paragraph"/>
    <w:basedOn w:val="a0"/>
    <w:uiPriority w:val="34"/>
    <w:qFormat/>
    <w:rsid w:val="003F2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9D2"/>
  </w:style>
  <w:style w:type="paragraph" w:styleId="1">
    <w:name w:val="heading 1"/>
    <w:basedOn w:val="a0"/>
    <w:next w:val="a0"/>
    <w:qFormat/>
    <w:rsid w:val="00D239D2"/>
    <w:pPr>
      <w:keepNext/>
      <w:jc w:val="both"/>
      <w:outlineLvl w:val="0"/>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945649"/>
  </w:style>
  <w:style w:type="paragraph" w:customStyle="1" w:styleId="a">
    <w:name w:val="Знак Знак Знак Знак"/>
    <w:basedOn w:val="a0"/>
    <w:rsid w:val="00945649"/>
    <w:pPr>
      <w:numPr>
        <w:numId w:val="1"/>
      </w:numPr>
      <w:spacing w:after="160" w:line="240" w:lineRule="exact"/>
      <w:jc w:val="both"/>
    </w:pPr>
    <w:rPr>
      <w:rFonts w:ascii="Verdana" w:hAnsi="Verdana" w:cs="Verdana"/>
      <w:lang w:val="en-US" w:eastAsia="en-US"/>
    </w:rPr>
  </w:style>
  <w:style w:type="paragraph" w:customStyle="1" w:styleId="11">
    <w:name w:val="1"/>
    <w:basedOn w:val="a0"/>
    <w:rsid w:val="00A1018D"/>
    <w:pPr>
      <w:spacing w:after="160" w:line="240" w:lineRule="exact"/>
    </w:pPr>
    <w:rPr>
      <w:rFonts w:eastAsia="Calibri"/>
      <w:lang w:eastAsia="zh-CN"/>
    </w:rPr>
  </w:style>
  <w:style w:type="paragraph" w:customStyle="1" w:styleId="2">
    <w:name w:val="Знак Знак2 Знак Знак"/>
    <w:basedOn w:val="a0"/>
    <w:rsid w:val="00C91936"/>
    <w:pPr>
      <w:spacing w:after="160" w:line="240" w:lineRule="exact"/>
    </w:pPr>
    <w:rPr>
      <w:rFonts w:eastAsia="Calibri"/>
      <w:lang w:eastAsia="zh-CN"/>
    </w:rPr>
  </w:style>
  <w:style w:type="paragraph" w:styleId="a4">
    <w:name w:val="header"/>
    <w:basedOn w:val="a0"/>
    <w:link w:val="a5"/>
    <w:uiPriority w:val="99"/>
    <w:rsid w:val="009E3838"/>
    <w:pPr>
      <w:tabs>
        <w:tab w:val="center" w:pos="4677"/>
        <w:tab w:val="right" w:pos="9355"/>
      </w:tabs>
    </w:pPr>
  </w:style>
  <w:style w:type="character" w:customStyle="1" w:styleId="a5">
    <w:name w:val="Верхний колонтитул Знак"/>
    <w:basedOn w:val="a1"/>
    <w:link w:val="a4"/>
    <w:uiPriority w:val="99"/>
    <w:rsid w:val="009E3838"/>
  </w:style>
  <w:style w:type="paragraph" w:styleId="a6">
    <w:name w:val="footer"/>
    <w:basedOn w:val="a0"/>
    <w:link w:val="a7"/>
    <w:rsid w:val="009E3838"/>
    <w:pPr>
      <w:tabs>
        <w:tab w:val="center" w:pos="4677"/>
        <w:tab w:val="right" w:pos="9355"/>
      </w:tabs>
    </w:pPr>
  </w:style>
  <w:style w:type="character" w:customStyle="1" w:styleId="a7">
    <w:name w:val="Нижний колонтитул Знак"/>
    <w:basedOn w:val="a1"/>
    <w:link w:val="a6"/>
    <w:rsid w:val="009E3838"/>
  </w:style>
  <w:style w:type="paragraph" w:styleId="a8">
    <w:name w:val="Balloon Text"/>
    <w:basedOn w:val="a0"/>
    <w:link w:val="a9"/>
    <w:rsid w:val="009E3838"/>
    <w:rPr>
      <w:rFonts w:ascii="Tahoma" w:hAnsi="Tahoma"/>
      <w:sz w:val="16"/>
      <w:szCs w:val="16"/>
    </w:rPr>
  </w:style>
  <w:style w:type="character" w:customStyle="1" w:styleId="a9">
    <w:name w:val="Текст выноски Знак"/>
    <w:link w:val="a8"/>
    <w:rsid w:val="009E3838"/>
    <w:rPr>
      <w:rFonts w:ascii="Tahoma" w:hAnsi="Tahoma" w:cs="Tahoma"/>
      <w:sz w:val="16"/>
      <w:szCs w:val="16"/>
    </w:rPr>
  </w:style>
  <w:style w:type="paragraph" w:customStyle="1" w:styleId="ConsPlusTitle">
    <w:name w:val="ConsPlusTitle"/>
    <w:rsid w:val="00A122DB"/>
    <w:pPr>
      <w:autoSpaceDE w:val="0"/>
      <w:autoSpaceDN w:val="0"/>
      <w:adjustRightInd w:val="0"/>
    </w:pPr>
    <w:rPr>
      <w:b/>
      <w:bCs/>
      <w:sz w:val="24"/>
      <w:szCs w:val="24"/>
    </w:rPr>
  </w:style>
  <w:style w:type="paragraph" w:customStyle="1" w:styleId="ConsPlusNormal">
    <w:name w:val="ConsPlusNormal"/>
    <w:qFormat/>
    <w:rsid w:val="00E56C96"/>
    <w:pPr>
      <w:widowControl w:val="0"/>
      <w:autoSpaceDE w:val="0"/>
      <w:autoSpaceDN w:val="0"/>
    </w:pPr>
    <w:rPr>
      <w:rFonts w:ascii="Calibri" w:hAnsi="Calibri" w:cs="Calibri"/>
      <w:sz w:val="22"/>
    </w:rPr>
  </w:style>
  <w:style w:type="table" w:styleId="aa">
    <w:name w:val="Table Grid"/>
    <w:basedOn w:val="a2"/>
    <w:uiPriority w:val="59"/>
    <w:rsid w:val="00E91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6357F1"/>
    <w:rPr>
      <w:rFonts w:ascii="Calibri" w:hAnsi="Calibri"/>
      <w:sz w:val="22"/>
      <w:szCs w:val="22"/>
      <w:lang w:eastAsia="en-US"/>
    </w:rPr>
  </w:style>
  <w:style w:type="paragraph" w:styleId="ab">
    <w:name w:val="List Paragraph"/>
    <w:basedOn w:val="a0"/>
    <w:uiPriority w:val="34"/>
    <w:qFormat/>
    <w:rsid w:val="003F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1236">
      <w:bodyDiv w:val="1"/>
      <w:marLeft w:val="0"/>
      <w:marRight w:val="0"/>
      <w:marTop w:val="0"/>
      <w:marBottom w:val="0"/>
      <w:divBdr>
        <w:top w:val="none" w:sz="0" w:space="0" w:color="auto"/>
        <w:left w:val="none" w:sz="0" w:space="0" w:color="auto"/>
        <w:bottom w:val="none" w:sz="0" w:space="0" w:color="auto"/>
        <w:right w:val="none" w:sz="0" w:space="0" w:color="auto"/>
      </w:divBdr>
    </w:div>
    <w:div w:id="432166201">
      <w:bodyDiv w:val="1"/>
      <w:marLeft w:val="0"/>
      <w:marRight w:val="0"/>
      <w:marTop w:val="0"/>
      <w:marBottom w:val="0"/>
      <w:divBdr>
        <w:top w:val="none" w:sz="0" w:space="0" w:color="auto"/>
        <w:left w:val="none" w:sz="0" w:space="0" w:color="auto"/>
        <w:bottom w:val="none" w:sz="0" w:space="0" w:color="auto"/>
        <w:right w:val="none" w:sz="0" w:space="0" w:color="auto"/>
      </w:divBdr>
    </w:div>
    <w:div w:id="606278121">
      <w:bodyDiv w:val="1"/>
      <w:marLeft w:val="0"/>
      <w:marRight w:val="0"/>
      <w:marTop w:val="0"/>
      <w:marBottom w:val="0"/>
      <w:divBdr>
        <w:top w:val="none" w:sz="0" w:space="0" w:color="auto"/>
        <w:left w:val="none" w:sz="0" w:space="0" w:color="auto"/>
        <w:bottom w:val="none" w:sz="0" w:space="0" w:color="auto"/>
        <w:right w:val="none" w:sz="0" w:space="0" w:color="auto"/>
      </w:divBdr>
    </w:div>
    <w:div w:id="1268973964">
      <w:bodyDiv w:val="1"/>
      <w:marLeft w:val="0"/>
      <w:marRight w:val="0"/>
      <w:marTop w:val="0"/>
      <w:marBottom w:val="0"/>
      <w:divBdr>
        <w:top w:val="none" w:sz="0" w:space="0" w:color="auto"/>
        <w:left w:val="none" w:sz="0" w:space="0" w:color="auto"/>
        <w:bottom w:val="none" w:sz="0" w:space="0" w:color="auto"/>
        <w:right w:val="none" w:sz="0" w:space="0" w:color="auto"/>
      </w:divBdr>
      <w:divsChild>
        <w:div w:id="1275022537">
          <w:marLeft w:val="0"/>
          <w:marRight w:val="0"/>
          <w:marTop w:val="0"/>
          <w:marBottom w:val="0"/>
          <w:divBdr>
            <w:top w:val="none" w:sz="0" w:space="0" w:color="auto"/>
            <w:left w:val="none" w:sz="0" w:space="0" w:color="auto"/>
            <w:bottom w:val="none" w:sz="0" w:space="0" w:color="auto"/>
            <w:right w:val="none" w:sz="0" w:space="0" w:color="auto"/>
          </w:divBdr>
          <w:divsChild>
            <w:div w:id="374889292">
              <w:marLeft w:val="0"/>
              <w:marRight w:val="0"/>
              <w:marTop w:val="0"/>
              <w:marBottom w:val="0"/>
              <w:divBdr>
                <w:top w:val="none" w:sz="0" w:space="0" w:color="auto"/>
                <w:left w:val="none" w:sz="0" w:space="0" w:color="auto"/>
                <w:bottom w:val="none" w:sz="0" w:space="0" w:color="auto"/>
                <w:right w:val="none" w:sz="0" w:space="0" w:color="auto"/>
              </w:divBdr>
            </w:div>
            <w:div w:id="146943619">
              <w:marLeft w:val="0"/>
              <w:marRight w:val="0"/>
              <w:marTop w:val="0"/>
              <w:marBottom w:val="0"/>
              <w:divBdr>
                <w:top w:val="none" w:sz="0" w:space="0" w:color="auto"/>
                <w:left w:val="none" w:sz="0" w:space="0" w:color="auto"/>
                <w:bottom w:val="none" w:sz="0" w:space="0" w:color="auto"/>
                <w:right w:val="none" w:sz="0" w:space="0" w:color="auto"/>
              </w:divBdr>
            </w:div>
            <w:div w:id="1915510019">
              <w:marLeft w:val="0"/>
              <w:marRight w:val="0"/>
              <w:marTop w:val="0"/>
              <w:marBottom w:val="0"/>
              <w:divBdr>
                <w:top w:val="none" w:sz="0" w:space="0" w:color="auto"/>
                <w:left w:val="none" w:sz="0" w:space="0" w:color="auto"/>
                <w:bottom w:val="none" w:sz="0" w:space="0" w:color="auto"/>
                <w:right w:val="none" w:sz="0" w:space="0" w:color="auto"/>
              </w:divBdr>
            </w:div>
            <w:div w:id="1448356598">
              <w:marLeft w:val="0"/>
              <w:marRight w:val="0"/>
              <w:marTop w:val="0"/>
              <w:marBottom w:val="0"/>
              <w:divBdr>
                <w:top w:val="none" w:sz="0" w:space="0" w:color="auto"/>
                <w:left w:val="none" w:sz="0" w:space="0" w:color="auto"/>
                <w:bottom w:val="none" w:sz="0" w:space="0" w:color="auto"/>
                <w:right w:val="none" w:sz="0" w:space="0" w:color="auto"/>
              </w:divBdr>
            </w:div>
            <w:div w:id="785540644">
              <w:marLeft w:val="0"/>
              <w:marRight w:val="0"/>
              <w:marTop w:val="0"/>
              <w:marBottom w:val="0"/>
              <w:divBdr>
                <w:top w:val="none" w:sz="0" w:space="0" w:color="auto"/>
                <w:left w:val="none" w:sz="0" w:space="0" w:color="auto"/>
                <w:bottom w:val="none" w:sz="0" w:space="0" w:color="auto"/>
                <w:right w:val="none" w:sz="0" w:space="0" w:color="auto"/>
              </w:divBdr>
            </w:div>
            <w:div w:id="428309708">
              <w:marLeft w:val="0"/>
              <w:marRight w:val="0"/>
              <w:marTop w:val="0"/>
              <w:marBottom w:val="0"/>
              <w:divBdr>
                <w:top w:val="none" w:sz="0" w:space="0" w:color="auto"/>
                <w:left w:val="none" w:sz="0" w:space="0" w:color="auto"/>
                <w:bottom w:val="none" w:sz="0" w:space="0" w:color="auto"/>
                <w:right w:val="none" w:sz="0" w:space="0" w:color="auto"/>
              </w:divBdr>
            </w:div>
            <w:div w:id="1352802493">
              <w:marLeft w:val="0"/>
              <w:marRight w:val="0"/>
              <w:marTop w:val="0"/>
              <w:marBottom w:val="0"/>
              <w:divBdr>
                <w:top w:val="none" w:sz="0" w:space="0" w:color="auto"/>
                <w:left w:val="none" w:sz="0" w:space="0" w:color="auto"/>
                <w:bottom w:val="none" w:sz="0" w:space="0" w:color="auto"/>
                <w:right w:val="none" w:sz="0" w:space="0" w:color="auto"/>
              </w:divBdr>
            </w:div>
            <w:div w:id="230117627">
              <w:marLeft w:val="0"/>
              <w:marRight w:val="0"/>
              <w:marTop w:val="0"/>
              <w:marBottom w:val="0"/>
              <w:divBdr>
                <w:top w:val="none" w:sz="0" w:space="0" w:color="auto"/>
                <w:left w:val="none" w:sz="0" w:space="0" w:color="auto"/>
                <w:bottom w:val="none" w:sz="0" w:space="0" w:color="auto"/>
                <w:right w:val="none" w:sz="0" w:space="0" w:color="auto"/>
              </w:divBdr>
            </w:div>
            <w:div w:id="1386758444">
              <w:marLeft w:val="0"/>
              <w:marRight w:val="0"/>
              <w:marTop w:val="0"/>
              <w:marBottom w:val="0"/>
              <w:divBdr>
                <w:top w:val="none" w:sz="0" w:space="0" w:color="auto"/>
                <w:left w:val="none" w:sz="0" w:space="0" w:color="auto"/>
                <w:bottom w:val="none" w:sz="0" w:space="0" w:color="auto"/>
                <w:right w:val="none" w:sz="0" w:space="0" w:color="auto"/>
              </w:divBdr>
            </w:div>
            <w:div w:id="1608999757">
              <w:marLeft w:val="0"/>
              <w:marRight w:val="0"/>
              <w:marTop w:val="0"/>
              <w:marBottom w:val="0"/>
              <w:divBdr>
                <w:top w:val="none" w:sz="0" w:space="0" w:color="auto"/>
                <w:left w:val="none" w:sz="0" w:space="0" w:color="auto"/>
                <w:bottom w:val="none" w:sz="0" w:space="0" w:color="auto"/>
                <w:right w:val="none" w:sz="0" w:space="0" w:color="auto"/>
              </w:divBdr>
            </w:div>
            <w:div w:id="776020399">
              <w:marLeft w:val="0"/>
              <w:marRight w:val="0"/>
              <w:marTop w:val="0"/>
              <w:marBottom w:val="0"/>
              <w:divBdr>
                <w:top w:val="none" w:sz="0" w:space="0" w:color="auto"/>
                <w:left w:val="none" w:sz="0" w:space="0" w:color="auto"/>
                <w:bottom w:val="none" w:sz="0" w:space="0" w:color="auto"/>
                <w:right w:val="none" w:sz="0" w:space="0" w:color="auto"/>
              </w:divBdr>
            </w:div>
            <w:div w:id="1312757606">
              <w:marLeft w:val="0"/>
              <w:marRight w:val="0"/>
              <w:marTop w:val="0"/>
              <w:marBottom w:val="0"/>
              <w:divBdr>
                <w:top w:val="none" w:sz="0" w:space="0" w:color="auto"/>
                <w:left w:val="none" w:sz="0" w:space="0" w:color="auto"/>
                <w:bottom w:val="none" w:sz="0" w:space="0" w:color="auto"/>
                <w:right w:val="none" w:sz="0" w:space="0" w:color="auto"/>
              </w:divBdr>
            </w:div>
            <w:div w:id="620190646">
              <w:marLeft w:val="0"/>
              <w:marRight w:val="0"/>
              <w:marTop w:val="0"/>
              <w:marBottom w:val="0"/>
              <w:divBdr>
                <w:top w:val="none" w:sz="0" w:space="0" w:color="auto"/>
                <w:left w:val="none" w:sz="0" w:space="0" w:color="auto"/>
                <w:bottom w:val="none" w:sz="0" w:space="0" w:color="auto"/>
                <w:right w:val="none" w:sz="0" w:space="0" w:color="auto"/>
              </w:divBdr>
            </w:div>
            <w:div w:id="1886333847">
              <w:marLeft w:val="0"/>
              <w:marRight w:val="0"/>
              <w:marTop w:val="0"/>
              <w:marBottom w:val="0"/>
              <w:divBdr>
                <w:top w:val="none" w:sz="0" w:space="0" w:color="auto"/>
                <w:left w:val="none" w:sz="0" w:space="0" w:color="auto"/>
                <w:bottom w:val="none" w:sz="0" w:space="0" w:color="auto"/>
                <w:right w:val="none" w:sz="0" w:space="0" w:color="auto"/>
              </w:divBdr>
            </w:div>
            <w:div w:id="1570846442">
              <w:marLeft w:val="0"/>
              <w:marRight w:val="0"/>
              <w:marTop w:val="0"/>
              <w:marBottom w:val="0"/>
              <w:divBdr>
                <w:top w:val="none" w:sz="0" w:space="0" w:color="auto"/>
                <w:left w:val="none" w:sz="0" w:space="0" w:color="auto"/>
                <w:bottom w:val="none" w:sz="0" w:space="0" w:color="auto"/>
                <w:right w:val="none" w:sz="0" w:space="0" w:color="auto"/>
              </w:divBdr>
            </w:div>
            <w:div w:id="970745327">
              <w:marLeft w:val="0"/>
              <w:marRight w:val="0"/>
              <w:marTop w:val="0"/>
              <w:marBottom w:val="0"/>
              <w:divBdr>
                <w:top w:val="none" w:sz="0" w:space="0" w:color="auto"/>
                <w:left w:val="none" w:sz="0" w:space="0" w:color="auto"/>
                <w:bottom w:val="none" w:sz="0" w:space="0" w:color="auto"/>
                <w:right w:val="none" w:sz="0" w:space="0" w:color="auto"/>
              </w:divBdr>
            </w:div>
            <w:div w:id="463472406">
              <w:marLeft w:val="0"/>
              <w:marRight w:val="0"/>
              <w:marTop w:val="0"/>
              <w:marBottom w:val="0"/>
              <w:divBdr>
                <w:top w:val="none" w:sz="0" w:space="0" w:color="auto"/>
                <w:left w:val="none" w:sz="0" w:space="0" w:color="auto"/>
                <w:bottom w:val="none" w:sz="0" w:space="0" w:color="auto"/>
                <w:right w:val="none" w:sz="0" w:space="0" w:color="auto"/>
              </w:divBdr>
            </w:div>
            <w:div w:id="1341008505">
              <w:marLeft w:val="0"/>
              <w:marRight w:val="0"/>
              <w:marTop w:val="0"/>
              <w:marBottom w:val="0"/>
              <w:divBdr>
                <w:top w:val="none" w:sz="0" w:space="0" w:color="auto"/>
                <w:left w:val="none" w:sz="0" w:space="0" w:color="auto"/>
                <w:bottom w:val="none" w:sz="0" w:space="0" w:color="auto"/>
                <w:right w:val="none" w:sz="0" w:space="0" w:color="auto"/>
              </w:divBdr>
            </w:div>
            <w:div w:id="2119326789">
              <w:marLeft w:val="0"/>
              <w:marRight w:val="0"/>
              <w:marTop w:val="0"/>
              <w:marBottom w:val="0"/>
              <w:divBdr>
                <w:top w:val="none" w:sz="0" w:space="0" w:color="auto"/>
                <w:left w:val="none" w:sz="0" w:space="0" w:color="auto"/>
                <w:bottom w:val="none" w:sz="0" w:space="0" w:color="auto"/>
                <w:right w:val="none" w:sz="0" w:space="0" w:color="auto"/>
              </w:divBdr>
            </w:div>
            <w:div w:id="1845508225">
              <w:marLeft w:val="0"/>
              <w:marRight w:val="0"/>
              <w:marTop w:val="0"/>
              <w:marBottom w:val="0"/>
              <w:divBdr>
                <w:top w:val="none" w:sz="0" w:space="0" w:color="auto"/>
                <w:left w:val="none" w:sz="0" w:space="0" w:color="auto"/>
                <w:bottom w:val="none" w:sz="0" w:space="0" w:color="auto"/>
                <w:right w:val="none" w:sz="0" w:space="0" w:color="auto"/>
              </w:divBdr>
            </w:div>
            <w:div w:id="1168442423">
              <w:marLeft w:val="0"/>
              <w:marRight w:val="0"/>
              <w:marTop w:val="0"/>
              <w:marBottom w:val="0"/>
              <w:divBdr>
                <w:top w:val="none" w:sz="0" w:space="0" w:color="auto"/>
                <w:left w:val="none" w:sz="0" w:space="0" w:color="auto"/>
                <w:bottom w:val="none" w:sz="0" w:space="0" w:color="auto"/>
                <w:right w:val="none" w:sz="0" w:space="0" w:color="auto"/>
              </w:divBdr>
            </w:div>
            <w:div w:id="1006899924">
              <w:marLeft w:val="0"/>
              <w:marRight w:val="0"/>
              <w:marTop w:val="0"/>
              <w:marBottom w:val="0"/>
              <w:divBdr>
                <w:top w:val="none" w:sz="0" w:space="0" w:color="auto"/>
                <w:left w:val="none" w:sz="0" w:space="0" w:color="auto"/>
                <w:bottom w:val="none" w:sz="0" w:space="0" w:color="auto"/>
                <w:right w:val="none" w:sz="0" w:space="0" w:color="auto"/>
              </w:divBdr>
            </w:div>
            <w:div w:id="1441022901">
              <w:marLeft w:val="0"/>
              <w:marRight w:val="0"/>
              <w:marTop w:val="0"/>
              <w:marBottom w:val="0"/>
              <w:divBdr>
                <w:top w:val="none" w:sz="0" w:space="0" w:color="auto"/>
                <w:left w:val="none" w:sz="0" w:space="0" w:color="auto"/>
                <w:bottom w:val="none" w:sz="0" w:space="0" w:color="auto"/>
                <w:right w:val="none" w:sz="0" w:space="0" w:color="auto"/>
              </w:divBdr>
            </w:div>
            <w:div w:id="351297506">
              <w:marLeft w:val="0"/>
              <w:marRight w:val="0"/>
              <w:marTop w:val="0"/>
              <w:marBottom w:val="0"/>
              <w:divBdr>
                <w:top w:val="none" w:sz="0" w:space="0" w:color="auto"/>
                <w:left w:val="none" w:sz="0" w:space="0" w:color="auto"/>
                <w:bottom w:val="none" w:sz="0" w:space="0" w:color="auto"/>
                <w:right w:val="none" w:sz="0" w:space="0" w:color="auto"/>
              </w:divBdr>
            </w:div>
            <w:div w:id="373501972">
              <w:marLeft w:val="0"/>
              <w:marRight w:val="0"/>
              <w:marTop w:val="0"/>
              <w:marBottom w:val="0"/>
              <w:divBdr>
                <w:top w:val="none" w:sz="0" w:space="0" w:color="auto"/>
                <w:left w:val="none" w:sz="0" w:space="0" w:color="auto"/>
                <w:bottom w:val="none" w:sz="0" w:space="0" w:color="auto"/>
                <w:right w:val="none" w:sz="0" w:space="0" w:color="auto"/>
              </w:divBdr>
            </w:div>
            <w:div w:id="166215702">
              <w:marLeft w:val="0"/>
              <w:marRight w:val="0"/>
              <w:marTop w:val="0"/>
              <w:marBottom w:val="0"/>
              <w:divBdr>
                <w:top w:val="none" w:sz="0" w:space="0" w:color="auto"/>
                <w:left w:val="none" w:sz="0" w:space="0" w:color="auto"/>
                <w:bottom w:val="none" w:sz="0" w:space="0" w:color="auto"/>
                <w:right w:val="none" w:sz="0" w:space="0" w:color="auto"/>
              </w:divBdr>
            </w:div>
            <w:div w:id="554465773">
              <w:marLeft w:val="0"/>
              <w:marRight w:val="0"/>
              <w:marTop w:val="0"/>
              <w:marBottom w:val="0"/>
              <w:divBdr>
                <w:top w:val="none" w:sz="0" w:space="0" w:color="auto"/>
                <w:left w:val="none" w:sz="0" w:space="0" w:color="auto"/>
                <w:bottom w:val="none" w:sz="0" w:space="0" w:color="auto"/>
                <w:right w:val="none" w:sz="0" w:space="0" w:color="auto"/>
              </w:divBdr>
            </w:div>
            <w:div w:id="368722226">
              <w:marLeft w:val="0"/>
              <w:marRight w:val="0"/>
              <w:marTop w:val="0"/>
              <w:marBottom w:val="0"/>
              <w:divBdr>
                <w:top w:val="none" w:sz="0" w:space="0" w:color="auto"/>
                <w:left w:val="none" w:sz="0" w:space="0" w:color="auto"/>
                <w:bottom w:val="none" w:sz="0" w:space="0" w:color="auto"/>
                <w:right w:val="none" w:sz="0" w:space="0" w:color="auto"/>
              </w:divBdr>
            </w:div>
            <w:div w:id="879243374">
              <w:marLeft w:val="0"/>
              <w:marRight w:val="0"/>
              <w:marTop w:val="0"/>
              <w:marBottom w:val="0"/>
              <w:divBdr>
                <w:top w:val="none" w:sz="0" w:space="0" w:color="auto"/>
                <w:left w:val="none" w:sz="0" w:space="0" w:color="auto"/>
                <w:bottom w:val="none" w:sz="0" w:space="0" w:color="auto"/>
                <w:right w:val="none" w:sz="0" w:space="0" w:color="auto"/>
              </w:divBdr>
            </w:div>
            <w:div w:id="1867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6115">
      <w:bodyDiv w:val="1"/>
      <w:marLeft w:val="0"/>
      <w:marRight w:val="0"/>
      <w:marTop w:val="0"/>
      <w:marBottom w:val="0"/>
      <w:divBdr>
        <w:top w:val="none" w:sz="0" w:space="0" w:color="auto"/>
        <w:left w:val="none" w:sz="0" w:space="0" w:color="auto"/>
        <w:bottom w:val="none" w:sz="0" w:space="0" w:color="auto"/>
        <w:right w:val="none" w:sz="0" w:space="0" w:color="auto"/>
      </w:divBdr>
    </w:div>
    <w:div w:id="1594431751">
      <w:bodyDiv w:val="1"/>
      <w:marLeft w:val="0"/>
      <w:marRight w:val="0"/>
      <w:marTop w:val="0"/>
      <w:marBottom w:val="0"/>
      <w:divBdr>
        <w:top w:val="none" w:sz="0" w:space="0" w:color="auto"/>
        <w:left w:val="none" w:sz="0" w:space="0" w:color="auto"/>
        <w:bottom w:val="none" w:sz="0" w:space="0" w:color="auto"/>
        <w:right w:val="none" w:sz="0" w:space="0" w:color="auto"/>
      </w:divBdr>
    </w:div>
    <w:div w:id="1798176903">
      <w:bodyDiv w:val="1"/>
      <w:marLeft w:val="0"/>
      <w:marRight w:val="0"/>
      <w:marTop w:val="0"/>
      <w:marBottom w:val="0"/>
      <w:divBdr>
        <w:top w:val="none" w:sz="0" w:space="0" w:color="auto"/>
        <w:left w:val="none" w:sz="0" w:space="0" w:color="auto"/>
        <w:bottom w:val="none" w:sz="0" w:space="0" w:color="auto"/>
        <w:right w:val="none" w:sz="0" w:space="0" w:color="auto"/>
      </w:divBdr>
    </w:div>
    <w:div w:id="1935627302">
      <w:bodyDiv w:val="1"/>
      <w:marLeft w:val="0"/>
      <w:marRight w:val="0"/>
      <w:marTop w:val="0"/>
      <w:marBottom w:val="0"/>
      <w:divBdr>
        <w:top w:val="none" w:sz="0" w:space="0" w:color="auto"/>
        <w:left w:val="none" w:sz="0" w:space="0" w:color="auto"/>
        <w:bottom w:val="none" w:sz="0" w:space="0" w:color="auto"/>
        <w:right w:val="none" w:sz="0" w:space="0" w:color="auto"/>
      </w:divBdr>
    </w:div>
    <w:div w:id="19469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24BA-0A15-4B7E-8011-F0298E32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12</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ДепФин</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Чурашова Марина Геннадьевна</dc:creator>
  <cp:lastModifiedBy>gilimanova.en</cp:lastModifiedBy>
  <cp:revision>186</cp:revision>
  <cp:lastPrinted>2022-08-09T05:50:00Z</cp:lastPrinted>
  <dcterms:created xsi:type="dcterms:W3CDTF">2022-08-04T10:30:00Z</dcterms:created>
  <dcterms:modified xsi:type="dcterms:W3CDTF">2022-12-03T11:26:00Z</dcterms:modified>
</cp:coreProperties>
</file>