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36" w:rsidRPr="00687E22" w:rsidRDefault="005F3036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 xml:space="preserve">Пояснительная записка </w:t>
      </w:r>
    </w:p>
    <w:p w:rsidR="005F3036" w:rsidRPr="00687E22" w:rsidRDefault="005F3036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>к проекту постановления администрации городского округа Тольятти</w:t>
      </w:r>
    </w:p>
    <w:p w:rsidR="005F3036" w:rsidRPr="00687E22" w:rsidRDefault="005F3036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</w:p>
    <w:p w:rsidR="00031006" w:rsidRPr="00031006" w:rsidRDefault="00265469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 xml:space="preserve">«О внесении изменений в постановление администрации городского округа Тольятти от 27.12.2024 № 2491-п/1 </w:t>
      </w:r>
      <w:r w:rsidR="00031006" w:rsidRPr="00031006">
        <w:rPr>
          <w:rFonts w:eastAsiaTheme="minorHAnsi"/>
          <w:b w:val="0"/>
          <w:bCs w:val="0"/>
          <w:lang w:eastAsia="en-US"/>
        </w:rPr>
        <w:t>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</w:p>
    <w:p w:rsidR="00822215" w:rsidRPr="00687E22" w:rsidRDefault="00822215" w:rsidP="00265469">
      <w:pPr>
        <w:pStyle w:val="ConsPlusTitle"/>
        <w:spacing w:line="276" w:lineRule="auto"/>
        <w:ind w:right="-285"/>
        <w:jc w:val="center"/>
        <w:rPr>
          <w:rFonts w:eastAsiaTheme="minorHAnsi"/>
          <w:b w:val="0"/>
          <w:bCs w:val="0"/>
          <w:lang w:eastAsia="en-US"/>
        </w:rPr>
      </w:pPr>
    </w:p>
    <w:p w:rsidR="005F3036" w:rsidRPr="00687E22" w:rsidRDefault="005F3036" w:rsidP="00265469">
      <w:pPr>
        <w:pStyle w:val="ConsPlusTitle"/>
        <w:spacing w:line="276" w:lineRule="auto"/>
        <w:ind w:right="-285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166B0C" w:rsidRDefault="00265469" w:rsidP="00265469">
      <w:pPr>
        <w:autoSpaceDE w:val="0"/>
        <w:autoSpaceDN w:val="0"/>
        <w:adjustRightInd w:val="0"/>
        <w:spacing w:after="0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6">
        <w:rPr>
          <w:rFonts w:ascii="Times New Roman" w:hAnsi="Times New Roman" w:cs="Times New Roman"/>
          <w:sz w:val="28"/>
          <w:szCs w:val="28"/>
        </w:rPr>
        <w:t>Настоящий проект</w:t>
      </w:r>
      <w:r w:rsidR="000B12CC" w:rsidRPr="0003100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 городского округа Тольятти</w:t>
      </w:r>
      <w:r w:rsidR="00687970" w:rsidRPr="00031006">
        <w:rPr>
          <w:rFonts w:ascii="Times New Roman" w:hAnsi="Times New Roman" w:cs="Times New Roman"/>
          <w:sz w:val="28"/>
          <w:szCs w:val="28"/>
        </w:rPr>
        <w:t xml:space="preserve">  </w:t>
      </w:r>
      <w:r w:rsidR="00031006" w:rsidRPr="00031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27.12.2024 № 2491-п/1 </w:t>
      </w:r>
      <w:r w:rsidR="00031006" w:rsidRPr="00031006">
        <w:rPr>
          <w:rFonts w:ascii="Times New Roman" w:hAnsi="Times New Roman" w:cs="Times New Roman"/>
          <w:sz w:val="28"/>
          <w:szCs w:val="28"/>
        </w:rPr>
        <w:t>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  <w:r w:rsidR="0046409C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875E78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рекомендациями, указанными в письме председателя </w:t>
      </w:r>
      <w:proofErr w:type="spellStart"/>
      <w:r w:rsidR="00E94C71">
        <w:rPr>
          <w:rFonts w:ascii="Times New Roman" w:hAnsi="Times New Roman" w:cs="Times New Roman"/>
          <w:sz w:val="28"/>
          <w:szCs w:val="28"/>
        </w:rPr>
        <w:t>к</w:t>
      </w:r>
      <w:r w:rsidR="00875E78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="00875E78">
        <w:rPr>
          <w:rFonts w:ascii="Times New Roman" w:hAnsi="Times New Roman" w:cs="Times New Roman"/>
          <w:sz w:val="28"/>
          <w:szCs w:val="28"/>
        </w:rPr>
        <w:t xml:space="preserve"> – счетной палаты городского округа Тольятти Самарской области от </w:t>
      </w:r>
      <w:r w:rsidR="001825B5">
        <w:rPr>
          <w:rFonts w:ascii="Times New Roman" w:hAnsi="Times New Roman" w:cs="Times New Roman"/>
          <w:sz w:val="28"/>
          <w:szCs w:val="28"/>
        </w:rPr>
        <w:t>16.07</w:t>
      </w:r>
      <w:r w:rsidR="00875E78">
        <w:rPr>
          <w:rFonts w:ascii="Times New Roman" w:hAnsi="Times New Roman" w:cs="Times New Roman"/>
          <w:sz w:val="28"/>
          <w:szCs w:val="28"/>
        </w:rPr>
        <w:t>.202</w:t>
      </w:r>
      <w:r w:rsidR="001825B5">
        <w:rPr>
          <w:rFonts w:ascii="Times New Roman" w:hAnsi="Times New Roman" w:cs="Times New Roman"/>
          <w:sz w:val="28"/>
          <w:szCs w:val="28"/>
        </w:rPr>
        <w:t>5</w:t>
      </w:r>
      <w:r w:rsidR="00875E78">
        <w:rPr>
          <w:rFonts w:ascii="Times New Roman" w:hAnsi="Times New Roman" w:cs="Times New Roman"/>
          <w:sz w:val="28"/>
          <w:szCs w:val="28"/>
        </w:rPr>
        <w:t xml:space="preserve"> № </w:t>
      </w:r>
      <w:r w:rsidR="001825B5">
        <w:rPr>
          <w:rFonts w:ascii="Times New Roman" w:hAnsi="Times New Roman" w:cs="Times New Roman"/>
          <w:sz w:val="28"/>
          <w:szCs w:val="28"/>
        </w:rPr>
        <w:t>03-01</w:t>
      </w:r>
      <w:r w:rsidR="00875E78">
        <w:rPr>
          <w:rFonts w:ascii="Times New Roman" w:hAnsi="Times New Roman" w:cs="Times New Roman"/>
          <w:sz w:val="28"/>
          <w:szCs w:val="28"/>
        </w:rPr>
        <w:t>/</w:t>
      </w:r>
      <w:r w:rsidR="001825B5">
        <w:rPr>
          <w:rFonts w:ascii="Times New Roman" w:hAnsi="Times New Roman" w:cs="Times New Roman"/>
          <w:sz w:val="28"/>
          <w:szCs w:val="28"/>
        </w:rPr>
        <w:t>388</w:t>
      </w:r>
      <w:r w:rsidR="00875E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2880">
        <w:rPr>
          <w:rFonts w:ascii="Times New Roman" w:hAnsi="Times New Roman" w:cs="Times New Roman"/>
          <w:sz w:val="28"/>
          <w:szCs w:val="28"/>
        </w:rPr>
        <w:t>связи с внесением изменени</w:t>
      </w:r>
      <w:r w:rsidR="00B92880">
        <w:rPr>
          <w:rFonts w:ascii="Times New Roman" w:hAnsi="Times New Roman" w:cs="Times New Roman"/>
          <w:sz w:val="28"/>
          <w:szCs w:val="28"/>
        </w:rPr>
        <w:t>й</w:t>
      </w:r>
      <w:r w:rsidR="00B92880">
        <w:rPr>
          <w:rFonts w:ascii="Times New Roman" w:hAnsi="Times New Roman" w:cs="Times New Roman"/>
          <w:sz w:val="28"/>
          <w:szCs w:val="28"/>
        </w:rPr>
        <w:t xml:space="preserve"> </w:t>
      </w:r>
      <w:r w:rsidR="00B92880" w:rsidRPr="00056ED9">
        <w:rPr>
          <w:rFonts w:ascii="Times New Roman" w:eastAsia="Times New Roman" w:hAnsi="Times New Roman"/>
          <w:sz w:val="28"/>
          <w:szCs w:val="28"/>
          <w:lang w:eastAsia="ru-RU"/>
        </w:rPr>
        <w:t>в постановление мэра городского округа Тольятти от 10.06.2008 № 1320-1/п «Об осуществлении переданных отдельных государственных полномочий»</w:t>
      </w:r>
      <w:r w:rsidR="00B92880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дополнения его ссылкой на </w:t>
      </w:r>
      <w:r w:rsidR="00B92880" w:rsidRPr="00056ED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Самарской области от 20 декабря 2018 года </w:t>
      </w:r>
      <w:r w:rsidR="00B9288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92880" w:rsidRPr="00056ED9">
        <w:rPr>
          <w:rFonts w:ascii="Times New Roman" w:eastAsia="Times New Roman" w:hAnsi="Times New Roman"/>
          <w:sz w:val="28"/>
          <w:szCs w:val="28"/>
          <w:lang w:eastAsia="ru-RU"/>
        </w:rPr>
        <w:t xml:space="preserve"> 101-ГД </w:t>
      </w:r>
      <w:r w:rsidR="00B9288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92880" w:rsidRPr="00056ED9">
        <w:rPr>
          <w:rFonts w:ascii="Times New Roman" w:eastAsia="Times New Roman" w:hAnsi="Times New Roman"/>
          <w:sz w:val="28"/>
          <w:szCs w:val="28"/>
          <w:lang w:eastAsia="ru-RU"/>
        </w:rPr>
        <w:t>О наделении органов местного самоуправления на территории Самарской области отдельными государственными полномочиями по обеспечению отдыха и оздоровления детей</w:t>
      </w:r>
      <w:r w:rsidR="00B9288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44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4399" w:rsidRDefault="00EB4399" w:rsidP="00F6204B">
      <w:pPr>
        <w:autoSpaceDE w:val="0"/>
        <w:autoSpaceDN w:val="0"/>
        <w:adjustRightInd w:val="0"/>
        <w:spacing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внесения изменений в Закон субвенция предоставлялась исключительно</w:t>
      </w:r>
      <w:r>
        <w:rPr>
          <w:rFonts w:ascii="Times New Roman" w:hAnsi="Times New Roman"/>
          <w:sz w:val="28"/>
          <w:szCs w:val="28"/>
        </w:rPr>
        <w:t xml:space="preserve"> на обеспечение мероприятий, связанных с организацией питания отдыхающих в лагерях детей и направленных на соблюдение ими режима питания (расчет субвенции приведен в методик</w:t>
      </w:r>
      <w:r w:rsidR="00A51B4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являющейся приложением к Закону). Реализация данной субвенции осуществлялась в городском округе Тольятти путем предоставления субсидии</w:t>
      </w:r>
      <w:r w:rsidRPr="00E64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услуг в целях возмещения затрат </w:t>
      </w:r>
      <w:bookmarkStart w:id="0" w:name="_Hlk203118531"/>
      <w:r>
        <w:rPr>
          <w:rFonts w:ascii="Times New Roman" w:hAnsi="Times New Roman"/>
          <w:sz w:val="28"/>
          <w:szCs w:val="28"/>
        </w:rPr>
        <w:t xml:space="preserve">на предоставление питания </w:t>
      </w:r>
      <w:bookmarkEnd w:id="0"/>
      <w:r>
        <w:rPr>
          <w:rFonts w:ascii="Times New Roman" w:hAnsi="Times New Roman"/>
          <w:sz w:val="28"/>
          <w:szCs w:val="28"/>
        </w:rPr>
        <w:t>обучающимся в лагерях с дневным пребыванием детей, организованных муниципальными образовательными учреждениями городского округа Тольятти, осуществляющими организацию отдыха и оздоровления обучающихся в каникулярное время (далее – субсидия). Расходное обязательство, в целях реализации Закона, было установлено</w:t>
      </w:r>
      <w:r w:rsidRPr="00B26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bookmarkStart w:id="1" w:name="_Hlk203119496"/>
      <w:r>
        <w:rPr>
          <w:rFonts w:ascii="Times New Roman" w:hAnsi="Times New Roman"/>
          <w:sz w:val="28"/>
          <w:szCs w:val="28"/>
        </w:rPr>
        <w:t>п.1.3 Постановления администрации городского округа Тольятти от 27.12.2024 N 2491-п/1</w:t>
      </w:r>
      <w:bookmarkEnd w:id="1"/>
      <w:r>
        <w:rPr>
          <w:rFonts w:ascii="Times New Roman" w:hAnsi="Times New Roman"/>
          <w:sz w:val="28"/>
          <w:szCs w:val="28"/>
        </w:rPr>
        <w:t xml:space="preserve">"Об установлении расходных обязательств </w:t>
      </w:r>
      <w:r>
        <w:rPr>
          <w:rFonts w:ascii="Times New Roman" w:hAnsi="Times New Roman"/>
          <w:sz w:val="28"/>
          <w:szCs w:val="28"/>
        </w:rPr>
        <w:lastRenderedPageBreak/>
        <w:t>городского округа Тольятти и о признании утратившими силу некоторых постановлений администрации городского округа Тольятти" как предоставление субсидии.</w:t>
      </w:r>
    </w:p>
    <w:p w:rsidR="00EB4399" w:rsidRDefault="00EB4399" w:rsidP="00EB4399">
      <w:pPr>
        <w:autoSpaceDE w:val="0"/>
        <w:autoSpaceDN w:val="0"/>
        <w:adjustRightInd w:val="0"/>
        <w:spacing w:after="0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внесения изменений в Закон </w:t>
      </w: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413BC">
        <w:rPr>
          <w:rFonts w:ascii="Times New Roman" w:eastAsia="Times New Roman" w:hAnsi="Times New Roman"/>
          <w:sz w:val="28"/>
          <w:szCs w:val="28"/>
          <w:lang w:eastAsia="ru-RU"/>
        </w:rPr>
        <w:t>в ред. от 9 января 2025 года № 3-ГД</w:t>
      </w: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расчет субвенции, определенной методикой были включены затраты на организацию осуществления отдельных государственных полномочий, включающие расходы на оплату труда работников, в том числе начисления на выплаты по оплате труда, осуществляющих реализацию отдельных государственных полномочий. Данные затраты не относятся непосредственно к затратам</w:t>
      </w:r>
      <w:r w:rsidRPr="00C64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предоставление питания, в рамках субсидии, поэтому их реализация не подпадает под установленное</w:t>
      </w:r>
      <w:r w:rsidRPr="00B26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п.1.3 Постановления администрации городского округа Тольятти от 27.12.2024 N 2491-п/1 расходное обязательство.</w:t>
      </w:r>
    </w:p>
    <w:p w:rsidR="00507A6D" w:rsidRDefault="004437F9" w:rsidP="00EB4399">
      <w:pPr>
        <w:autoSpaceDE w:val="0"/>
        <w:autoSpaceDN w:val="0"/>
        <w:adjustRightInd w:val="0"/>
        <w:spacing w:after="0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вышеуказанные затраты включены в</w:t>
      </w:r>
      <w:r w:rsidRPr="00056ED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мэра городского округа Тольятти от 10.06.2008 № 1320-1/п «Об осуществлении переданных отдельных государственных полномочий»</w:t>
      </w:r>
      <w:r w:rsidR="00A51B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Start w:id="2" w:name="_GoBack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 1.3.1 и пункт 1.3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27.12.2024 № 2491-п/1 </w:t>
      </w:r>
      <w:r w:rsidRPr="00031006">
        <w:rPr>
          <w:rFonts w:ascii="Times New Roman" w:hAnsi="Times New Roman" w:cs="Times New Roman"/>
          <w:sz w:val="28"/>
          <w:szCs w:val="28"/>
        </w:rPr>
        <w:t>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подлежат исключению.</w:t>
      </w:r>
    </w:p>
    <w:p w:rsidR="005F238E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38E" w:rsidRPr="00031006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3036" w:rsidRPr="00031006" w:rsidRDefault="00D96C31" w:rsidP="00AA240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2046" w:rsidRPr="00031006">
        <w:rPr>
          <w:rFonts w:ascii="Times New Roman" w:hAnsi="Times New Roman" w:cs="Times New Roman"/>
          <w:sz w:val="28"/>
          <w:szCs w:val="28"/>
        </w:rPr>
        <w:t>у</w:t>
      </w:r>
      <w:r w:rsidR="0024157B" w:rsidRPr="00031006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03355F" w:rsidRPr="00630586" w:rsidRDefault="0003355F" w:rsidP="00AA240C">
      <w:pPr>
        <w:spacing w:after="0"/>
        <w:ind w:right="-284"/>
        <w:jc w:val="both"/>
        <w:rPr>
          <w:rFonts w:ascii="Times New Roman" w:hAnsi="Times New Roman" w:cs="Times New Roman"/>
          <w:sz w:val="25"/>
          <w:szCs w:val="25"/>
        </w:rPr>
      </w:pPr>
      <w:r w:rsidRPr="00031006"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  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      </w:t>
      </w:r>
      <w:r w:rsidR="00930482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687E22" w:rsidRPr="000310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31006">
        <w:rPr>
          <w:rFonts w:ascii="Times New Roman" w:hAnsi="Times New Roman" w:cs="Times New Roman"/>
          <w:sz w:val="28"/>
          <w:szCs w:val="28"/>
        </w:rPr>
        <w:t xml:space="preserve">       </w:t>
      </w:r>
      <w:r w:rsidR="00AA240C" w:rsidRPr="00031006">
        <w:rPr>
          <w:rFonts w:ascii="Times New Roman" w:hAnsi="Times New Roman" w:cs="Times New Roman"/>
          <w:sz w:val="28"/>
          <w:szCs w:val="28"/>
        </w:rPr>
        <w:t xml:space="preserve">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   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E827E7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D96C31">
        <w:rPr>
          <w:rFonts w:ascii="Times New Roman" w:hAnsi="Times New Roman" w:cs="Times New Roman"/>
          <w:sz w:val="28"/>
          <w:szCs w:val="28"/>
        </w:rPr>
        <w:t>Л.М. Лебедева</w:t>
      </w:r>
    </w:p>
    <w:p w:rsidR="00AA240C" w:rsidRPr="00687E22" w:rsidRDefault="00A1666B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1BCE" w:rsidRDefault="00481BC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7E22" w:rsidRPr="00687E22" w:rsidRDefault="00687E22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1666B" w:rsidRPr="00687E22" w:rsidRDefault="00AA240C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3036" w:rsidRPr="00687E22">
        <w:rPr>
          <w:rFonts w:ascii="Times New Roman" w:hAnsi="Times New Roman" w:cs="Times New Roman"/>
          <w:sz w:val="20"/>
          <w:szCs w:val="24"/>
        </w:rPr>
        <w:t>Меньщикова О.Д.,</w:t>
      </w:r>
      <w:r w:rsidR="00A1666B" w:rsidRPr="00687E22">
        <w:rPr>
          <w:rFonts w:ascii="Times New Roman" w:hAnsi="Times New Roman" w:cs="Times New Roman"/>
          <w:sz w:val="20"/>
          <w:szCs w:val="24"/>
        </w:rPr>
        <w:t xml:space="preserve"> тел.</w:t>
      </w:r>
      <w:r w:rsidR="00EB4399">
        <w:rPr>
          <w:rFonts w:ascii="Times New Roman" w:hAnsi="Times New Roman" w:cs="Times New Roman"/>
          <w:sz w:val="20"/>
          <w:szCs w:val="24"/>
        </w:rPr>
        <w:t>:</w:t>
      </w:r>
      <w:r w:rsidR="00A1666B" w:rsidRPr="00687E22">
        <w:rPr>
          <w:rFonts w:ascii="Times New Roman" w:hAnsi="Times New Roman" w:cs="Times New Roman"/>
          <w:sz w:val="20"/>
          <w:szCs w:val="24"/>
        </w:rPr>
        <w:t xml:space="preserve"> 54-44-34</w:t>
      </w:r>
    </w:p>
    <w:sectPr w:rsidR="00A1666B" w:rsidRPr="00687E22" w:rsidSect="00F6204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C0"/>
    <w:rsid w:val="00031006"/>
    <w:rsid w:val="0003355F"/>
    <w:rsid w:val="00042E64"/>
    <w:rsid w:val="00051C1C"/>
    <w:rsid w:val="000605BE"/>
    <w:rsid w:val="000712EB"/>
    <w:rsid w:val="000908D3"/>
    <w:rsid w:val="000B12CC"/>
    <w:rsid w:val="00166B0C"/>
    <w:rsid w:val="001825B5"/>
    <w:rsid w:val="001C1DE9"/>
    <w:rsid w:val="001C4206"/>
    <w:rsid w:val="00200B76"/>
    <w:rsid w:val="0024157B"/>
    <w:rsid w:val="00265469"/>
    <w:rsid w:val="002A5BC2"/>
    <w:rsid w:val="00336A32"/>
    <w:rsid w:val="003D14A8"/>
    <w:rsid w:val="003D50F9"/>
    <w:rsid w:val="003D5F1D"/>
    <w:rsid w:val="003D692D"/>
    <w:rsid w:val="003E2046"/>
    <w:rsid w:val="003E66A6"/>
    <w:rsid w:val="003F3A1B"/>
    <w:rsid w:val="004437F9"/>
    <w:rsid w:val="0046409C"/>
    <w:rsid w:val="00481BCE"/>
    <w:rsid w:val="00483CF6"/>
    <w:rsid w:val="00487F87"/>
    <w:rsid w:val="004A1E20"/>
    <w:rsid w:val="004D04BA"/>
    <w:rsid w:val="004D2D88"/>
    <w:rsid w:val="004F5A77"/>
    <w:rsid w:val="00507A6D"/>
    <w:rsid w:val="00542FB6"/>
    <w:rsid w:val="00557C84"/>
    <w:rsid w:val="005649F5"/>
    <w:rsid w:val="00584A68"/>
    <w:rsid w:val="005927CE"/>
    <w:rsid w:val="005A7A73"/>
    <w:rsid w:val="005F238E"/>
    <w:rsid w:val="005F2A49"/>
    <w:rsid w:val="005F3036"/>
    <w:rsid w:val="005F5ABB"/>
    <w:rsid w:val="006221B5"/>
    <w:rsid w:val="00630586"/>
    <w:rsid w:val="006401A3"/>
    <w:rsid w:val="0064421B"/>
    <w:rsid w:val="00646873"/>
    <w:rsid w:val="00687970"/>
    <w:rsid w:val="00687E22"/>
    <w:rsid w:val="006E223D"/>
    <w:rsid w:val="006E5D94"/>
    <w:rsid w:val="006E7EBD"/>
    <w:rsid w:val="00701E06"/>
    <w:rsid w:val="007222DD"/>
    <w:rsid w:val="0073010F"/>
    <w:rsid w:val="0074618F"/>
    <w:rsid w:val="00752392"/>
    <w:rsid w:val="00761E62"/>
    <w:rsid w:val="00785258"/>
    <w:rsid w:val="00790A76"/>
    <w:rsid w:val="007C143A"/>
    <w:rsid w:val="007C7826"/>
    <w:rsid w:val="00822215"/>
    <w:rsid w:val="00823575"/>
    <w:rsid w:val="0082442A"/>
    <w:rsid w:val="00841963"/>
    <w:rsid w:val="008539A4"/>
    <w:rsid w:val="008749C3"/>
    <w:rsid w:val="00875E78"/>
    <w:rsid w:val="008D08B8"/>
    <w:rsid w:val="008D7B21"/>
    <w:rsid w:val="008F4A45"/>
    <w:rsid w:val="00915EC1"/>
    <w:rsid w:val="00920B26"/>
    <w:rsid w:val="00924F94"/>
    <w:rsid w:val="00930482"/>
    <w:rsid w:val="00952846"/>
    <w:rsid w:val="009628E9"/>
    <w:rsid w:val="009B4867"/>
    <w:rsid w:val="009E3BFF"/>
    <w:rsid w:val="00A1666B"/>
    <w:rsid w:val="00A51B4D"/>
    <w:rsid w:val="00A7136F"/>
    <w:rsid w:val="00AA18F1"/>
    <w:rsid w:val="00AA240C"/>
    <w:rsid w:val="00AA67B8"/>
    <w:rsid w:val="00AB26C2"/>
    <w:rsid w:val="00AF26BC"/>
    <w:rsid w:val="00AF5633"/>
    <w:rsid w:val="00AF7D02"/>
    <w:rsid w:val="00B13D0E"/>
    <w:rsid w:val="00B16D16"/>
    <w:rsid w:val="00B231D2"/>
    <w:rsid w:val="00B55E93"/>
    <w:rsid w:val="00B62A66"/>
    <w:rsid w:val="00B660C0"/>
    <w:rsid w:val="00B76D02"/>
    <w:rsid w:val="00B92880"/>
    <w:rsid w:val="00BC16A5"/>
    <w:rsid w:val="00C321E6"/>
    <w:rsid w:val="00CC7B69"/>
    <w:rsid w:val="00CC7BB6"/>
    <w:rsid w:val="00CD5230"/>
    <w:rsid w:val="00CE6AC5"/>
    <w:rsid w:val="00D96C31"/>
    <w:rsid w:val="00DE75EF"/>
    <w:rsid w:val="00E827E7"/>
    <w:rsid w:val="00E94C71"/>
    <w:rsid w:val="00EA53EA"/>
    <w:rsid w:val="00EB4399"/>
    <w:rsid w:val="00EF6DAE"/>
    <w:rsid w:val="00F10E27"/>
    <w:rsid w:val="00F15C42"/>
    <w:rsid w:val="00F51EAD"/>
    <w:rsid w:val="00F6204B"/>
    <w:rsid w:val="00F62E67"/>
    <w:rsid w:val="00F76315"/>
    <w:rsid w:val="00F84D71"/>
    <w:rsid w:val="00FE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92E3"/>
  <w15:docId w15:val="{1C78B2B0-0D50-4F4C-A6BD-CE2A3AD5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E223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3BAB-3E4A-4428-99C3-75B2A688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Меньщикова Ольга Дмитриевна</cp:lastModifiedBy>
  <cp:revision>25</cp:revision>
  <cp:lastPrinted>2022-10-20T11:52:00Z</cp:lastPrinted>
  <dcterms:created xsi:type="dcterms:W3CDTF">2024-10-09T12:52:00Z</dcterms:created>
  <dcterms:modified xsi:type="dcterms:W3CDTF">2025-08-04T09:24:00Z</dcterms:modified>
</cp:coreProperties>
</file>