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03" w:rsidRPr="00375669" w:rsidRDefault="005E261C" w:rsidP="0037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375669" w:rsidRDefault="00C01594" w:rsidP="00375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37566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336D59" w:rsidRPr="00501F9E" w:rsidRDefault="00336D59" w:rsidP="00336D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:rsidR="00336D59" w:rsidRPr="00501F9E" w:rsidRDefault="00336D59" w:rsidP="00336D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ольятти от 23.05.2012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 1508-п/1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8E632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>оложения</w:t>
      </w:r>
    </w:p>
    <w:p w:rsidR="00336D59" w:rsidRPr="00501F9E" w:rsidRDefault="00336D59" w:rsidP="00336D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на территории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336D59" w:rsidRPr="00501F9E" w:rsidRDefault="004F7714" w:rsidP="00336D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336D59" w:rsidRPr="00501F9E">
        <w:rPr>
          <w:rFonts w:ascii="Times New Roman" w:hAnsi="Times New Roman" w:cs="Times New Roman"/>
          <w:b w:val="0"/>
          <w:sz w:val="28"/>
          <w:szCs w:val="28"/>
        </w:rPr>
        <w:t xml:space="preserve"> по сбору и доставке трупов в морг</w:t>
      </w:r>
      <w:r w:rsidR="00336D5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6D59" w:rsidRDefault="00336D59" w:rsidP="00336D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D5" w:rsidRDefault="00AB3DD5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AB3DD5">
        <w:rPr>
          <w:rFonts w:ascii="Times New Roman" w:hAnsi="Times New Roman" w:cs="Times New Roman"/>
          <w:color w:val="2D2D2D"/>
          <w:sz w:val="28"/>
          <w:szCs w:val="28"/>
        </w:rPr>
        <w:t xml:space="preserve">Департаментом городского хозяйства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23.05.2012 № 1508-п/1 «Об утверждении </w:t>
      </w:r>
      <w:r w:rsidR="008E632F">
        <w:rPr>
          <w:rFonts w:ascii="Times New Roman" w:hAnsi="Times New Roman" w:cs="Times New Roman"/>
          <w:color w:val="2D2D2D"/>
          <w:sz w:val="28"/>
          <w:szCs w:val="28"/>
        </w:rPr>
        <w:t>П</w:t>
      </w:r>
      <w:bookmarkStart w:id="0" w:name="_GoBack"/>
      <w:bookmarkEnd w:id="0"/>
      <w:r w:rsidRPr="00AB3DD5">
        <w:rPr>
          <w:rFonts w:ascii="Times New Roman" w:hAnsi="Times New Roman" w:cs="Times New Roman"/>
          <w:color w:val="2D2D2D"/>
          <w:sz w:val="28"/>
          <w:szCs w:val="28"/>
        </w:rPr>
        <w:t>оложения об организации на территории городского округа Тольятти услуг по сбору и доставке трупов в морг» (далее – Проект МНПА</w:t>
      </w:r>
    </w:p>
    <w:p w:rsidR="00AB3DD5" w:rsidRPr="00051972" w:rsidRDefault="00AC24FA" w:rsidP="00D22F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Проект МНПА разработан </w:t>
      </w:r>
      <w:r w:rsidR="00B6535D">
        <w:rPr>
          <w:rFonts w:ascii="Times New Roman" w:hAnsi="Times New Roman" w:cs="Times New Roman"/>
          <w:color w:val="2D2D2D"/>
          <w:sz w:val="28"/>
          <w:szCs w:val="28"/>
        </w:rPr>
        <w:t>в</w:t>
      </w:r>
      <w:r w:rsidR="00B6535D" w:rsidRPr="00B6535D">
        <w:rPr>
          <w:rFonts w:ascii="Times New Roman" w:hAnsi="Times New Roman" w:cs="Times New Roman"/>
          <w:color w:val="2D2D2D"/>
          <w:sz w:val="28"/>
          <w:szCs w:val="28"/>
        </w:rPr>
        <w:t xml:space="preserve"> целях приведения муниципального нормативного правового акта </w:t>
      </w:r>
      <w:r w:rsidR="00AB3DD5">
        <w:rPr>
          <w:rFonts w:ascii="Times New Roman" w:hAnsi="Times New Roman" w:cs="Times New Roman"/>
          <w:color w:val="2D2D2D"/>
          <w:sz w:val="28"/>
          <w:szCs w:val="28"/>
        </w:rPr>
        <w:t xml:space="preserve">в соответствии с </w:t>
      </w:r>
      <w:r w:rsidR="00AB3DD5" w:rsidRPr="00AB3DD5">
        <w:rPr>
          <w:rFonts w:ascii="Times New Roman" w:hAnsi="Times New Roman" w:cs="Times New Roman"/>
          <w:color w:val="2D2D2D"/>
          <w:sz w:val="28"/>
          <w:szCs w:val="28"/>
        </w:rPr>
        <w:t>постановлени</w:t>
      </w:r>
      <w:r w:rsidR="00AB3DD5">
        <w:rPr>
          <w:rFonts w:ascii="Times New Roman" w:hAnsi="Times New Roman" w:cs="Times New Roman"/>
          <w:color w:val="2D2D2D"/>
          <w:sz w:val="28"/>
          <w:szCs w:val="28"/>
        </w:rPr>
        <w:t xml:space="preserve">ем администрации </w:t>
      </w:r>
      <w:r w:rsidR="00AB3DD5" w:rsidRPr="00AB3DD5">
        <w:rPr>
          <w:rFonts w:ascii="Times New Roman" w:hAnsi="Times New Roman" w:cs="Times New Roman"/>
          <w:color w:val="2D2D2D"/>
          <w:sz w:val="28"/>
          <w:szCs w:val="28"/>
        </w:rPr>
        <w:t>городского ок</w:t>
      </w:r>
      <w:r w:rsidR="00AB3DD5">
        <w:rPr>
          <w:rFonts w:ascii="Times New Roman" w:hAnsi="Times New Roman" w:cs="Times New Roman"/>
          <w:color w:val="2D2D2D"/>
          <w:sz w:val="28"/>
          <w:szCs w:val="28"/>
        </w:rPr>
        <w:t>руга Тольятти от 13.04.2023</w:t>
      </w:r>
      <w:r w:rsidR="00AB3DD5" w:rsidRPr="00AB3DD5">
        <w:rPr>
          <w:rFonts w:ascii="Times New Roman" w:hAnsi="Times New Roman" w:cs="Times New Roman"/>
          <w:color w:val="2D2D2D"/>
          <w:sz w:val="28"/>
          <w:szCs w:val="28"/>
        </w:rPr>
        <w:t xml:space="preserve"> № 1228-п/1 </w:t>
      </w:r>
      <w:r w:rsidR="00AB3DD5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«</w:t>
      </w:r>
      <w:r w:rsidR="00AB3DD5" w:rsidRPr="00AB3DD5">
        <w:rPr>
          <w:rFonts w:ascii="Times New Roman" w:hAnsi="Times New Roman" w:cs="Times New Roman"/>
          <w:color w:val="2D2D2D"/>
          <w:sz w:val="28"/>
          <w:szCs w:val="28"/>
        </w:rPr>
        <w:t>О создании муниципального казенного учреждения городского округа Тольятти «Ритуал»»,</w:t>
      </w:r>
      <w:r w:rsidR="004920C1" w:rsidRPr="004920C1">
        <w:t xml:space="preserve"> </w:t>
      </w:r>
      <w:r w:rsidR="004920C1">
        <w:rPr>
          <w:rFonts w:ascii="Times New Roman" w:hAnsi="Times New Roman" w:cs="Times New Roman"/>
          <w:color w:val="2D2D2D"/>
          <w:sz w:val="28"/>
          <w:szCs w:val="28"/>
        </w:rPr>
        <w:t>распоряжением</w:t>
      </w:r>
      <w:r w:rsidR="004920C1" w:rsidRPr="004920C1">
        <w:rPr>
          <w:rFonts w:ascii="Times New Roman" w:hAnsi="Times New Roman" w:cs="Times New Roman"/>
          <w:color w:val="2D2D2D"/>
          <w:sz w:val="28"/>
          <w:szCs w:val="28"/>
        </w:rPr>
        <w:t xml:space="preserve"> администрации городского округа Тольятти </w:t>
      </w:r>
      <w:r w:rsidR="004920C1">
        <w:rPr>
          <w:rFonts w:ascii="Times New Roman" w:hAnsi="Times New Roman" w:cs="Times New Roman"/>
          <w:color w:val="2D2D2D"/>
          <w:sz w:val="28"/>
          <w:szCs w:val="28"/>
        </w:rPr>
        <w:t>от 31.01.2018 №</w:t>
      </w:r>
      <w:r w:rsidR="00D22F81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920C1">
        <w:rPr>
          <w:rFonts w:ascii="Times New Roman" w:hAnsi="Times New Roman" w:cs="Times New Roman"/>
          <w:color w:val="2D2D2D"/>
          <w:sz w:val="28"/>
          <w:szCs w:val="28"/>
        </w:rPr>
        <w:t>663-р/1  «Об утверждении Организационной схемы функционального подчинения и состава органов администрации городского округа Тольятти</w:t>
      </w:r>
      <w:r w:rsidR="004920C1" w:rsidRPr="00051972">
        <w:rPr>
          <w:rFonts w:ascii="Times New Roman" w:hAnsi="Times New Roman" w:cs="Times New Roman"/>
          <w:color w:val="2D2D2D"/>
          <w:sz w:val="28"/>
          <w:szCs w:val="28"/>
        </w:rPr>
        <w:t>»</w:t>
      </w:r>
      <w:r w:rsidR="00D22F81" w:rsidRPr="00051972">
        <w:rPr>
          <w:rFonts w:ascii="Times New Roman" w:hAnsi="Times New Roman" w:cs="Times New Roman"/>
          <w:color w:val="2D2D2D"/>
          <w:sz w:val="28"/>
          <w:szCs w:val="28"/>
        </w:rPr>
        <w:t xml:space="preserve"> (в редакции от 27.09.2023 года). </w:t>
      </w:r>
    </w:p>
    <w:p w:rsidR="00051972" w:rsidRDefault="00F83A24" w:rsidP="000519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051972">
        <w:rPr>
          <w:rFonts w:ascii="Times New Roman" w:hAnsi="Times New Roman" w:cs="Times New Roman"/>
          <w:color w:val="2D2D2D"/>
          <w:sz w:val="28"/>
          <w:szCs w:val="28"/>
        </w:rPr>
        <w:t>Организация оказания услуги по перевозке трупов и трупного материала автомобильным транспортом с экипажем в Тольяттинский отдел «Самарское областное бюро судебно-медицинской экспертизы» (ГБУЗ «СОБСМЭ») с места обнаружения (в границах городского округа Тольятти) по заявкам от сотрудников правоохранительных органов города Тольятти для определения причины смерти</w:t>
      </w:r>
      <w:r w:rsidR="00051972" w:rsidRPr="00051972">
        <w:rPr>
          <w:rFonts w:ascii="Times New Roman" w:hAnsi="Times New Roman" w:cs="Times New Roman"/>
          <w:color w:val="2D2D2D"/>
          <w:sz w:val="28"/>
          <w:szCs w:val="28"/>
        </w:rPr>
        <w:t xml:space="preserve"> на основании п. 2.2.10. Устава муниципального</w:t>
      </w:r>
      <w:r w:rsidR="00051972" w:rsidRPr="00D22F81">
        <w:rPr>
          <w:rFonts w:ascii="Times New Roman" w:hAnsi="Times New Roman" w:cs="Times New Roman"/>
          <w:color w:val="2D2D2D"/>
          <w:sz w:val="28"/>
          <w:szCs w:val="28"/>
        </w:rPr>
        <w:t xml:space="preserve"> казенного учреждения городского округа Тольятти «Ритуал»</w:t>
      </w:r>
      <w:r w:rsidR="00051972">
        <w:rPr>
          <w:rFonts w:ascii="Times New Roman" w:hAnsi="Times New Roman" w:cs="Times New Roman"/>
          <w:color w:val="2D2D2D"/>
          <w:sz w:val="28"/>
          <w:szCs w:val="28"/>
        </w:rPr>
        <w:t xml:space="preserve"> относится к основным видам деятельности учреждения. </w:t>
      </w:r>
    </w:p>
    <w:p w:rsidR="00375669" w:rsidRPr="00375669" w:rsidRDefault="00375669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lastRenderedPageBreak/>
        <w:t>требованиям Федерального закона от 26.07.2006 № 135-ФЗ «О защите конкуренции».</w:t>
      </w:r>
    </w:p>
    <w:p w:rsidR="00AC24FA" w:rsidRPr="00375669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>Финансирование из бюджета г.</w:t>
      </w:r>
      <w:r w:rsidR="0005197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о. Тольятти не предусматривается, финансово-экономическое обоснование к проекту не требуется. </w:t>
      </w:r>
    </w:p>
    <w:p w:rsidR="00051972" w:rsidRDefault="0005197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1972" w:rsidRDefault="0005197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1972" w:rsidRDefault="0005197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1972" w:rsidRDefault="0005197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1972" w:rsidRDefault="0005197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2843" w:rsidRPr="00375669" w:rsidRDefault="00AC24FA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75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Pr="00375669" w:rsidRDefault="00051972" w:rsidP="0037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5EAC" w:rsidRPr="0037566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5EAC" w:rsidRPr="0037566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0C1155" w:rsidRPr="00375669" w:rsidRDefault="00FE5EAC" w:rsidP="00375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городского хозяйства     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C7013">
        <w:rPr>
          <w:rFonts w:ascii="Times New Roman" w:hAnsi="Times New Roman" w:cs="Times New Roman"/>
          <w:sz w:val="28"/>
          <w:szCs w:val="28"/>
        </w:rPr>
        <w:t xml:space="preserve">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</w:t>
      </w:r>
      <w:r w:rsidR="00CF071E" w:rsidRPr="00375669">
        <w:rPr>
          <w:rFonts w:ascii="Times New Roman" w:hAnsi="Times New Roman" w:cs="Times New Roman"/>
          <w:sz w:val="28"/>
          <w:szCs w:val="28"/>
        </w:rPr>
        <w:t xml:space="preserve">  </w:t>
      </w:r>
      <w:r w:rsidR="002A6216">
        <w:rPr>
          <w:rFonts w:ascii="Times New Roman" w:hAnsi="Times New Roman" w:cs="Times New Roman"/>
          <w:sz w:val="28"/>
          <w:szCs w:val="28"/>
        </w:rPr>
        <w:t xml:space="preserve">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1972">
        <w:rPr>
          <w:rFonts w:ascii="Times New Roman" w:hAnsi="Times New Roman" w:cs="Times New Roman"/>
          <w:sz w:val="28"/>
          <w:szCs w:val="28"/>
        </w:rPr>
        <w:t xml:space="preserve">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</w:t>
      </w:r>
      <w:r w:rsidR="00051972">
        <w:rPr>
          <w:rFonts w:ascii="Times New Roman" w:hAnsi="Times New Roman" w:cs="Times New Roman"/>
          <w:sz w:val="28"/>
          <w:szCs w:val="28"/>
        </w:rPr>
        <w:t>В.В. Рябов</w:t>
      </w: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B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3828" w:rsidRPr="00A43E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E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E5EAC" w:rsidRDefault="00051972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Игнатьева О.Н.</w:t>
      </w:r>
    </w:p>
    <w:p w:rsidR="00FE5EAC" w:rsidRPr="00791C4A" w:rsidRDefault="00077250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051972">
        <w:rPr>
          <w:rFonts w:ascii="Times New Roman" w:hAnsi="Times New Roman" w:cs="Times New Roman"/>
          <w:sz w:val="20"/>
          <w:szCs w:val="20"/>
        </w:rPr>
        <w:t>42 00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077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92"/>
    <w:rsid w:val="000263E9"/>
    <w:rsid w:val="00051972"/>
    <w:rsid w:val="00077250"/>
    <w:rsid w:val="000809D7"/>
    <w:rsid w:val="000B2713"/>
    <w:rsid w:val="000C1155"/>
    <w:rsid w:val="000E055F"/>
    <w:rsid w:val="000F2843"/>
    <w:rsid w:val="001A16BA"/>
    <w:rsid w:val="001C2656"/>
    <w:rsid w:val="001C3470"/>
    <w:rsid w:val="00223828"/>
    <w:rsid w:val="00246610"/>
    <w:rsid w:val="00295AEC"/>
    <w:rsid w:val="002A6216"/>
    <w:rsid w:val="002E4441"/>
    <w:rsid w:val="00336D59"/>
    <w:rsid w:val="00337961"/>
    <w:rsid w:val="00362885"/>
    <w:rsid w:val="00375669"/>
    <w:rsid w:val="00381126"/>
    <w:rsid w:val="00393B21"/>
    <w:rsid w:val="003B7916"/>
    <w:rsid w:val="00451B9C"/>
    <w:rsid w:val="004920C1"/>
    <w:rsid w:val="00496004"/>
    <w:rsid w:val="004966E3"/>
    <w:rsid w:val="004F0BFE"/>
    <w:rsid w:val="004F7714"/>
    <w:rsid w:val="005219C7"/>
    <w:rsid w:val="00531D9E"/>
    <w:rsid w:val="00545529"/>
    <w:rsid w:val="00551BDB"/>
    <w:rsid w:val="00555982"/>
    <w:rsid w:val="005622AE"/>
    <w:rsid w:val="00564103"/>
    <w:rsid w:val="00572E86"/>
    <w:rsid w:val="005902E7"/>
    <w:rsid w:val="005926F9"/>
    <w:rsid w:val="00594E79"/>
    <w:rsid w:val="005964BD"/>
    <w:rsid w:val="005B1A70"/>
    <w:rsid w:val="005C7013"/>
    <w:rsid w:val="005E261C"/>
    <w:rsid w:val="00650DE8"/>
    <w:rsid w:val="00655765"/>
    <w:rsid w:val="0066099D"/>
    <w:rsid w:val="006660B9"/>
    <w:rsid w:val="00692CDF"/>
    <w:rsid w:val="006A6AAA"/>
    <w:rsid w:val="006B5333"/>
    <w:rsid w:val="006C3B89"/>
    <w:rsid w:val="006D4F71"/>
    <w:rsid w:val="006F5476"/>
    <w:rsid w:val="00723868"/>
    <w:rsid w:val="00791C4A"/>
    <w:rsid w:val="0079510B"/>
    <w:rsid w:val="007C5A28"/>
    <w:rsid w:val="0082071A"/>
    <w:rsid w:val="00847572"/>
    <w:rsid w:val="00854619"/>
    <w:rsid w:val="00863047"/>
    <w:rsid w:val="0088591F"/>
    <w:rsid w:val="008E632F"/>
    <w:rsid w:val="008F1EA2"/>
    <w:rsid w:val="008F59B1"/>
    <w:rsid w:val="008F6CF7"/>
    <w:rsid w:val="00901A46"/>
    <w:rsid w:val="0092040B"/>
    <w:rsid w:val="009224CE"/>
    <w:rsid w:val="009942C6"/>
    <w:rsid w:val="009C22BD"/>
    <w:rsid w:val="009F66F2"/>
    <w:rsid w:val="00A222C4"/>
    <w:rsid w:val="00A31EB6"/>
    <w:rsid w:val="00A43ED7"/>
    <w:rsid w:val="00A54B97"/>
    <w:rsid w:val="00A55A92"/>
    <w:rsid w:val="00A921A3"/>
    <w:rsid w:val="00AB3DD5"/>
    <w:rsid w:val="00AB7940"/>
    <w:rsid w:val="00AC24FA"/>
    <w:rsid w:val="00AC31FE"/>
    <w:rsid w:val="00AD1A1F"/>
    <w:rsid w:val="00B14ED0"/>
    <w:rsid w:val="00B57469"/>
    <w:rsid w:val="00B634C9"/>
    <w:rsid w:val="00B6535D"/>
    <w:rsid w:val="00BB3F1F"/>
    <w:rsid w:val="00BD2301"/>
    <w:rsid w:val="00C01594"/>
    <w:rsid w:val="00C809E0"/>
    <w:rsid w:val="00CC1673"/>
    <w:rsid w:val="00CD5469"/>
    <w:rsid w:val="00CE197C"/>
    <w:rsid w:val="00CF071E"/>
    <w:rsid w:val="00D22F81"/>
    <w:rsid w:val="00D366AF"/>
    <w:rsid w:val="00D810FD"/>
    <w:rsid w:val="00D848BE"/>
    <w:rsid w:val="00D9099F"/>
    <w:rsid w:val="00E26E0A"/>
    <w:rsid w:val="00E33236"/>
    <w:rsid w:val="00E52C02"/>
    <w:rsid w:val="00E90E2A"/>
    <w:rsid w:val="00E9321C"/>
    <w:rsid w:val="00EB7572"/>
    <w:rsid w:val="00F26E53"/>
    <w:rsid w:val="00F643D5"/>
    <w:rsid w:val="00F72BA2"/>
    <w:rsid w:val="00F83A24"/>
    <w:rsid w:val="00F8674E"/>
    <w:rsid w:val="00FE5EAC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C86B"/>
  <w15:docId w15:val="{B7F07C0F-698B-4B24-A06E-494A8EFA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  <w:style w:type="paragraph" w:customStyle="1" w:styleId="ConsPlusTitle">
    <w:name w:val="ConsPlusTitle"/>
    <w:rsid w:val="00336D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Игнатьева Ольга Николаевна</cp:lastModifiedBy>
  <cp:revision>6</cp:revision>
  <cp:lastPrinted>2022-03-04T11:18:00Z</cp:lastPrinted>
  <dcterms:created xsi:type="dcterms:W3CDTF">2024-06-10T09:27:00Z</dcterms:created>
  <dcterms:modified xsi:type="dcterms:W3CDTF">2024-08-06T08:05:00Z</dcterms:modified>
</cp:coreProperties>
</file>