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80" w:rsidRPr="004C7ECB" w:rsidRDefault="007A6880" w:rsidP="007A6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E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F126F" w:rsidRDefault="006F126F" w:rsidP="005239E1">
      <w:pPr>
        <w:pStyle w:val="ConsPlusNormal"/>
        <w:jc w:val="center"/>
        <w:rPr>
          <w:b/>
          <w:bCs/>
          <w:sz w:val="24"/>
          <w:szCs w:val="24"/>
        </w:rPr>
      </w:pPr>
      <w:r w:rsidRPr="004C7ECB">
        <w:rPr>
          <w:b/>
          <w:sz w:val="24"/>
          <w:szCs w:val="24"/>
        </w:rPr>
        <w:t>к проекту постановления администрации</w:t>
      </w:r>
      <w:r w:rsidR="004C7ECB" w:rsidRPr="004C7ECB">
        <w:rPr>
          <w:rFonts w:eastAsiaTheme="minorHAnsi"/>
          <w:b/>
          <w:sz w:val="24"/>
          <w:szCs w:val="24"/>
          <w:lang w:eastAsia="en-US"/>
        </w:rPr>
        <w:t xml:space="preserve"> городского округа Тольятти </w:t>
      </w:r>
    </w:p>
    <w:p w:rsidR="005239E1" w:rsidRPr="005239E1" w:rsidRDefault="005239E1" w:rsidP="00523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239E1">
        <w:rPr>
          <w:rFonts w:ascii="Times New Roman" w:eastAsiaTheme="minorHAnsi" w:hAnsi="Times New Roman"/>
          <w:b/>
          <w:sz w:val="24"/>
          <w:szCs w:val="24"/>
        </w:rPr>
        <w:t>"О внесении изменений в постановление администрации городского округа Тольятти от 28.12.2022 N 3427-п/1 "О порядке осуществления закупок малого объема для обеспечения муниципальных нужд городского округа Тольятти"</w:t>
      </w:r>
    </w:p>
    <w:p w:rsidR="005239E1" w:rsidRPr="004C7ECB" w:rsidRDefault="005239E1" w:rsidP="006F12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9E1" w:rsidRDefault="005239E1" w:rsidP="00422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457384" w:rsidRDefault="00457384" w:rsidP="00422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5239E1" w:rsidRDefault="00D75E69" w:rsidP="0042270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постановления</w:t>
      </w:r>
      <w:r w:rsidR="004C7ECB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Тольятти «Об осуществлении закупок малого объема  для обеспечения муниципальных нужд городского округа Тольятти» (далее – Проект) разработан</w:t>
      </w:r>
      <w:r>
        <w:rPr>
          <w:rFonts w:ascii="Times New Roman" w:hAnsi="Times New Roman"/>
          <w:bCs/>
          <w:sz w:val="28"/>
          <w:szCs w:val="28"/>
        </w:rPr>
        <w:t xml:space="preserve"> в целях</w:t>
      </w:r>
      <w:r w:rsidR="00BB23DD" w:rsidRPr="00CD5F70">
        <w:rPr>
          <w:rFonts w:ascii="Times New Roman" w:hAnsi="Times New Roman"/>
          <w:bCs/>
          <w:sz w:val="28"/>
          <w:szCs w:val="28"/>
        </w:rPr>
        <w:t xml:space="preserve"> </w:t>
      </w:r>
      <w:r w:rsidRPr="005239E1">
        <w:rPr>
          <w:rFonts w:ascii="Times New Roman" w:hAnsi="Times New Roman"/>
          <w:bCs/>
          <w:sz w:val="28"/>
          <w:szCs w:val="28"/>
        </w:rPr>
        <w:t xml:space="preserve"> совершенствования закупочной деятельности</w:t>
      </w:r>
      <w:r w:rsidR="005239E1">
        <w:rPr>
          <w:rFonts w:ascii="Times New Roman" w:hAnsi="Times New Roman"/>
          <w:bCs/>
          <w:sz w:val="28"/>
          <w:szCs w:val="28"/>
        </w:rPr>
        <w:t xml:space="preserve"> заказчиков городского округа Тольятти.</w:t>
      </w:r>
      <w:r w:rsidRPr="005239E1">
        <w:rPr>
          <w:rFonts w:ascii="Times New Roman" w:hAnsi="Times New Roman"/>
          <w:bCs/>
          <w:sz w:val="28"/>
          <w:szCs w:val="28"/>
        </w:rPr>
        <w:t xml:space="preserve"> </w:t>
      </w:r>
      <w:r w:rsidR="005239E1" w:rsidRPr="005239E1">
        <w:rPr>
          <w:rFonts w:ascii="Times New Roman" w:hAnsi="Times New Roman"/>
          <w:bCs/>
          <w:sz w:val="28"/>
          <w:szCs w:val="28"/>
        </w:rPr>
        <w:t>В соответствии с  представленным</w:t>
      </w:r>
      <w:r w:rsidR="005239E1">
        <w:rPr>
          <w:rFonts w:ascii="Times New Roman" w:hAnsi="Times New Roman"/>
          <w:bCs/>
          <w:sz w:val="28"/>
          <w:szCs w:val="28"/>
        </w:rPr>
        <w:t xml:space="preserve"> </w:t>
      </w:r>
      <w:r w:rsidR="005239E1" w:rsidRPr="005239E1">
        <w:rPr>
          <w:rFonts w:ascii="Times New Roman" w:hAnsi="Times New Roman"/>
          <w:bCs/>
          <w:sz w:val="28"/>
          <w:szCs w:val="28"/>
        </w:rPr>
        <w:t xml:space="preserve"> проектом Постановления расширен </w:t>
      </w:r>
      <w:r w:rsidR="005239E1">
        <w:rPr>
          <w:rFonts w:ascii="Times New Roman" w:hAnsi="Times New Roman"/>
          <w:bCs/>
          <w:sz w:val="28"/>
          <w:szCs w:val="28"/>
        </w:rPr>
        <w:t>п</w:t>
      </w:r>
      <w:hyperlink r:id="rId7" w:history="1">
        <w:r w:rsidR="005239E1" w:rsidRPr="005239E1">
          <w:rPr>
            <w:rFonts w:ascii="Times New Roman" w:hAnsi="Times New Roman"/>
            <w:bCs/>
            <w:sz w:val="28"/>
            <w:szCs w:val="28"/>
          </w:rPr>
          <w:t>еречень</w:t>
        </w:r>
      </w:hyperlink>
      <w:r w:rsidR="005239E1" w:rsidRPr="005239E1">
        <w:rPr>
          <w:rFonts w:ascii="Times New Roman" w:hAnsi="Times New Roman"/>
          <w:bCs/>
          <w:sz w:val="28"/>
          <w:szCs w:val="28"/>
        </w:rPr>
        <w:t xml:space="preserve"> закупок товаров, работ, услуг, при осуществлении которых заказчик имеет право не использовать электронные ресурсы, утвержденный постановлением администрации городского округа Тольятти от 28.12.2022 № 3427-п/1 "О порядке осуществления закупок малого объема для обеспечения муниципальных нужд городского округа Тольятти"</w:t>
      </w:r>
      <w:r w:rsidR="005239E1">
        <w:rPr>
          <w:rFonts w:ascii="Times New Roman" w:hAnsi="Times New Roman"/>
          <w:bCs/>
          <w:sz w:val="28"/>
          <w:szCs w:val="28"/>
        </w:rPr>
        <w:t xml:space="preserve"> (далее – Перечень).</w:t>
      </w:r>
    </w:p>
    <w:p w:rsidR="005239E1" w:rsidRPr="005239E1" w:rsidRDefault="006E4CAF" w:rsidP="005239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случаях, когда выполнение работ по ремонту  помещений муниципального жилого фон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да ограничено по срокам их выполнения</w:t>
      </w:r>
      <w:r w:rsidR="005239E1" w:rsidRPr="005239E1">
        <w:rPr>
          <w:rFonts w:ascii="Times New Roman" w:hAnsi="Times New Roman"/>
          <w:bCs/>
          <w:sz w:val="28"/>
          <w:szCs w:val="28"/>
        </w:rPr>
        <w:t xml:space="preserve">, отбор исполнителя   с использованием электронных ресурсов не может быть проведен.  </w:t>
      </w:r>
      <w:r w:rsidR="005239E1">
        <w:rPr>
          <w:rFonts w:ascii="Times New Roman" w:hAnsi="Times New Roman"/>
          <w:bCs/>
          <w:sz w:val="28"/>
          <w:szCs w:val="28"/>
        </w:rPr>
        <w:t xml:space="preserve">В связи с этим  </w:t>
      </w:r>
      <w:r>
        <w:rPr>
          <w:rFonts w:ascii="Times New Roman" w:hAnsi="Times New Roman"/>
          <w:bCs/>
          <w:sz w:val="28"/>
          <w:szCs w:val="28"/>
        </w:rPr>
        <w:t xml:space="preserve">проектные работы и работы по ремонту муниципального жилого фонда </w:t>
      </w:r>
      <w:r w:rsidR="00457384" w:rsidRPr="005239E1">
        <w:rPr>
          <w:rFonts w:ascii="Times New Roman" w:hAnsi="Times New Roman"/>
          <w:bCs/>
          <w:sz w:val="28"/>
          <w:szCs w:val="28"/>
        </w:rPr>
        <w:t xml:space="preserve"> </w:t>
      </w:r>
      <w:r w:rsidR="00457384">
        <w:rPr>
          <w:rFonts w:ascii="Times New Roman" w:hAnsi="Times New Roman"/>
          <w:bCs/>
          <w:sz w:val="28"/>
          <w:szCs w:val="28"/>
        </w:rPr>
        <w:t>добавлен</w:t>
      </w:r>
      <w:r>
        <w:rPr>
          <w:rFonts w:ascii="Times New Roman" w:hAnsi="Times New Roman"/>
          <w:bCs/>
          <w:sz w:val="28"/>
          <w:szCs w:val="28"/>
        </w:rPr>
        <w:t>ы</w:t>
      </w:r>
      <w:r w:rsidR="00457384">
        <w:rPr>
          <w:rFonts w:ascii="Times New Roman" w:hAnsi="Times New Roman"/>
          <w:bCs/>
          <w:sz w:val="28"/>
          <w:szCs w:val="28"/>
        </w:rPr>
        <w:t xml:space="preserve"> в Перечень.</w:t>
      </w:r>
    </w:p>
    <w:p w:rsidR="00653F59" w:rsidRDefault="00865B0A" w:rsidP="002971A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C340F">
        <w:rPr>
          <w:rFonts w:ascii="Times New Roman" w:hAnsi="Times New Roman"/>
          <w:bCs/>
          <w:sz w:val="28"/>
          <w:szCs w:val="28"/>
          <w:lang w:val="ru-RU"/>
        </w:rPr>
        <w:t>В связи с тем, что принятие постановления не влечет до</w:t>
      </w:r>
      <w:r w:rsidR="0053534B">
        <w:rPr>
          <w:rFonts w:ascii="Times New Roman" w:hAnsi="Times New Roman"/>
          <w:bCs/>
          <w:sz w:val="28"/>
          <w:szCs w:val="28"/>
          <w:lang w:val="ru-RU"/>
        </w:rPr>
        <w:t xml:space="preserve">полнительных расходов бюджета, </w:t>
      </w:r>
      <w:r w:rsidRPr="007C340F">
        <w:rPr>
          <w:rFonts w:ascii="Times New Roman" w:hAnsi="Times New Roman"/>
          <w:bCs/>
          <w:sz w:val="28"/>
          <w:szCs w:val="28"/>
          <w:lang w:val="ru-RU"/>
        </w:rPr>
        <w:t>финансово-экономического обоснования не требуется.</w:t>
      </w:r>
    </w:p>
    <w:p w:rsidR="0053534B" w:rsidRPr="0053534B" w:rsidRDefault="0053534B" w:rsidP="002971A1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534B">
        <w:rPr>
          <w:rFonts w:ascii="Times New Roman" w:hAnsi="Times New Roman"/>
          <w:bCs/>
          <w:sz w:val="28"/>
          <w:szCs w:val="28"/>
          <w:lang w:val="ru-RU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977AA1" w:rsidRDefault="00977AA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2270F" w:rsidRDefault="0042270F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239E1" w:rsidRDefault="005239E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239E1" w:rsidRPr="007C340F" w:rsidRDefault="005239E1" w:rsidP="00AA29D8">
      <w:pPr>
        <w:autoSpaceDE w:val="0"/>
        <w:autoSpaceDN w:val="0"/>
        <w:adjustRightInd w:val="0"/>
        <w:spacing w:after="0" w:line="25" w:lineRule="atLeast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A6880" w:rsidRPr="00E25D89" w:rsidRDefault="00B0076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Р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>уководител</w:t>
      </w:r>
      <w:r>
        <w:rPr>
          <w:rFonts w:ascii="Times New Roman" w:eastAsiaTheme="minorHAnsi" w:hAnsi="Times New Roman"/>
          <w:sz w:val="28"/>
          <w:szCs w:val="24"/>
        </w:rPr>
        <w:t>ь</w:t>
      </w:r>
      <w:r w:rsidR="007A6880" w:rsidRPr="00E25D89">
        <w:rPr>
          <w:rFonts w:ascii="Times New Roman" w:eastAsiaTheme="minorHAnsi" w:hAnsi="Times New Roman"/>
          <w:sz w:val="28"/>
          <w:szCs w:val="24"/>
        </w:rPr>
        <w:t xml:space="preserve"> департамента </w:t>
      </w:r>
    </w:p>
    <w:p w:rsidR="00B10CB8" w:rsidRPr="00802787" w:rsidRDefault="007A6880" w:rsidP="0071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25D89">
        <w:rPr>
          <w:rFonts w:ascii="Times New Roman" w:eastAsiaTheme="minorHAnsi" w:hAnsi="Times New Roman"/>
          <w:sz w:val="28"/>
          <w:szCs w:val="24"/>
        </w:rPr>
        <w:t>экономического развития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507AB3">
        <w:rPr>
          <w:rFonts w:ascii="Times New Roman" w:eastAsiaTheme="minorHAnsi" w:hAnsi="Times New Roman"/>
          <w:sz w:val="28"/>
          <w:szCs w:val="24"/>
        </w:rPr>
        <w:t xml:space="preserve">  </w:t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Pr="00E25D89">
        <w:rPr>
          <w:rFonts w:ascii="Times New Roman" w:eastAsiaTheme="minorHAnsi" w:hAnsi="Times New Roman"/>
          <w:sz w:val="28"/>
          <w:szCs w:val="24"/>
        </w:rPr>
        <w:tab/>
      </w:r>
      <w:r w:rsidR="00982234" w:rsidRPr="00E25D89">
        <w:rPr>
          <w:rFonts w:ascii="Times New Roman" w:eastAsiaTheme="minorHAnsi" w:hAnsi="Times New Roman"/>
          <w:sz w:val="28"/>
          <w:szCs w:val="24"/>
        </w:rPr>
        <w:t xml:space="preserve">   </w:t>
      </w:r>
      <w:r w:rsidR="002A72D0" w:rsidRPr="00E25D89">
        <w:rPr>
          <w:rFonts w:ascii="Times New Roman" w:eastAsiaTheme="minorHAnsi" w:hAnsi="Times New Roman"/>
          <w:sz w:val="28"/>
          <w:szCs w:val="24"/>
        </w:rPr>
        <w:t xml:space="preserve">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            </w:t>
      </w:r>
      <w:r w:rsidR="00507AB3">
        <w:rPr>
          <w:rFonts w:ascii="Times New Roman" w:eastAsiaTheme="minorHAnsi" w:hAnsi="Times New Roman"/>
          <w:sz w:val="28"/>
          <w:szCs w:val="24"/>
        </w:rPr>
        <w:t xml:space="preserve">  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</w:t>
      </w:r>
      <w:r w:rsidR="00716E36">
        <w:rPr>
          <w:rFonts w:ascii="Times New Roman" w:eastAsiaTheme="minorHAnsi" w:hAnsi="Times New Roman"/>
          <w:sz w:val="28"/>
          <w:szCs w:val="24"/>
        </w:rPr>
        <w:t xml:space="preserve">      </w:t>
      </w:r>
      <w:r w:rsidR="00802787" w:rsidRPr="00E25D89">
        <w:rPr>
          <w:rFonts w:ascii="Times New Roman" w:eastAsiaTheme="minorHAnsi" w:hAnsi="Times New Roman"/>
          <w:sz w:val="28"/>
          <w:szCs w:val="24"/>
        </w:rPr>
        <w:t xml:space="preserve">     </w:t>
      </w:r>
      <w:r w:rsidR="00507AB3">
        <w:rPr>
          <w:rFonts w:ascii="Times New Roman" w:eastAsiaTheme="minorHAnsi" w:hAnsi="Times New Roman"/>
          <w:sz w:val="28"/>
          <w:szCs w:val="24"/>
        </w:rPr>
        <w:t>И</w:t>
      </w:r>
      <w:r w:rsidR="00716E36">
        <w:rPr>
          <w:rFonts w:ascii="Times New Roman" w:eastAsiaTheme="minorHAnsi" w:hAnsi="Times New Roman"/>
          <w:sz w:val="28"/>
          <w:szCs w:val="24"/>
        </w:rPr>
        <w:t>.</w:t>
      </w:r>
      <w:r w:rsidR="00507AB3">
        <w:rPr>
          <w:rFonts w:ascii="Times New Roman" w:eastAsiaTheme="minorHAnsi" w:hAnsi="Times New Roman"/>
          <w:sz w:val="28"/>
          <w:szCs w:val="24"/>
        </w:rPr>
        <w:t>М</w:t>
      </w:r>
      <w:r w:rsidR="00716E36">
        <w:rPr>
          <w:rFonts w:ascii="Times New Roman" w:eastAsiaTheme="minorHAnsi" w:hAnsi="Times New Roman"/>
          <w:sz w:val="28"/>
          <w:szCs w:val="24"/>
        </w:rPr>
        <w:t>.</w:t>
      </w:r>
      <w:r w:rsidR="00507AB3">
        <w:rPr>
          <w:rFonts w:ascii="Times New Roman" w:eastAsiaTheme="minorHAnsi" w:hAnsi="Times New Roman"/>
          <w:sz w:val="28"/>
          <w:szCs w:val="24"/>
        </w:rPr>
        <w:t>Потапова</w:t>
      </w:r>
    </w:p>
    <w:p w:rsidR="00865B0A" w:rsidRDefault="00865B0A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D31F0" w:rsidRDefault="00AD31F0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239E1" w:rsidRDefault="005239E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239E1" w:rsidRDefault="005239E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239E1" w:rsidRDefault="005239E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57384" w:rsidRDefault="006E4CAF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Е.А.Белова</w:t>
      </w:r>
    </w:p>
    <w:p w:rsidR="005239E1" w:rsidRPr="0042270F" w:rsidRDefault="0053534B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54-47</w:t>
      </w:r>
      <w:r w:rsidR="00457384">
        <w:rPr>
          <w:rFonts w:ascii="Times New Roman" w:eastAsia="Times New Roman" w:hAnsi="Times New Roman"/>
          <w:szCs w:val="24"/>
          <w:lang w:eastAsia="ru-RU"/>
        </w:rPr>
        <w:t>-48</w:t>
      </w:r>
    </w:p>
    <w:sectPr w:rsidR="005239E1" w:rsidRPr="0042270F" w:rsidSect="00A076CD">
      <w:headerReference w:type="default" r:id="rId8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EF" w:rsidRDefault="007959EF">
      <w:pPr>
        <w:spacing w:after="0" w:line="240" w:lineRule="auto"/>
      </w:pPr>
      <w:r>
        <w:separator/>
      </w:r>
    </w:p>
  </w:endnote>
  <w:endnote w:type="continuationSeparator" w:id="0">
    <w:p w:rsidR="007959EF" w:rsidRDefault="0079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EF" w:rsidRDefault="007959EF">
      <w:pPr>
        <w:spacing w:after="0" w:line="240" w:lineRule="auto"/>
      </w:pPr>
      <w:r>
        <w:separator/>
      </w:r>
    </w:p>
  </w:footnote>
  <w:footnote w:type="continuationSeparator" w:id="0">
    <w:p w:rsidR="007959EF" w:rsidRDefault="0079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534B">
      <w:rPr>
        <w:noProof/>
      </w:rPr>
      <w:t>2</w:t>
    </w:r>
    <w:r>
      <w:fldChar w:fldCharType="end"/>
    </w:r>
  </w:p>
  <w:p w:rsidR="00E14E51" w:rsidRDefault="007959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44514"/>
    <w:rsid w:val="000503F4"/>
    <w:rsid w:val="00054FA4"/>
    <w:rsid w:val="00081139"/>
    <w:rsid w:val="00092028"/>
    <w:rsid w:val="00093DBC"/>
    <w:rsid w:val="00093F7A"/>
    <w:rsid w:val="000A3B44"/>
    <w:rsid w:val="000C74C3"/>
    <w:rsid w:val="000D001E"/>
    <w:rsid w:val="000D3A89"/>
    <w:rsid w:val="000E3169"/>
    <w:rsid w:val="000E4DBF"/>
    <w:rsid w:val="000F05CE"/>
    <w:rsid w:val="00107370"/>
    <w:rsid w:val="0012086D"/>
    <w:rsid w:val="001211BB"/>
    <w:rsid w:val="00144EF6"/>
    <w:rsid w:val="00152959"/>
    <w:rsid w:val="001772BB"/>
    <w:rsid w:val="001B0948"/>
    <w:rsid w:val="001B708E"/>
    <w:rsid w:val="001C03CF"/>
    <w:rsid w:val="001C4126"/>
    <w:rsid w:val="001D3494"/>
    <w:rsid w:val="001E5ECC"/>
    <w:rsid w:val="001E7641"/>
    <w:rsid w:val="001F29A6"/>
    <w:rsid w:val="002278BB"/>
    <w:rsid w:val="002533E2"/>
    <w:rsid w:val="002719B4"/>
    <w:rsid w:val="00272CDD"/>
    <w:rsid w:val="00294367"/>
    <w:rsid w:val="00295F18"/>
    <w:rsid w:val="002971A1"/>
    <w:rsid w:val="002A72D0"/>
    <w:rsid w:val="002F10D1"/>
    <w:rsid w:val="00314273"/>
    <w:rsid w:val="0031539D"/>
    <w:rsid w:val="00331B03"/>
    <w:rsid w:val="00333E55"/>
    <w:rsid w:val="00340CBE"/>
    <w:rsid w:val="003417E7"/>
    <w:rsid w:val="0035729D"/>
    <w:rsid w:val="00387034"/>
    <w:rsid w:val="003A3670"/>
    <w:rsid w:val="003A5E01"/>
    <w:rsid w:val="003A67B3"/>
    <w:rsid w:val="003B3967"/>
    <w:rsid w:val="003C1D7B"/>
    <w:rsid w:val="003D2EAC"/>
    <w:rsid w:val="003E6731"/>
    <w:rsid w:val="00400AE9"/>
    <w:rsid w:val="00402B09"/>
    <w:rsid w:val="0040722E"/>
    <w:rsid w:val="004128AB"/>
    <w:rsid w:val="0042270F"/>
    <w:rsid w:val="00430249"/>
    <w:rsid w:val="00437CC5"/>
    <w:rsid w:val="00442297"/>
    <w:rsid w:val="004432AC"/>
    <w:rsid w:val="00450B15"/>
    <w:rsid w:val="00457384"/>
    <w:rsid w:val="00475A5B"/>
    <w:rsid w:val="00477373"/>
    <w:rsid w:val="00477A60"/>
    <w:rsid w:val="00485963"/>
    <w:rsid w:val="004B2FA2"/>
    <w:rsid w:val="004C590A"/>
    <w:rsid w:val="004C7ECB"/>
    <w:rsid w:val="004E4EFE"/>
    <w:rsid w:val="004E7679"/>
    <w:rsid w:val="004F2D22"/>
    <w:rsid w:val="00507338"/>
    <w:rsid w:val="00507AB3"/>
    <w:rsid w:val="005239E1"/>
    <w:rsid w:val="00525C0D"/>
    <w:rsid w:val="0053534B"/>
    <w:rsid w:val="005569BD"/>
    <w:rsid w:val="00571C5C"/>
    <w:rsid w:val="00596DA3"/>
    <w:rsid w:val="005A08D6"/>
    <w:rsid w:val="005D57F3"/>
    <w:rsid w:val="005E2A4E"/>
    <w:rsid w:val="005F2106"/>
    <w:rsid w:val="00601D92"/>
    <w:rsid w:val="00613B70"/>
    <w:rsid w:val="00617579"/>
    <w:rsid w:val="00651D3B"/>
    <w:rsid w:val="00653F59"/>
    <w:rsid w:val="00657B90"/>
    <w:rsid w:val="00670622"/>
    <w:rsid w:val="00680675"/>
    <w:rsid w:val="006828B7"/>
    <w:rsid w:val="0068793E"/>
    <w:rsid w:val="006B1C0D"/>
    <w:rsid w:val="006C0D5A"/>
    <w:rsid w:val="006C47D5"/>
    <w:rsid w:val="006E4CAF"/>
    <w:rsid w:val="006E58F1"/>
    <w:rsid w:val="006F126F"/>
    <w:rsid w:val="00716E36"/>
    <w:rsid w:val="00744A8F"/>
    <w:rsid w:val="00752CA7"/>
    <w:rsid w:val="0075380C"/>
    <w:rsid w:val="00770953"/>
    <w:rsid w:val="007857CE"/>
    <w:rsid w:val="0079216E"/>
    <w:rsid w:val="00794DF0"/>
    <w:rsid w:val="007959EF"/>
    <w:rsid w:val="007A6880"/>
    <w:rsid w:val="007B09FC"/>
    <w:rsid w:val="007B571C"/>
    <w:rsid w:val="007B5AE1"/>
    <w:rsid w:val="007C340F"/>
    <w:rsid w:val="007D74C1"/>
    <w:rsid w:val="007F3491"/>
    <w:rsid w:val="007F71F2"/>
    <w:rsid w:val="00800693"/>
    <w:rsid w:val="00801E7B"/>
    <w:rsid w:val="00802787"/>
    <w:rsid w:val="008408E9"/>
    <w:rsid w:val="00843C84"/>
    <w:rsid w:val="00857F89"/>
    <w:rsid w:val="00865337"/>
    <w:rsid w:val="00865B0A"/>
    <w:rsid w:val="00871A86"/>
    <w:rsid w:val="00880957"/>
    <w:rsid w:val="008B6012"/>
    <w:rsid w:val="008B72DC"/>
    <w:rsid w:val="008F49E4"/>
    <w:rsid w:val="00907F42"/>
    <w:rsid w:val="00950591"/>
    <w:rsid w:val="00951E09"/>
    <w:rsid w:val="00971900"/>
    <w:rsid w:val="009722C0"/>
    <w:rsid w:val="00977AA1"/>
    <w:rsid w:val="00982234"/>
    <w:rsid w:val="00991496"/>
    <w:rsid w:val="009966CB"/>
    <w:rsid w:val="009B793F"/>
    <w:rsid w:val="009C5495"/>
    <w:rsid w:val="009E4870"/>
    <w:rsid w:val="009E5D05"/>
    <w:rsid w:val="009F55BB"/>
    <w:rsid w:val="009F5969"/>
    <w:rsid w:val="00A06D69"/>
    <w:rsid w:val="00A076CD"/>
    <w:rsid w:val="00A20678"/>
    <w:rsid w:val="00A501CE"/>
    <w:rsid w:val="00A50DBD"/>
    <w:rsid w:val="00A55DF7"/>
    <w:rsid w:val="00A860EC"/>
    <w:rsid w:val="00A9364B"/>
    <w:rsid w:val="00AA29D8"/>
    <w:rsid w:val="00AA46DA"/>
    <w:rsid w:val="00AA591B"/>
    <w:rsid w:val="00AB24C8"/>
    <w:rsid w:val="00AC4CA2"/>
    <w:rsid w:val="00AC761F"/>
    <w:rsid w:val="00AD31F0"/>
    <w:rsid w:val="00AE4B1E"/>
    <w:rsid w:val="00B0076C"/>
    <w:rsid w:val="00B05F36"/>
    <w:rsid w:val="00B10CB8"/>
    <w:rsid w:val="00B31742"/>
    <w:rsid w:val="00B45C58"/>
    <w:rsid w:val="00B94437"/>
    <w:rsid w:val="00B94748"/>
    <w:rsid w:val="00BA6CDD"/>
    <w:rsid w:val="00BB23DD"/>
    <w:rsid w:val="00BE3B67"/>
    <w:rsid w:val="00C07E75"/>
    <w:rsid w:val="00C14480"/>
    <w:rsid w:val="00C17924"/>
    <w:rsid w:val="00C51300"/>
    <w:rsid w:val="00C9101D"/>
    <w:rsid w:val="00CC752C"/>
    <w:rsid w:val="00CD5F70"/>
    <w:rsid w:val="00CF638D"/>
    <w:rsid w:val="00D044B7"/>
    <w:rsid w:val="00D128A4"/>
    <w:rsid w:val="00D224C0"/>
    <w:rsid w:val="00D52C88"/>
    <w:rsid w:val="00D537B4"/>
    <w:rsid w:val="00D75562"/>
    <w:rsid w:val="00D75E69"/>
    <w:rsid w:val="00D76DE9"/>
    <w:rsid w:val="00D80BEA"/>
    <w:rsid w:val="00D83E92"/>
    <w:rsid w:val="00D868A5"/>
    <w:rsid w:val="00DA1A60"/>
    <w:rsid w:val="00DC1921"/>
    <w:rsid w:val="00DC2411"/>
    <w:rsid w:val="00DE11FF"/>
    <w:rsid w:val="00DF3FA0"/>
    <w:rsid w:val="00E25D89"/>
    <w:rsid w:val="00E3093B"/>
    <w:rsid w:val="00E51DFE"/>
    <w:rsid w:val="00E5493C"/>
    <w:rsid w:val="00E80AD8"/>
    <w:rsid w:val="00E82BAB"/>
    <w:rsid w:val="00E90B6D"/>
    <w:rsid w:val="00EA1E56"/>
    <w:rsid w:val="00EC0DEC"/>
    <w:rsid w:val="00EC7FD3"/>
    <w:rsid w:val="00EE1CFC"/>
    <w:rsid w:val="00EE6FA4"/>
    <w:rsid w:val="00EF6426"/>
    <w:rsid w:val="00F139F1"/>
    <w:rsid w:val="00F35845"/>
    <w:rsid w:val="00F368BE"/>
    <w:rsid w:val="00F44868"/>
    <w:rsid w:val="00F50A89"/>
    <w:rsid w:val="00F5393A"/>
    <w:rsid w:val="00F572DF"/>
    <w:rsid w:val="00F7518A"/>
    <w:rsid w:val="00F83800"/>
    <w:rsid w:val="00F94E33"/>
    <w:rsid w:val="00F951AE"/>
    <w:rsid w:val="00FB5CA6"/>
    <w:rsid w:val="00FC4C58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884D8-9705-45EA-807F-E2D0097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aliases w:val="Абзац списка основной"/>
    <w:basedOn w:val="a"/>
    <w:link w:val="a9"/>
    <w:uiPriority w:val="34"/>
    <w:qFormat/>
    <w:rsid w:val="00A50DBD"/>
    <w:pPr>
      <w:ind w:left="708"/>
    </w:pPr>
    <w:rPr>
      <w:lang w:val="x-none"/>
    </w:rPr>
  </w:style>
  <w:style w:type="character" w:customStyle="1" w:styleId="a9">
    <w:name w:val="Абзац списка Знак"/>
    <w:aliases w:val="Абзац списка основной Знак"/>
    <w:link w:val="a8"/>
    <w:uiPriority w:val="34"/>
    <w:rsid w:val="00A50DBD"/>
    <w:rPr>
      <w:rFonts w:ascii="Calibri" w:eastAsia="Calibri" w:hAnsi="Calibri" w:cs="Times New Roman"/>
      <w:lang w:val="x-none"/>
    </w:rPr>
  </w:style>
  <w:style w:type="character" w:styleId="aa">
    <w:name w:val="Hyperlink"/>
    <w:basedOn w:val="a0"/>
    <w:uiPriority w:val="99"/>
    <w:semiHidden/>
    <w:unhideWhenUsed/>
    <w:rsid w:val="0012086D"/>
    <w:rPr>
      <w:color w:val="0000FF"/>
      <w:u w:val="single"/>
    </w:rPr>
  </w:style>
  <w:style w:type="table" w:styleId="ab">
    <w:name w:val="Table Grid"/>
    <w:basedOn w:val="a1"/>
    <w:uiPriority w:val="59"/>
    <w:rsid w:val="0010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59</cp:revision>
  <cp:lastPrinted>2023-09-18T12:19:00Z</cp:lastPrinted>
  <dcterms:created xsi:type="dcterms:W3CDTF">2019-01-16T06:05:00Z</dcterms:created>
  <dcterms:modified xsi:type="dcterms:W3CDTF">2023-09-18T12:40:00Z</dcterms:modified>
</cp:coreProperties>
</file>