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F8" w:rsidRDefault="00F22CC1" w:rsidP="003433DB">
      <w:pPr>
        <w:spacing w:line="360" w:lineRule="auto"/>
      </w:pPr>
    </w:p>
    <w:p w:rsidR="00A826F1" w:rsidRDefault="00A826F1" w:rsidP="003433DB">
      <w:pPr>
        <w:spacing w:line="360" w:lineRule="auto"/>
        <w:ind w:left="-284" w:firstLine="568"/>
        <w:jc w:val="center"/>
      </w:pPr>
      <w:r>
        <w:t>Пояснительная записка</w:t>
      </w:r>
    </w:p>
    <w:p w:rsidR="00A826F1" w:rsidRPr="00A23211" w:rsidRDefault="00A826F1" w:rsidP="003433DB">
      <w:pPr>
        <w:spacing w:line="360" w:lineRule="auto"/>
        <w:ind w:left="-284" w:firstLine="568"/>
        <w:jc w:val="center"/>
      </w:pPr>
      <w:r>
        <w:t>к проекту постановления администрации городского округа Тольятти «О внесении изменений в постановление администрации городского округа Тольятти от 28.08.2017г. №2917-п/1  «</w:t>
      </w:r>
      <w:r w:rsidRPr="00A23211">
        <w:t>Об утверждении</w:t>
      </w:r>
      <w:r>
        <w:t xml:space="preserve"> </w:t>
      </w:r>
      <w:r w:rsidRPr="00A23211">
        <w:t xml:space="preserve">муниципальной программы </w:t>
      </w:r>
      <w:r>
        <w:t xml:space="preserve">городского округа Тольятти </w:t>
      </w:r>
      <w:r w:rsidRPr="00A23211">
        <w:t>«</w:t>
      </w:r>
      <w:r>
        <w:t>Р</w:t>
      </w:r>
      <w:r w:rsidRPr="00A23211">
        <w:t>азвитие малого</w:t>
      </w:r>
      <w:r>
        <w:t xml:space="preserve"> </w:t>
      </w:r>
      <w:r w:rsidRPr="00A23211">
        <w:t>и среднего предпринимательства городского округа Тольятти</w:t>
      </w:r>
    </w:p>
    <w:p w:rsidR="00A826F1" w:rsidRDefault="00A826F1" w:rsidP="003433DB">
      <w:pPr>
        <w:spacing w:line="360" w:lineRule="auto"/>
        <w:ind w:left="-284" w:firstLine="568"/>
        <w:jc w:val="center"/>
      </w:pPr>
      <w:r w:rsidRPr="00A23211">
        <w:t>на 201</w:t>
      </w:r>
      <w:r>
        <w:t>8</w:t>
      </w:r>
      <w:r w:rsidRPr="00A23211">
        <w:t>-20</w:t>
      </w:r>
      <w:r>
        <w:t>22</w:t>
      </w:r>
      <w:r w:rsidRPr="00A23211">
        <w:t xml:space="preserve"> годы»</w:t>
      </w:r>
    </w:p>
    <w:p w:rsidR="00A826F1" w:rsidRDefault="00A826F1" w:rsidP="003433DB">
      <w:pPr>
        <w:spacing w:line="360" w:lineRule="auto"/>
        <w:ind w:left="-284" w:firstLine="568"/>
        <w:jc w:val="both"/>
      </w:pPr>
    </w:p>
    <w:p w:rsidR="00A826F1" w:rsidRDefault="00A826F1" w:rsidP="003433DB">
      <w:pPr>
        <w:spacing w:line="360" w:lineRule="auto"/>
        <w:ind w:firstLine="709"/>
        <w:contextualSpacing/>
        <w:jc w:val="both"/>
      </w:pPr>
      <w:r w:rsidRPr="00DC42F3">
        <w:t>Внесение изменений в муниципальную программу городского округа Тольятти «Развитие малого и среднего предпринимательства городского округа Тольятти на 2018-2022 годы», утвержденную постановлением администрации городского округа Тольятти от 28.08.2017г. № 2917-п/1 (далее – Программа) обусловлено следующим:</w:t>
      </w:r>
    </w:p>
    <w:p w:rsidR="009D14F6" w:rsidRDefault="007B104F" w:rsidP="003433DB">
      <w:pPr>
        <w:pStyle w:val="a3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ab/>
        <w:t>1</w:t>
      </w:r>
      <w:r w:rsidR="00483BE9">
        <w:rPr>
          <w:color w:val="000000"/>
        </w:rPr>
        <w:t xml:space="preserve">. </w:t>
      </w:r>
      <w:r w:rsidR="009D14F6">
        <w:rPr>
          <w:color w:val="000000"/>
        </w:rPr>
        <w:t xml:space="preserve">По результатам встреч с </w:t>
      </w:r>
      <w:r w:rsidR="00DE4960">
        <w:rPr>
          <w:color w:val="000000"/>
        </w:rPr>
        <w:t xml:space="preserve">О.В. </w:t>
      </w:r>
      <w:r w:rsidR="005E59ED">
        <w:rPr>
          <w:color w:val="000000"/>
        </w:rPr>
        <w:t>Сотниковой</w:t>
      </w:r>
      <w:r w:rsidR="004248DE">
        <w:rPr>
          <w:color w:val="000000"/>
        </w:rPr>
        <w:t xml:space="preserve"> - </w:t>
      </w:r>
      <w:r w:rsidR="00DE4960">
        <w:rPr>
          <w:color w:val="000000"/>
        </w:rPr>
        <w:t>представителя политической партии «Ко</w:t>
      </w:r>
      <w:r w:rsidR="007C0C09">
        <w:rPr>
          <w:color w:val="000000"/>
        </w:rPr>
        <w:t xml:space="preserve">ммунистическая партия </w:t>
      </w:r>
      <w:r w:rsidR="00DE4960">
        <w:rPr>
          <w:color w:val="000000"/>
        </w:rPr>
        <w:t>Российской Федерации»</w:t>
      </w:r>
      <w:r w:rsidR="009D14F6">
        <w:rPr>
          <w:color w:val="000000"/>
        </w:rPr>
        <w:t>,</w:t>
      </w:r>
      <w:r w:rsidR="00DE4960">
        <w:rPr>
          <w:color w:val="000000"/>
        </w:rPr>
        <w:t xml:space="preserve"> </w:t>
      </w:r>
      <w:r w:rsidR="00A9333E">
        <w:rPr>
          <w:color w:val="000000"/>
        </w:rPr>
        <w:t>по вопросу</w:t>
      </w:r>
      <w:r w:rsidR="004248DE">
        <w:rPr>
          <w:color w:val="000000"/>
        </w:rPr>
        <w:t xml:space="preserve"> организации мероприятий по повышению финансовой грамотности школьников города Тольятти</w:t>
      </w:r>
      <w:r w:rsidR="009D14F6">
        <w:rPr>
          <w:color w:val="000000"/>
        </w:rPr>
        <w:t>,</w:t>
      </w:r>
      <w:r w:rsidR="00DE4960">
        <w:rPr>
          <w:color w:val="000000"/>
        </w:rPr>
        <w:t xml:space="preserve"> </w:t>
      </w:r>
      <w:r w:rsidR="004248DE">
        <w:rPr>
          <w:color w:val="000000"/>
        </w:rPr>
        <w:t>принято решение о включении в Программу нового мероприятия «</w:t>
      </w:r>
      <w:r w:rsidR="004248DE" w:rsidRPr="004248DE">
        <w:rPr>
          <w:color w:val="000000"/>
        </w:rPr>
        <w:t>Организация мероприятия в сфере молодежной политики, направленного на популяризацию предпринимательской деятельности среди молодежи</w:t>
      </w:r>
      <w:r w:rsidR="004248DE">
        <w:rPr>
          <w:color w:val="000000"/>
        </w:rPr>
        <w:t>»</w:t>
      </w:r>
      <w:r w:rsidR="009D14F6">
        <w:rPr>
          <w:color w:val="000000"/>
        </w:rPr>
        <w:t>. Дополнительного финансового обеспечения за счет средств бюджета городского округа Тольятти не требуется</w:t>
      </w:r>
      <w:r w:rsidR="007C0C09">
        <w:rPr>
          <w:color w:val="000000"/>
        </w:rPr>
        <w:t>, так как финансовое обеспечение мероприятия осуществляется за счет перераспределения средств, направленных на обеспечение других мероприятий Программы</w:t>
      </w:r>
      <w:r w:rsidR="009D14F6">
        <w:rPr>
          <w:color w:val="000000"/>
        </w:rPr>
        <w:t>.</w:t>
      </w:r>
    </w:p>
    <w:p w:rsidR="007E09FE" w:rsidRDefault="0061483D" w:rsidP="003433DB">
      <w:pPr>
        <w:pStyle w:val="a3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ab/>
        <w:t>2. Показатели результата реализации Программы приведены в соответствие с требованиями, утвержденными в постановлении мэрии городского округа Тольятти от 12.08.2013 № 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Тольятти».</w:t>
      </w:r>
    </w:p>
    <w:p w:rsidR="007C0C09" w:rsidRDefault="0061483D" w:rsidP="003433DB">
      <w:pPr>
        <w:pStyle w:val="a3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ab/>
        <w:t>3</w:t>
      </w:r>
      <w:r w:rsidR="00040B9B">
        <w:rPr>
          <w:color w:val="000000"/>
        </w:rPr>
        <w:t xml:space="preserve">. </w:t>
      </w:r>
      <w:r w:rsidR="00D7535C">
        <w:rPr>
          <w:color w:val="000000"/>
        </w:rPr>
        <w:t>Задачи П</w:t>
      </w:r>
      <w:r w:rsidR="007C0C09">
        <w:rPr>
          <w:color w:val="000000"/>
        </w:rPr>
        <w:t xml:space="preserve">рограммы </w:t>
      </w:r>
      <w:r w:rsidR="00D7535C">
        <w:rPr>
          <w:color w:val="000000"/>
        </w:rPr>
        <w:t>№</w:t>
      </w:r>
      <w:r w:rsidR="009C4BF1">
        <w:rPr>
          <w:color w:val="000000"/>
        </w:rPr>
        <w:t xml:space="preserve"> </w:t>
      </w:r>
      <w:r w:rsidR="00D7535C">
        <w:rPr>
          <w:color w:val="000000"/>
        </w:rPr>
        <w:t>2,</w:t>
      </w:r>
      <w:r w:rsidR="009C4BF1">
        <w:rPr>
          <w:color w:val="000000"/>
        </w:rPr>
        <w:t xml:space="preserve"> </w:t>
      </w:r>
      <w:r w:rsidR="00D7535C">
        <w:rPr>
          <w:color w:val="000000"/>
        </w:rPr>
        <w:t>3,</w:t>
      </w:r>
      <w:r w:rsidR="009C4BF1">
        <w:rPr>
          <w:color w:val="000000"/>
        </w:rPr>
        <w:t xml:space="preserve"> </w:t>
      </w:r>
      <w:r w:rsidR="00D7535C">
        <w:rPr>
          <w:color w:val="000000"/>
        </w:rPr>
        <w:t>4,</w:t>
      </w:r>
      <w:r w:rsidR="009C4BF1">
        <w:rPr>
          <w:color w:val="000000"/>
        </w:rPr>
        <w:t xml:space="preserve"> </w:t>
      </w:r>
      <w:r w:rsidR="00D7535C">
        <w:rPr>
          <w:color w:val="000000"/>
        </w:rPr>
        <w:t xml:space="preserve">5 дополнены категорией получателей поддержки – </w:t>
      </w:r>
      <w:r w:rsidR="00E87498">
        <w:rPr>
          <w:color w:val="000000"/>
        </w:rPr>
        <w:t>«</w:t>
      </w:r>
      <w:r w:rsidR="00D7535C">
        <w:rPr>
          <w:color w:val="000000"/>
        </w:rPr>
        <w:t>физические лица, применяю</w:t>
      </w:r>
      <w:r w:rsidR="009C4BF1">
        <w:rPr>
          <w:color w:val="000000"/>
        </w:rPr>
        <w:t xml:space="preserve">щие </w:t>
      </w:r>
      <w:r w:rsidR="00D7535C">
        <w:rPr>
          <w:color w:val="000000"/>
        </w:rPr>
        <w:t>специальный налоговый режим «Налог на профессиональный доход»</w:t>
      </w:r>
      <w:r w:rsidR="00E87498">
        <w:rPr>
          <w:color w:val="000000"/>
        </w:rPr>
        <w:t>»</w:t>
      </w:r>
      <w:r w:rsidR="00D7535C">
        <w:rPr>
          <w:color w:val="000000"/>
        </w:rPr>
        <w:t xml:space="preserve"> в соответствии с Федеральным законом от 24.04.2007 </w:t>
      </w:r>
      <w:r w:rsidR="00E87498">
        <w:rPr>
          <w:color w:val="000000"/>
        </w:rPr>
        <w:t xml:space="preserve">   </w:t>
      </w:r>
      <w:r w:rsidR="00D7535C">
        <w:rPr>
          <w:color w:val="000000"/>
        </w:rPr>
        <w:t>№</w:t>
      </w:r>
      <w:r w:rsidR="00E87498">
        <w:rPr>
          <w:color w:val="000000"/>
        </w:rPr>
        <w:t> </w:t>
      </w:r>
      <w:r w:rsidR="00D7535C">
        <w:rPr>
          <w:color w:val="000000"/>
        </w:rPr>
        <w:t>209-ФЗ «О развитие малого и среднего предпринимательства в Российской Федерации».</w:t>
      </w:r>
      <w:r w:rsidR="009C4BF1">
        <w:rPr>
          <w:color w:val="000000"/>
        </w:rPr>
        <w:t xml:space="preserve"> </w:t>
      </w:r>
      <w:r w:rsidR="00333C3E">
        <w:rPr>
          <w:color w:val="000000"/>
        </w:rPr>
        <w:t>Изменены наименования следующих мероприятий</w:t>
      </w:r>
      <w:r w:rsidR="009C4BF1">
        <w:rPr>
          <w:color w:val="000000"/>
        </w:rPr>
        <w:t xml:space="preserve"> Программы:</w:t>
      </w:r>
    </w:p>
    <w:p w:rsidR="00A826F1" w:rsidRPr="00A826F1" w:rsidRDefault="009C4BF1" w:rsidP="003433DB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/>
        </w:rPr>
      </w:pPr>
      <w:r>
        <w:rPr>
          <w:color w:val="000000"/>
        </w:rPr>
        <w:t xml:space="preserve">3.1. </w:t>
      </w:r>
      <w:proofErr w:type="gramStart"/>
      <w:r w:rsidR="00A826F1" w:rsidRPr="00A826F1">
        <w:rPr>
          <w:color w:val="000000"/>
        </w:rPr>
        <w:t>«</w:t>
      </w:r>
      <w:r w:rsidR="00A826F1" w:rsidRPr="00B43C6A">
        <w:rPr>
          <w:color w:val="000000"/>
        </w:rPr>
        <w:t xml:space="preserve">Предоставление субсидии Муниципальному автономному учреждению «Агентство экономического развития» на реализацию мероприятий, связанных с поддержкой программы обеспечения деятельности бизнес-инкубаторов, в том числе обеспечение предоставления субъектам малого и среднего предпринимательства и </w:t>
      </w:r>
      <w:r w:rsidR="00A826F1" w:rsidRPr="00B43C6A">
        <w:rPr>
          <w:color w:val="000000"/>
        </w:rPr>
        <w:lastRenderedPageBreak/>
        <w:t>физическим лицам</w:t>
      </w:r>
      <w:r w:rsidRPr="00B43C6A">
        <w:rPr>
          <w:color w:val="000000"/>
        </w:rPr>
        <w:t>,</w:t>
      </w:r>
      <w:r w:rsidRPr="00B43C6A">
        <w:t xml:space="preserve"> </w:t>
      </w:r>
      <w:r w:rsidRPr="00B43C6A">
        <w:rPr>
          <w:color w:val="000000"/>
        </w:rPr>
        <w:t>в том числе применяющим специальный налоговый режим «Налог на профессиональный доход», образовательных услуг (в том числе семинаров, тренингов, курсов подготовки, переподготовки, повышения квалификации</w:t>
      </w:r>
      <w:r w:rsidR="0061483D" w:rsidRPr="00B43C6A">
        <w:rPr>
          <w:color w:val="000000"/>
        </w:rPr>
        <w:t>)</w:t>
      </w:r>
      <w:r w:rsidR="00A826F1" w:rsidRPr="00A826F1">
        <w:rPr>
          <w:color w:val="000000"/>
        </w:rPr>
        <w:t>»;</w:t>
      </w:r>
      <w:proofErr w:type="gramEnd"/>
    </w:p>
    <w:p w:rsidR="00A826F1" w:rsidRPr="00040B9B" w:rsidRDefault="009C4BF1" w:rsidP="003433DB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/>
        </w:rPr>
      </w:pPr>
      <w:r w:rsidRPr="00040B9B">
        <w:rPr>
          <w:color w:val="000000"/>
        </w:rPr>
        <w:t>4.3.</w:t>
      </w:r>
      <w:r w:rsidR="00A826F1" w:rsidRPr="00040B9B">
        <w:rPr>
          <w:color w:val="000000"/>
        </w:rPr>
        <w:t xml:space="preserve"> </w:t>
      </w:r>
      <w:r w:rsidR="00A826F1" w:rsidRPr="00A826F1">
        <w:t>«</w:t>
      </w:r>
      <w:r w:rsidR="00A826F1" w:rsidRPr="00B43C6A">
        <w:rPr>
          <w:color w:val="000000"/>
        </w:rPr>
        <w:t>Оказание консультационной поддержки субъектам малого и среднего предпринимательства</w:t>
      </w:r>
      <w:r w:rsidR="00067D9D" w:rsidRPr="00B43C6A">
        <w:rPr>
          <w:color w:val="000000"/>
        </w:rPr>
        <w:t>,</w:t>
      </w:r>
      <w:r w:rsidR="00A826F1" w:rsidRPr="00B43C6A">
        <w:rPr>
          <w:color w:val="000000"/>
        </w:rPr>
        <w:t xml:space="preserve"> </w:t>
      </w:r>
      <w:r w:rsidR="00067D9D" w:rsidRPr="00B43C6A">
        <w:rPr>
          <w:color w:val="000000"/>
        </w:rPr>
        <w:t>в том числе социальным п</w:t>
      </w:r>
      <w:r w:rsidR="00E730AC" w:rsidRPr="00B43C6A">
        <w:rPr>
          <w:color w:val="000000"/>
        </w:rPr>
        <w:t>редприятиям, и физическим лицам,</w:t>
      </w:r>
      <w:r w:rsidR="00067D9D" w:rsidRPr="00B43C6A">
        <w:rPr>
          <w:color w:val="000000"/>
        </w:rPr>
        <w:t xml:space="preserve"> в том числе применяющ</w:t>
      </w:r>
      <w:r w:rsidR="00E730AC" w:rsidRPr="00B43C6A">
        <w:rPr>
          <w:color w:val="000000"/>
        </w:rPr>
        <w:t>им специальный налоговый режим «Налог на профессиональный доход»</w:t>
      </w:r>
      <w:r w:rsidR="00067D9D" w:rsidRPr="00B43C6A">
        <w:rPr>
          <w:color w:val="000000"/>
        </w:rPr>
        <w:t>, по вопросам ведения предпринимательской деятельности.</w:t>
      </w:r>
      <w:r w:rsidR="00A826F1" w:rsidRPr="00B43C6A">
        <w:rPr>
          <w:color w:val="000000"/>
        </w:rPr>
        <w:t xml:space="preserve"> Обеспечение работы портала для малого и с</w:t>
      </w:r>
      <w:r w:rsidR="00E829F4" w:rsidRPr="00B43C6A">
        <w:rPr>
          <w:color w:val="000000"/>
        </w:rPr>
        <w:t xml:space="preserve">реднего предпринимательства городского округа </w:t>
      </w:r>
      <w:r w:rsidR="00A826F1" w:rsidRPr="00B43C6A">
        <w:rPr>
          <w:color w:val="000000"/>
        </w:rPr>
        <w:t>Тольятти (biznes-63.ru)»</w:t>
      </w:r>
      <w:r w:rsidR="00067D9D" w:rsidRPr="00B43C6A">
        <w:rPr>
          <w:color w:val="000000"/>
        </w:rPr>
        <w:t xml:space="preserve">. </w:t>
      </w:r>
      <w:r w:rsidR="00E730AC" w:rsidRPr="00B43C6A">
        <w:rPr>
          <w:color w:val="000000"/>
        </w:rPr>
        <w:t xml:space="preserve">Мероприятие так же дополнено категорией </w:t>
      </w:r>
      <w:r w:rsidR="00040B9B" w:rsidRPr="00B43C6A">
        <w:rPr>
          <w:color w:val="000000"/>
        </w:rPr>
        <w:t>«с</w:t>
      </w:r>
      <w:r w:rsidR="00E730AC" w:rsidRPr="00B43C6A">
        <w:rPr>
          <w:color w:val="000000"/>
        </w:rPr>
        <w:t>оциальные предприятия»</w:t>
      </w:r>
      <w:r w:rsidR="00040B9B" w:rsidRPr="00B43C6A">
        <w:rPr>
          <w:color w:val="000000"/>
        </w:rPr>
        <w:t xml:space="preserve"> в связи с рекомендациями министерства экономического развития и инвестиций Самаркой области в целях реализации региональной составляющей национального проекта «Малое и среднее предпринимательство и поддержка индивидуальной предпринимательской инициативы</w:t>
      </w:r>
      <w:r w:rsidR="00040B9B" w:rsidRPr="00040B9B">
        <w:rPr>
          <w:color w:val="000000"/>
        </w:rPr>
        <w:t>»</w:t>
      </w:r>
      <w:r w:rsidR="00A826F1" w:rsidRPr="00040B9B">
        <w:rPr>
          <w:color w:val="000000"/>
        </w:rPr>
        <w:t>;</w:t>
      </w:r>
    </w:p>
    <w:p w:rsidR="00040B9B" w:rsidRDefault="00040B9B" w:rsidP="003433DB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/>
        </w:rPr>
      </w:pPr>
      <w:r w:rsidRPr="00040B9B">
        <w:rPr>
          <w:color w:val="000000"/>
        </w:rPr>
        <w:t xml:space="preserve">5.1. </w:t>
      </w:r>
      <w:proofErr w:type="gramStart"/>
      <w:r w:rsidRPr="00040B9B">
        <w:rPr>
          <w:color w:val="000000"/>
        </w:rPr>
        <w:t>«Предоставление в аренду, безвозмездное пользование объектов муниципального имущества, включенных в Перечень муниципального имущества городского округа Тольятти,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доход»».</w:t>
      </w:r>
      <w:proofErr w:type="gramEnd"/>
    </w:p>
    <w:p w:rsidR="00477F6E" w:rsidRDefault="0061483D" w:rsidP="003433DB">
      <w:pPr>
        <w:spacing w:line="360" w:lineRule="auto"/>
        <w:ind w:firstLine="709"/>
        <w:jc w:val="both"/>
      </w:pPr>
      <w:r>
        <w:t>4</w:t>
      </w:r>
      <w:r w:rsidR="00104418">
        <w:t xml:space="preserve">. </w:t>
      </w:r>
      <w:r w:rsidR="00477F6E" w:rsidRPr="00477F6E">
        <w:t>Изменение показателей (индикаторов) Программы.</w:t>
      </w:r>
    </w:p>
    <w:p w:rsidR="00637BD5" w:rsidRPr="00477F6E" w:rsidRDefault="006E5E3E" w:rsidP="003433DB">
      <w:pPr>
        <w:spacing w:line="360" w:lineRule="auto"/>
        <w:ind w:firstLine="709"/>
        <w:jc w:val="both"/>
      </w:pPr>
      <w:r>
        <w:t>4.1. По мероприятию 5.3. «</w:t>
      </w:r>
      <w:r w:rsidRPr="006E5E3E">
        <w:t xml:space="preserve">Предоставление в безвозмездное пользование ИП Лушниковой </w:t>
      </w:r>
      <w:proofErr w:type="spellStart"/>
      <w:r w:rsidRPr="006E5E3E">
        <w:t>Зухре</w:t>
      </w:r>
      <w:proofErr w:type="spellEnd"/>
      <w:r w:rsidRPr="006E5E3E">
        <w:t xml:space="preserve"> </w:t>
      </w:r>
      <w:proofErr w:type="spellStart"/>
      <w:r w:rsidRPr="006E5E3E">
        <w:t>Наильевне</w:t>
      </w:r>
      <w:proofErr w:type="spellEnd"/>
      <w:r w:rsidRPr="006E5E3E">
        <w:t xml:space="preserve"> объекта муниципального имущества, расположенного по адресу: г. Тольятти, ул</w:t>
      </w:r>
      <w:proofErr w:type="gramStart"/>
      <w:r w:rsidRPr="006E5E3E">
        <w:t>.Л</w:t>
      </w:r>
      <w:proofErr w:type="gramEnd"/>
      <w:r w:rsidRPr="006E5E3E">
        <w:t>есная, 62 (163,4 м2)</w:t>
      </w:r>
      <w:r>
        <w:t>» отменить значение показателя (индикатора) «</w:t>
      </w:r>
      <w:r w:rsidRPr="006E5E3E">
        <w:t>Количество детей, получивших  услугу на льготной основе</w:t>
      </w:r>
      <w:r>
        <w:t xml:space="preserve">» -30 чел. на 2022 год, в связи с расторжением договора безвозмездного пользования муниципальным имуществом №3078 от 19.05.2017 года (соглашение №36341/3078 от 08.02.2022) с ИП Лушникова З.Н. </w:t>
      </w:r>
    </w:p>
    <w:p w:rsidR="00477F6E" w:rsidRDefault="0061483D" w:rsidP="003433DB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E5E3E">
        <w:rPr>
          <w:color w:val="000000"/>
        </w:rPr>
        <w:t>.2</w:t>
      </w:r>
      <w:r w:rsidR="00A51048">
        <w:rPr>
          <w:color w:val="000000"/>
        </w:rPr>
        <w:t>.</w:t>
      </w:r>
      <w:r w:rsidR="00333C3E" w:rsidRPr="00333C3E">
        <w:rPr>
          <w:color w:val="000000"/>
        </w:rPr>
        <w:t xml:space="preserve"> </w:t>
      </w:r>
      <w:r w:rsidR="00333C3E">
        <w:rPr>
          <w:color w:val="000000"/>
        </w:rPr>
        <w:t>Исходя из объема финансирования, установлены значения</w:t>
      </w:r>
      <w:r w:rsidR="00477F6E" w:rsidRPr="00477F6E">
        <w:rPr>
          <w:color w:val="000000"/>
        </w:rPr>
        <w:t xml:space="preserve"> показателей к </w:t>
      </w:r>
      <w:r w:rsidR="00333C3E">
        <w:rPr>
          <w:color w:val="000000"/>
        </w:rPr>
        <w:t xml:space="preserve">следующим </w:t>
      </w:r>
      <w:r w:rsidR="00477F6E" w:rsidRPr="00477F6E">
        <w:rPr>
          <w:color w:val="000000"/>
        </w:rPr>
        <w:t xml:space="preserve">мероприятиям Программы </w:t>
      </w:r>
      <w:r w:rsidR="000B37BE">
        <w:rPr>
          <w:color w:val="000000"/>
        </w:rPr>
        <w:t>на 202</w:t>
      </w:r>
      <w:r w:rsidR="00961731">
        <w:rPr>
          <w:color w:val="000000"/>
        </w:rPr>
        <w:t>2</w:t>
      </w:r>
      <w:r w:rsidR="00333C3E">
        <w:rPr>
          <w:color w:val="000000"/>
        </w:rPr>
        <w:t xml:space="preserve"> год:</w:t>
      </w:r>
    </w:p>
    <w:p w:rsidR="000C348E" w:rsidRDefault="00946F47" w:rsidP="003433DB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 </w:t>
      </w:r>
      <w:r w:rsidR="000C348E">
        <w:rPr>
          <w:color w:val="000000"/>
        </w:rPr>
        <w:t>3.2. «</w:t>
      </w:r>
      <w:r w:rsidR="000C348E" w:rsidRPr="000C348E">
        <w:rPr>
          <w:color w:val="000000"/>
        </w:rPr>
        <w:t>Организация мероприятия в сфере молодежной политики, направленного на популяризацию предпринимательской деятельности среди молодежи</w:t>
      </w:r>
      <w:r w:rsidR="000C348E">
        <w:rPr>
          <w:color w:val="000000"/>
        </w:rPr>
        <w:t>» значение показателя «</w:t>
      </w:r>
      <w:r w:rsidR="000C348E" w:rsidRPr="000C348E">
        <w:rPr>
          <w:color w:val="000000"/>
        </w:rPr>
        <w:t>Количество участников мероприятия</w:t>
      </w:r>
      <w:r w:rsidR="000C348E">
        <w:rPr>
          <w:color w:val="000000"/>
        </w:rPr>
        <w:t>» установлено в размере 40 чел.;</w:t>
      </w:r>
    </w:p>
    <w:p w:rsidR="000C348E" w:rsidRDefault="00946F47" w:rsidP="003433DB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- 4.3</w:t>
      </w:r>
      <w:r w:rsidR="000C348E">
        <w:rPr>
          <w:color w:val="000000"/>
        </w:rPr>
        <w:t>. «</w:t>
      </w:r>
      <w:r w:rsidR="000C348E" w:rsidRPr="000C348E">
        <w:rPr>
          <w:color w:val="000000"/>
        </w:rPr>
        <w:t>Оказание консультационной поддержки субъектам малого и среднего предпринимательства, в том числе социальным пре</w:t>
      </w:r>
      <w:r w:rsidR="00B43C6A">
        <w:rPr>
          <w:color w:val="000000"/>
        </w:rPr>
        <w:t xml:space="preserve">дприятиям, и физическим лицам, </w:t>
      </w:r>
      <w:r w:rsidR="000C348E" w:rsidRPr="000C348E">
        <w:rPr>
          <w:color w:val="000000"/>
        </w:rPr>
        <w:t>в том числе применяющ</w:t>
      </w:r>
      <w:r w:rsidR="000C348E">
        <w:rPr>
          <w:color w:val="000000"/>
        </w:rPr>
        <w:t xml:space="preserve">им специальный налоговый режим «Налог на профессиональный </w:t>
      </w:r>
      <w:r w:rsidR="000C348E">
        <w:rPr>
          <w:color w:val="000000"/>
        </w:rPr>
        <w:lastRenderedPageBreak/>
        <w:t>доход»</w:t>
      </w:r>
      <w:r w:rsidR="000C348E" w:rsidRPr="000C348E">
        <w:rPr>
          <w:color w:val="000000"/>
        </w:rPr>
        <w:t>, по вопросам ведения предпринимательской деятельности. Обеспечение работы портала для малого и среднего предпринимательства городского округа Тольятти (biznes-63.ru)</w:t>
      </w:r>
      <w:r w:rsidR="000C348E">
        <w:rPr>
          <w:color w:val="000000"/>
        </w:rPr>
        <w:t>» значение показателя «</w:t>
      </w:r>
      <w:r w:rsidR="000C348E" w:rsidRPr="000C348E">
        <w:rPr>
          <w:color w:val="000000"/>
        </w:rPr>
        <w:t xml:space="preserve">Количество субъектов МСП и физических </w:t>
      </w:r>
      <w:r>
        <w:rPr>
          <w:color w:val="000000"/>
        </w:rPr>
        <w:t>лиц</w:t>
      </w:r>
      <w:r w:rsidR="000C348E">
        <w:rPr>
          <w:color w:val="000000"/>
        </w:rPr>
        <w:t xml:space="preserve">, </w:t>
      </w:r>
      <w:r w:rsidR="000C348E" w:rsidRPr="000C348E">
        <w:rPr>
          <w:color w:val="000000"/>
        </w:rPr>
        <w:t>получивших поддержку</w:t>
      </w:r>
      <w:r w:rsidR="000C348E">
        <w:rPr>
          <w:color w:val="000000"/>
        </w:rPr>
        <w:t>» установлено в размере 4607 ед.</w:t>
      </w:r>
    </w:p>
    <w:p w:rsidR="00092EAD" w:rsidRDefault="00092EAD" w:rsidP="003433DB">
      <w:pPr>
        <w:spacing w:line="360" w:lineRule="auto"/>
        <w:jc w:val="both"/>
        <w:rPr>
          <w:color w:val="000000"/>
        </w:rPr>
      </w:pPr>
    </w:p>
    <w:p w:rsidR="00233B0F" w:rsidRDefault="00233B0F" w:rsidP="003433DB">
      <w:pPr>
        <w:spacing w:line="360" w:lineRule="auto"/>
        <w:jc w:val="both"/>
        <w:rPr>
          <w:color w:val="000000"/>
        </w:rPr>
      </w:pPr>
    </w:p>
    <w:p w:rsidR="00A36CEB" w:rsidRDefault="00A36CEB" w:rsidP="003433DB">
      <w:pPr>
        <w:spacing w:line="360" w:lineRule="auto"/>
        <w:jc w:val="both"/>
        <w:rPr>
          <w:color w:val="000000"/>
        </w:rPr>
      </w:pPr>
    </w:p>
    <w:p w:rsidR="00A826F1" w:rsidRPr="00A826F1" w:rsidRDefault="00946F47" w:rsidP="003433DB">
      <w:pPr>
        <w:spacing w:line="360" w:lineRule="auto"/>
        <w:jc w:val="both"/>
      </w:pPr>
      <w:r>
        <w:rPr>
          <w:color w:val="000000"/>
        </w:rPr>
        <w:t>И.о. р</w:t>
      </w:r>
      <w:r w:rsidR="0036606E">
        <w:rPr>
          <w:color w:val="000000"/>
        </w:rPr>
        <w:t>уководител</w:t>
      </w:r>
      <w:r>
        <w:rPr>
          <w:color w:val="000000"/>
        </w:rPr>
        <w:t>я</w:t>
      </w:r>
      <w:r w:rsidR="00275E2A">
        <w:rPr>
          <w:color w:val="000000"/>
        </w:rPr>
        <w:t xml:space="preserve"> </w:t>
      </w:r>
      <w:r w:rsidR="0047229A">
        <w:rPr>
          <w:color w:val="000000"/>
        </w:rPr>
        <w:t>департамента</w:t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>
        <w:rPr>
          <w:color w:val="000000"/>
        </w:rPr>
        <w:t xml:space="preserve">       </w:t>
      </w:r>
      <w:r w:rsidR="0036606E">
        <w:rPr>
          <w:color w:val="000000"/>
        </w:rPr>
        <w:t xml:space="preserve"> </w:t>
      </w:r>
      <w:r>
        <w:rPr>
          <w:color w:val="000000"/>
        </w:rPr>
        <w:t xml:space="preserve">Т.В. </w:t>
      </w:r>
      <w:proofErr w:type="spellStart"/>
      <w:r>
        <w:rPr>
          <w:color w:val="000000"/>
        </w:rPr>
        <w:t>Сергушкина</w:t>
      </w:r>
      <w:proofErr w:type="spellEnd"/>
    </w:p>
    <w:sectPr w:rsidR="00A826F1" w:rsidRPr="00A826F1" w:rsidSect="0050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C1052"/>
    <w:multiLevelType w:val="hybridMultilevel"/>
    <w:tmpl w:val="052A6C58"/>
    <w:lvl w:ilvl="0" w:tplc="B3789D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3D927C3"/>
    <w:multiLevelType w:val="hybridMultilevel"/>
    <w:tmpl w:val="298E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A826F1"/>
    <w:rsid w:val="00021B6D"/>
    <w:rsid w:val="000247A8"/>
    <w:rsid w:val="00040B9B"/>
    <w:rsid w:val="00060BB9"/>
    <w:rsid w:val="00067D9D"/>
    <w:rsid w:val="000775D3"/>
    <w:rsid w:val="00092EAD"/>
    <w:rsid w:val="000B37BE"/>
    <w:rsid w:val="000B3C7F"/>
    <w:rsid w:val="000C348E"/>
    <w:rsid w:val="000D35B3"/>
    <w:rsid w:val="00104418"/>
    <w:rsid w:val="00165592"/>
    <w:rsid w:val="00177B0E"/>
    <w:rsid w:val="001B471D"/>
    <w:rsid w:val="002151C6"/>
    <w:rsid w:val="00220611"/>
    <w:rsid w:val="00233B0F"/>
    <w:rsid w:val="00267982"/>
    <w:rsid w:val="002735B0"/>
    <w:rsid w:val="00275E2A"/>
    <w:rsid w:val="00277FD0"/>
    <w:rsid w:val="002C00AD"/>
    <w:rsid w:val="002D01EC"/>
    <w:rsid w:val="002D4C77"/>
    <w:rsid w:val="00333C3E"/>
    <w:rsid w:val="00337604"/>
    <w:rsid w:val="003433DB"/>
    <w:rsid w:val="00355525"/>
    <w:rsid w:val="0036606E"/>
    <w:rsid w:val="00394507"/>
    <w:rsid w:val="003A409B"/>
    <w:rsid w:val="003B63F6"/>
    <w:rsid w:val="0041557F"/>
    <w:rsid w:val="004248DE"/>
    <w:rsid w:val="0047229A"/>
    <w:rsid w:val="00477F6E"/>
    <w:rsid w:val="00483BE9"/>
    <w:rsid w:val="004934A6"/>
    <w:rsid w:val="004A5609"/>
    <w:rsid w:val="004C16BB"/>
    <w:rsid w:val="004E2A03"/>
    <w:rsid w:val="0050243A"/>
    <w:rsid w:val="00510919"/>
    <w:rsid w:val="005238EE"/>
    <w:rsid w:val="00533082"/>
    <w:rsid w:val="005352D1"/>
    <w:rsid w:val="00540392"/>
    <w:rsid w:val="00550C59"/>
    <w:rsid w:val="005834C4"/>
    <w:rsid w:val="005E59ED"/>
    <w:rsid w:val="0061483D"/>
    <w:rsid w:val="00637BD5"/>
    <w:rsid w:val="006E47A8"/>
    <w:rsid w:val="006E5E3E"/>
    <w:rsid w:val="00701C3D"/>
    <w:rsid w:val="00732C7B"/>
    <w:rsid w:val="00732E73"/>
    <w:rsid w:val="00751DB6"/>
    <w:rsid w:val="007603B8"/>
    <w:rsid w:val="007921FD"/>
    <w:rsid w:val="007B104F"/>
    <w:rsid w:val="007C0C09"/>
    <w:rsid w:val="007E09FE"/>
    <w:rsid w:val="00841E3F"/>
    <w:rsid w:val="0085614C"/>
    <w:rsid w:val="00864500"/>
    <w:rsid w:val="00867ECD"/>
    <w:rsid w:val="0088436E"/>
    <w:rsid w:val="00891800"/>
    <w:rsid w:val="008A327B"/>
    <w:rsid w:val="008B33A3"/>
    <w:rsid w:val="008C42E7"/>
    <w:rsid w:val="008D031B"/>
    <w:rsid w:val="009301F0"/>
    <w:rsid w:val="00932304"/>
    <w:rsid w:val="00946F47"/>
    <w:rsid w:val="00961731"/>
    <w:rsid w:val="00976CA8"/>
    <w:rsid w:val="009A4E9D"/>
    <w:rsid w:val="009A5F55"/>
    <w:rsid w:val="009C4BF1"/>
    <w:rsid w:val="009D14F6"/>
    <w:rsid w:val="00A35248"/>
    <w:rsid w:val="00A36CEB"/>
    <w:rsid w:val="00A42FC7"/>
    <w:rsid w:val="00A51048"/>
    <w:rsid w:val="00A826F1"/>
    <w:rsid w:val="00A9333E"/>
    <w:rsid w:val="00AA0622"/>
    <w:rsid w:val="00AC53A8"/>
    <w:rsid w:val="00B20D46"/>
    <w:rsid w:val="00B43C6A"/>
    <w:rsid w:val="00B635BC"/>
    <w:rsid w:val="00BA2388"/>
    <w:rsid w:val="00BB404B"/>
    <w:rsid w:val="00C56237"/>
    <w:rsid w:val="00C615D3"/>
    <w:rsid w:val="00CA1231"/>
    <w:rsid w:val="00CA13B8"/>
    <w:rsid w:val="00CF3C79"/>
    <w:rsid w:val="00D3765B"/>
    <w:rsid w:val="00D551C9"/>
    <w:rsid w:val="00D7535C"/>
    <w:rsid w:val="00D9207B"/>
    <w:rsid w:val="00DE13B7"/>
    <w:rsid w:val="00DE4960"/>
    <w:rsid w:val="00DF56D2"/>
    <w:rsid w:val="00E23241"/>
    <w:rsid w:val="00E730AC"/>
    <w:rsid w:val="00E829F4"/>
    <w:rsid w:val="00E87498"/>
    <w:rsid w:val="00EA34B6"/>
    <w:rsid w:val="00ED09A2"/>
    <w:rsid w:val="00EE7962"/>
    <w:rsid w:val="00F22CC1"/>
    <w:rsid w:val="00F60083"/>
    <w:rsid w:val="00F95A98"/>
    <w:rsid w:val="00FD63BF"/>
    <w:rsid w:val="00FE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94E8D-C2DE-4157-8865-D1BF48C7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brovkina.av</dc:creator>
  <cp:lastModifiedBy>brovkina.av</cp:lastModifiedBy>
  <cp:revision>9</cp:revision>
  <cp:lastPrinted>2022-04-26T11:31:00Z</cp:lastPrinted>
  <dcterms:created xsi:type="dcterms:W3CDTF">2022-04-06T13:00:00Z</dcterms:created>
  <dcterms:modified xsi:type="dcterms:W3CDTF">2022-04-26T11:49:00Z</dcterms:modified>
</cp:coreProperties>
</file>