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C0" w:rsidRPr="009B3C2B" w:rsidRDefault="00B660C0" w:rsidP="0090162A">
      <w:pPr>
        <w:spacing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="0090162A">
        <w:rPr>
          <w:rFonts w:ascii="Times New Roman" w:hAnsi="Times New Roman" w:cs="Times New Roman"/>
          <w:sz w:val="28"/>
          <w:szCs w:val="28"/>
        </w:rPr>
        <w:t>к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0C0" w:rsidRPr="00134C20" w:rsidRDefault="00B660C0" w:rsidP="0090162A">
      <w:pPr>
        <w:spacing w:line="240" w:lineRule="auto"/>
        <w:ind w:left="-567" w:right="14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администрации городского округа Тольятти</w:t>
      </w:r>
    </w:p>
    <w:p w:rsidR="00F247E5" w:rsidRPr="00F247E5" w:rsidRDefault="00F247E5" w:rsidP="00F2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47E5">
        <w:rPr>
          <w:rFonts w:ascii="Times New Roman" w:eastAsia="Calibri" w:hAnsi="Times New Roman" w:cs="Times New Roman"/>
          <w:color w:val="000000"/>
          <w:sz w:val="28"/>
          <w:szCs w:val="28"/>
        </w:rPr>
        <w:t>О внесении изменений в  постановление администрации</w:t>
      </w:r>
    </w:p>
    <w:p w:rsidR="00F247E5" w:rsidRPr="00F247E5" w:rsidRDefault="00F247E5" w:rsidP="00F2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47E5">
        <w:rPr>
          <w:rFonts w:ascii="Times New Roman" w:eastAsia="Calibri" w:hAnsi="Times New Roman" w:cs="Times New Roman"/>
          <w:color w:val="000000"/>
          <w:sz w:val="28"/>
          <w:szCs w:val="28"/>
        </w:rPr>
        <w:t>городского округа Тольятти Самарской области от 04.02.2019 N 209-п/1</w:t>
      </w:r>
    </w:p>
    <w:p w:rsidR="00F247E5" w:rsidRPr="00F247E5" w:rsidRDefault="00F247E5" w:rsidP="00F2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47E5">
        <w:rPr>
          <w:rFonts w:ascii="Times New Roman" w:eastAsia="Calibri" w:hAnsi="Times New Roman" w:cs="Times New Roman"/>
          <w:color w:val="000000"/>
          <w:sz w:val="28"/>
          <w:szCs w:val="28"/>
        </w:rPr>
        <w:t>"Об утверждении Порядка предоставления субсидий юридическим лицам</w:t>
      </w:r>
    </w:p>
    <w:p w:rsidR="00F247E5" w:rsidRPr="00F247E5" w:rsidRDefault="00F247E5" w:rsidP="00F2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47E5">
        <w:rPr>
          <w:rFonts w:ascii="Times New Roman" w:eastAsia="Calibri" w:hAnsi="Times New Roman" w:cs="Times New Roman"/>
          <w:color w:val="000000"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физическим</w:t>
      </w:r>
    </w:p>
    <w:p w:rsidR="00F247E5" w:rsidRPr="00F247E5" w:rsidRDefault="00F247E5" w:rsidP="00F2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47E5">
        <w:rPr>
          <w:rFonts w:ascii="Times New Roman" w:eastAsia="Calibri" w:hAnsi="Times New Roman" w:cs="Times New Roman"/>
          <w:color w:val="000000"/>
          <w:sz w:val="28"/>
          <w:szCs w:val="28"/>
        </w:rPr>
        <w:t>лицам - производителям товаров, работ, услуг в целях возмещения затрат по предоставлению бесплатного, льготного питания обучающимся муниципальных общеобразовательных учреждений городского округа Тольятти".</w:t>
      </w:r>
    </w:p>
    <w:p w:rsidR="00F247E5" w:rsidRPr="00F247E5" w:rsidRDefault="00F247E5" w:rsidP="00F247E5">
      <w:pPr>
        <w:pStyle w:val="ConsPlusNormal"/>
        <w:spacing w:before="200" w:line="360" w:lineRule="auto"/>
        <w:ind w:left="-567" w:right="141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247E5" w:rsidRDefault="00F247E5" w:rsidP="00F247E5">
      <w:pPr>
        <w:pStyle w:val="ConsPlusNormal"/>
        <w:spacing w:before="200" w:line="360" w:lineRule="auto"/>
        <w:ind w:left="-567" w:right="141"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47E5">
        <w:rPr>
          <w:rFonts w:ascii="Times New Roman" w:hAnsi="Times New Roman" w:cs="Times New Roman"/>
          <w:sz w:val="28"/>
          <w:szCs w:val="28"/>
        </w:rPr>
        <w:t>Настоящий  проект постановления администрации  городского округа Тольятти</w:t>
      </w:r>
      <w:r w:rsidRPr="002328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F247E5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 постановление администрации городского округа Тольятти Самарской области от 04.02.2019 N 209-п/1 </w:t>
      </w:r>
      <w:r w:rsidRPr="00340A0A">
        <w:rPr>
          <w:rFonts w:ascii="Times New Roman" w:eastAsia="Times New Roman" w:hAnsi="Times New Roman" w:cs="Times New Roman"/>
          <w:bCs/>
          <w:sz w:val="28"/>
          <w:szCs w:val="28"/>
        </w:rPr>
        <w:t>"Об утверждении Порядка предоставления субсидий юридическим лицам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40A0A">
        <w:rPr>
          <w:rFonts w:ascii="Times New Roman" w:eastAsia="Times New Roman" w:hAnsi="Times New Roman" w:cs="Times New Roman"/>
          <w:bCs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физическим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40A0A">
        <w:rPr>
          <w:rFonts w:ascii="Times New Roman" w:eastAsia="Times New Roman" w:hAnsi="Times New Roman" w:cs="Times New Roman"/>
          <w:bCs/>
          <w:sz w:val="28"/>
          <w:szCs w:val="28"/>
        </w:rPr>
        <w:t>лицам - производителям товаров, работ, услуг в целях возмещения затрат по предоставлению бесплатного, льготного питания обучающимся муниципальных общеобразовательных учреждений городского округа Тольятти"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подготовлен в </w:t>
      </w:r>
      <w:r w:rsidRPr="00340A0A">
        <w:rPr>
          <w:rFonts w:ascii="Times New Roman" w:hAnsi="Times New Roman" w:cs="Times New Roman"/>
          <w:sz w:val="28"/>
          <w:szCs w:val="28"/>
        </w:rPr>
        <w:t xml:space="preserve"> соответствии со</w:t>
      </w:r>
      <w:r w:rsidRPr="00F247E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F247E5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статьей </w:t>
        </w:r>
        <w:r w:rsidR="00E76A75">
          <w:rPr>
            <w:rFonts w:ascii="Times New Roman" w:eastAsia="Calibri" w:hAnsi="Times New Roman" w:cs="Times New Roman"/>
            <w:color w:val="000000"/>
            <w:sz w:val="28"/>
            <w:szCs w:val="28"/>
          </w:rPr>
          <w:t>79</w:t>
        </w:r>
      </w:hyperlink>
      <w:r w:rsidRPr="00F247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Федерального закона от 29.12.2012 № 273-ФЗ «Об образовании в Российской Федерации», Федеральным </w:t>
      </w:r>
      <w:hyperlink r:id="rId5" w:history="1">
        <w:r w:rsidRPr="00F247E5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законом</w:t>
        </w:r>
      </w:hyperlink>
      <w:r w:rsidRPr="00F247E5">
        <w:rPr>
          <w:rFonts w:ascii="Calibri" w:eastAsia="Calibri" w:hAnsi="Calibri" w:cs="Times New Roman"/>
        </w:rPr>
        <w:t xml:space="preserve"> </w:t>
      </w:r>
      <w:r w:rsidRPr="00F247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</w:t>
      </w:r>
      <w:r w:rsidR="00E76A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распоряжением </w:t>
      </w:r>
      <w:r w:rsidR="00E76A75" w:rsidRPr="00E76A75">
        <w:rPr>
          <w:rFonts w:ascii="Times New Roman" w:eastAsia="Calibri" w:hAnsi="Times New Roman" w:cs="Times New Roman"/>
          <w:color w:val="000000"/>
          <w:sz w:val="28"/>
          <w:szCs w:val="28"/>
        </w:rPr>
        <w:t>Министерства образования и науки Самарской области от</w:t>
      </w:r>
      <w:r w:rsidR="00E76A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10.12.2020 № 1101-р «Об установлении стоимости </w:t>
      </w:r>
      <w:r w:rsidR="00E76A75" w:rsidRPr="00E76A75">
        <w:rPr>
          <w:rFonts w:ascii="Times New Roman" w:eastAsia="Calibri" w:hAnsi="Times New Roman" w:cs="Times New Roman"/>
          <w:color w:val="000000"/>
          <w:sz w:val="28"/>
          <w:szCs w:val="28"/>
        </w:rPr>
        <w:t>бесплатного горячего питания обучающихся, получающих начальное общее образование в государственных и муниципальных образовательных организациях Самарской об</w:t>
      </w:r>
      <w:r w:rsidR="003C02CC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bookmarkStart w:id="0" w:name="_GoBack"/>
      <w:bookmarkEnd w:id="0"/>
      <w:r w:rsidR="00E76A75" w:rsidRPr="00E76A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асти, за исключением обучающихся с ограниченными возможностями здоровья, обеспечиваемых бесплатным двухразовым питанием за счет средств областного (местного)бюджета, и учащихся, обучающихся и проживающих в имеющих интернат государственных общеобразовательных организациях, реализующих основные общеобразовательные программы </w:t>
      </w:r>
      <w:r w:rsidR="00E76A75" w:rsidRPr="00E76A7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начального общего образования, на период действия Закона Самарской области «Об областном бюджете на 2020 год и на плановый период 2021 и 2022 годов</w:t>
      </w:r>
      <w:r w:rsidR="00E76A75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 </w:t>
      </w:r>
    </w:p>
    <w:p w:rsidR="00F247E5" w:rsidRPr="00F247E5" w:rsidRDefault="00F247E5" w:rsidP="00F247E5">
      <w:pPr>
        <w:pStyle w:val="ConsPlusNormal"/>
        <w:spacing w:before="200" w:line="360" w:lineRule="auto"/>
        <w:ind w:left="-567" w:right="141"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направлен на обеспечение нормативной базы для предоставления единой стоимости </w:t>
      </w:r>
      <w:r w:rsidR="001E2D0C" w:rsidRPr="00F247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бесплатного, льготного питания </w:t>
      </w:r>
      <w:r>
        <w:rPr>
          <w:rFonts w:ascii="Times New Roman" w:hAnsi="Times New Roman" w:cs="Times New Roman"/>
          <w:sz w:val="28"/>
          <w:szCs w:val="28"/>
        </w:rPr>
        <w:t>в общеобразовательных учреждениях городского круга Тольятти</w:t>
      </w:r>
      <w:r w:rsidR="001E2D0C" w:rsidRPr="00F247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E2D0C">
        <w:rPr>
          <w:rFonts w:ascii="Times New Roman" w:hAnsi="Times New Roman" w:cs="Times New Roman"/>
          <w:sz w:val="28"/>
          <w:szCs w:val="28"/>
        </w:rPr>
        <w:t>для обучающихся, получающих основное общее или среднее общее образование,</w:t>
      </w:r>
      <w:r w:rsidR="00E76A75">
        <w:rPr>
          <w:rFonts w:ascii="Times New Roman" w:hAnsi="Times New Roman" w:cs="Times New Roman"/>
          <w:sz w:val="28"/>
          <w:szCs w:val="28"/>
        </w:rPr>
        <w:t xml:space="preserve"> стоимости питания детей с ОВЗ, </w:t>
      </w:r>
      <w:r w:rsidR="001E2D0C" w:rsidRPr="00F247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C56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аналогичной стоимости </w:t>
      </w:r>
      <w:r w:rsidR="00DC568C" w:rsidRPr="00F247E5">
        <w:rPr>
          <w:rFonts w:ascii="Times New Roman" w:eastAsia="Calibri" w:hAnsi="Times New Roman" w:cs="Times New Roman"/>
          <w:color w:val="000000"/>
          <w:sz w:val="28"/>
          <w:szCs w:val="28"/>
        </w:rPr>
        <w:t>бесплатного горячего питания обучающихся, получающих начальное общее образование</w:t>
      </w:r>
      <w:r w:rsidR="00E76A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="005823CF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соответствии</w:t>
      </w:r>
      <w:r w:rsidR="00E76A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решением </w:t>
      </w:r>
      <w:r w:rsidR="005823CF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="00E76A75">
        <w:rPr>
          <w:rFonts w:ascii="Times New Roman" w:eastAsia="Calibri" w:hAnsi="Times New Roman" w:cs="Times New Roman"/>
          <w:color w:val="000000"/>
          <w:sz w:val="28"/>
          <w:szCs w:val="28"/>
        </w:rPr>
        <w:t>умы</w:t>
      </w:r>
      <w:r w:rsidR="005823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округа Тольятти</w:t>
      </w:r>
      <w:r w:rsidR="00621ADE" w:rsidRPr="00621A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21ADE">
        <w:rPr>
          <w:rFonts w:ascii="Times New Roman" w:eastAsia="Calibri" w:hAnsi="Times New Roman" w:cs="Times New Roman"/>
          <w:color w:val="000000"/>
          <w:sz w:val="28"/>
          <w:szCs w:val="28"/>
        </w:rPr>
        <w:t>от 08.12.2021 № 1128 «О бюджете городского округа Тольятти на 2022 год и плановый период 2023 и 2024 годов»</w:t>
      </w:r>
      <w:r w:rsidRPr="00F247E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247E5" w:rsidRPr="00F247E5" w:rsidRDefault="00F247E5" w:rsidP="00F247E5">
      <w:pPr>
        <w:pStyle w:val="ConsPlusNormal"/>
        <w:spacing w:before="200" w:line="360" w:lineRule="auto"/>
        <w:ind w:left="-567" w:right="141" w:firstLine="53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247E5" w:rsidRDefault="00F247E5" w:rsidP="00F247E5">
      <w:pPr>
        <w:pStyle w:val="ConsPlusNormal"/>
        <w:spacing w:before="200" w:line="360" w:lineRule="auto"/>
        <w:ind w:left="-567" w:right="141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3355F" w:rsidRDefault="00E76A75" w:rsidP="001E2D0C">
      <w:pPr>
        <w:pStyle w:val="ConsPlusNormal"/>
        <w:spacing w:before="200" w:line="360" w:lineRule="auto"/>
        <w:ind w:left="-567" w:right="141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157B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03355F" w:rsidRDefault="0003355F" w:rsidP="0090162A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образования                  </w:t>
      </w:r>
      <w:r w:rsidR="001E2D0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76A75">
        <w:rPr>
          <w:rFonts w:ascii="Times New Roman" w:hAnsi="Times New Roman" w:cs="Times New Roman"/>
          <w:sz w:val="28"/>
          <w:szCs w:val="28"/>
        </w:rPr>
        <w:t>Л.М.Лебедева</w:t>
      </w:r>
      <w:r w:rsidR="000605BE">
        <w:rPr>
          <w:rFonts w:ascii="Times New Roman" w:hAnsi="Times New Roman" w:cs="Times New Roman"/>
          <w:sz w:val="28"/>
          <w:szCs w:val="28"/>
        </w:rPr>
        <w:t xml:space="preserve">   </w:t>
      </w:r>
      <w:r w:rsidR="002415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5A77" w:rsidRDefault="0024157B" w:rsidP="0090162A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4F5A77" w:rsidSect="00134C2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0C0"/>
    <w:rsid w:val="0003355F"/>
    <w:rsid w:val="00051C1C"/>
    <w:rsid w:val="000605BE"/>
    <w:rsid w:val="000908D3"/>
    <w:rsid w:val="000B12CC"/>
    <w:rsid w:val="00134C20"/>
    <w:rsid w:val="001C4206"/>
    <w:rsid w:val="001E2D0C"/>
    <w:rsid w:val="00200B76"/>
    <w:rsid w:val="00232890"/>
    <w:rsid w:val="0024157B"/>
    <w:rsid w:val="002C69F5"/>
    <w:rsid w:val="002E6524"/>
    <w:rsid w:val="00336A32"/>
    <w:rsid w:val="00340A0A"/>
    <w:rsid w:val="003576D9"/>
    <w:rsid w:val="003C02CC"/>
    <w:rsid w:val="003D50F9"/>
    <w:rsid w:val="003D5F1D"/>
    <w:rsid w:val="003D692D"/>
    <w:rsid w:val="003E66A6"/>
    <w:rsid w:val="003F3A1B"/>
    <w:rsid w:val="0046409C"/>
    <w:rsid w:val="00487F87"/>
    <w:rsid w:val="004F5A77"/>
    <w:rsid w:val="00557C84"/>
    <w:rsid w:val="005823CF"/>
    <w:rsid w:val="00584A68"/>
    <w:rsid w:val="005927CE"/>
    <w:rsid w:val="005A7A73"/>
    <w:rsid w:val="005F2A49"/>
    <w:rsid w:val="005F5ABB"/>
    <w:rsid w:val="00621ADE"/>
    <w:rsid w:val="006978BE"/>
    <w:rsid w:val="006E5D94"/>
    <w:rsid w:val="00701E06"/>
    <w:rsid w:val="0073010F"/>
    <w:rsid w:val="0074618F"/>
    <w:rsid w:val="00761E62"/>
    <w:rsid w:val="00790A76"/>
    <w:rsid w:val="00823575"/>
    <w:rsid w:val="0082442A"/>
    <w:rsid w:val="00841963"/>
    <w:rsid w:val="008539A4"/>
    <w:rsid w:val="008875DA"/>
    <w:rsid w:val="0090162A"/>
    <w:rsid w:val="009628E9"/>
    <w:rsid w:val="009B2BC6"/>
    <w:rsid w:val="009E3BFF"/>
    <w:rsid w:val="00A7136F"/>
    <w:rsid w:val="00AB26C2"/>
    <w:rsid w:val="00AF7D02"/>
    <w:rsid w:val="00B13D0E"/>
    <w:rsid w:val="00B16D16"/>
    <w:rsid w:val="00B231D2"/>
    <w:rsid w:val="00B55E93"/>
    <w:rsid w:val="00B660C0"/>
    <w:rsid w:val="00C321E6"/>
    <w:rsid w:val="00CC7B69"/>
    <w:rsid w:val="00CE6AC5"/>
    <w:rsid w:val="00D7751A"/>
    <w:rsid w:val="00DC568C"/>
    <w:rsid w:val="00E11A06"/>
    <w:rsid w:val="00E76A75"/>
    <w:rsid w:val="00EF6DAE"/>
    <w:rsid w:val="00F10E27"/>
    <w:rsid w:val="00F15C42"/>
    <w:rsid w:val="00F247E5"/>
    <w:rsid w:val="00F8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0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82442A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232890"/>
    <w:pPr>
      <w:widowControl w:val="0"/>
      <w:suppressAutoHyphens/>
      <w:autoSpaceDE w:val="0"/>
      <w:spacing w:after="120" w:line="300" w:lineRule="auto"/>
      <w:ind w:left="283"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328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875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01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1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6F1BABA150E2DFDF8A1BEA4BB09D57D017B26E9740988E56404CE52D5BB2FF076B03405EA77F6B7FA08E0B77R0k3H" TargetMode="External"/><Relationship Id="rId4" Type="http://schemas.openxmlformats.org/officeDocument/2006/relationships/hyperlink" Target="consultantplus://offline/ref=746F1BABA150E2DFDF8A1BEA4BB09D57D017B6699241988E56404CE52D5BB2FF156B5B4559AC353A38EB8108751D1FDDFB6994E7R6k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rudometkina</dc:creator>
  <cp:lastModifiedBy>strigina</cp:lastModifiedBy>
  <cp:revision>2</cp:revision>
  <cp:lastPrinted>2022-01-10T11:41:00Z</cp:lastPrinted>
  <dcterms:created xsi:type="dcterms:W3CDTF">2022-01-10T12:13:00Z</dcterms:created>
  <dcterms:modified xsi:type="dcterms:W3CDTF">2022-01-10T12:13:00Z</dcterms:modified>
</cp:coreProperties>
</file>