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14A6FB07" w:rsidR="00122326" w:rsidRPr="00431ACC" w:rsidRDefault="00122326" w:rsidP="007028A6">
      <w:pPr>
        <w:spacing w:line="276" w:lineRule="auto"/>
        <w:ind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t xml:space="preserve"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«Об утверждении Порядка разработки и утверждения схемы размещения нестационарных торговых объектов на территории Самарской области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 xml:space="preserve">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7028A6">
        <w:rPr>
          <w:sz w:val="28"/>
          <w:szCs w:val="28"/>
        </w:rPr>
        <w:t>12</w:t>
      </w:r>
      <w:r w:rsidRPr="007028A6">
        <w:rPr>
          <w:sz w:val="28"/>
          <w:szCs w:val="28"/>
        </w:rPr>
        <w:t xml:space="preserve">-п/1 «Об утверждении схемы размещения нестационарных торговых объектов на территории городского округа Тольятти» газета «Городские ведомости», 2023,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22 августа</w:t>
      </w:r>
      <w:r w:rsidR="00A43A06" w:rsidRPr="007028A6">
        <w:rPr>
          <w:sz w:val="28"/>
          <w:szCs w:val="28"/>
        </w:rPr>
        <w:t>, 6 октября</w:t>
      </w:r>
      <w:r w:rsidR="00F37F7F" w:rsidRPr="007028A6">
        <w:rPr>
          <w:sz w:val="28"/>
          <w:szCs w:val="28"/>
        </w:rPr>
        <w:t>, 1 декабря</w:t>
      </w:r>
      <w:r w:rsidR="000F00D1" w:rsidRPr="007028A6">
        <w:rPr>
          <w:sz w:val="28"/>
          <w:szCs w:val="28"/>
        </w:rPr>
        <w:t>; 2024, 9 апреля</w:t>
      </w:r>
      <w:r w:rsidR="00852925" w:rsidRPr="007028A6">
        <w:rPr>
          <w:sz w:val="28"/>
          <w:szCs w:val="28"/>
        </w:rPr>
        <w:t>, 28 мая</w:t>
      </w:r>
      <w:r w:rsidR="00756816" w:rsidRPr="007028A6">
        <w:rPr>
          <w:sz w:val="28"/>
          <w:szCs w:val="28"/>
        </w:rPr>
        <w:t>, 2 июля</w:t>
      </w:r>
      <w:r w:rsidR="009C5EAC" w:rsidRPr="007028A6">
        <w:rPr>
          <w:sz w:val="28"/>
          <w:szCs w:val="28"/>
        </w:rPr>
        <w:t xml:space="preserve">, </w:t>
      </w:r>
      <w:r w:rsidR="003B4D72" w:rsidRPr="007028A6">
        <w:rPr>
          <w:sz w:val="28"/>
          <w:szCs w:val="28"/>
        </w:rPr>
        <w:t>13</w:t>
      </w:r>
      <w:r w:rsidR="009C5EAC" w:rsidRPr="007028A6">
        <w:rPr>
          <w:sz w:val="28"/>
          <w:szCs w:val="28"/>
        </w:rPr>
        <w:t xml:space="preserve"> августа</w:t>
      </w:r>
      <w:r w:rsidR="005D007B" w:rsidRPr="007028A6">
        <w:rPr>
          <w:sz w:val="28"/>
          <w:szCs w:val="28"/>
        </w:rPr>
        <w:t>,                 1 октября</w:t>
      </w:r>
      <w:r w:rsidR="00CC6C70" w:rsidRPr="007028A6">
        <w:rPr>
          <w:sz w:val="28"/>
          <w:szCs w:val="28"/>
        </w:rPr>
        <w:t xml:space="preserve">, </w:t>
      </w:r>
      <w:r w:rsidR="007F3331" w:rsidRPr="007028A6">
        <w:rPr>
          <w:sz w:val="28"/>
          <w:szCs w:val="28"/>
        </w:rPr>
        <w:t>8</w:t>
      </w:r>
      <w:r w:rsidR="00CC6C70" w:rsidRPr="007028A6">
        <w:rPr>
          <w:sz w:val="28"/>
          <w:szCs w:val="28"/>
        </w:rPr>
        <w:t xml:space="preserve"> ноября</w:t>
      </w:r>
      <w:r w:rsidR="00A8209C" w:rsidRPr="007028A6">
        <w:rPr>
          <w:sz w:val="28"/>
          <w:szCs w:val="28"/>
        </w:rPr>
        <w:t xml:space="preserve">, </w:t>
      </w:r>
      <w:r w:rsidR="00821339" w:rsidRPr="007028A6">
        <w:rPr>
          <w:sz w:val="28"/>
          <w:szCs w:val="28"/>
        </w:rPr>
        <w:t>6</w:t>
      </w:r>
      <w:r w:rsidR="00A8209C" w:rsidRPr="007028A6">
        <w:rPr>
          <w:sz w:val="28"/>
          <w:szCs w:val="28"/>
        </w:rPr>
        <w:t xml:space="preserve"> декабря</w:t>
      </w:r>
      <w:r w:rsidR="000E620D" w:rsidRPr="007028A6">
        <w:rPr>
          <w:sz w:val="28"/>
          <w:szCs w:val="28"/>
        </w:rPr>
        <w:t>; 2025, 1</w:t>
      </w:r>
      <w:r w:rsidR="00680A21" w:rsidRPr="007028A6">
        <w:rPr>
          <w:sz w:val="28"/>
          <w:szCs w:val="28"/>
        </w:rPr>
        <w:t>8</w:t>
      </w:r>
      <w:r w:rsidR="000E620D" w:rsidRPr="007028A6">
        <w:rPr>
          <w:sz w:val="28"/>
          <w:szCs w:val="28"/>
        </w:rPr>
        <w:t xml:space="preserve"> февраля</w:t>
      </w:r>
      <w:r w:rsidR="00EC6B0B" w:rsidRPr="007028A6">
        <w:rPr>
          <w:sz w:val="28"/>
          <w:szCs w:val="28"/>
        </w:rPr>
        <w:t xml:space="preserve">, </w:t>
      </w:r>
      <w:r w:rsidR="00921803" w:rsidRPr="007028A6">
        <w:rPr>
          <w:sz w:val="28"/>
          <w:szCs w:val="28"/>
        </w:rPr>
        <w:t>21</w:t>
      </w:r>
      <w:r w:rsidR="00EC6B0B" w:rsidRPr="007028A6">
        <w:rPr>
          <w:sz w:val="28"/>
          <w:szCs w:val="28"/>
        </w:rPr>
        <w:t xml:space="preserve"> марта</w:t>
      </w:r>
      <w:r w:rsidR="008C7AE6" w:rsidRPr="007028A6">
        <w:rPr>
          <w:sz w:val="28"/>
          <w:szCs w:val="28"/>
        </w:rPr>
        <w:t xml:space="preserve">, </w:t>
      </w:r>
      <w:r w:rsidR="00097430" w:rsidRPr="007028A6">
        <w:rPr>
          <w:sz w:val="28"/>
          <w:szCs w:val="28"/>
        </w:rPr>
        <w:t>2</w:t>
      </w:r>
      <w:r w:rsidR="00E56165" w:rsidRPr="007028A6">
        <w:rPr>
          <w:sz w:val="28"/>
          <w:szCs w:val="28"/>
        </w:rPr>
        <w:t>5</w:t>
      </w:r>
      <w:r w:rsidR="008C7AE6" w:rsidRPr="007028A6">
        <w:rPr>
          <w:sz w:val="28"/>
          <w:szCs w:val="28"/>
        </w:rPr>
        <w:t xml:space="preserve"> апреля</w:t>
      </w:r>
      <w:r w:rsidR="00CB5503" w:rsidRPr="007028A6">
        <w:rPr>
          <w:sz w:val="28"/>
          <w:szCs w:val="28"/>
        </w:rPr>
        <w:t xml:space="preserve">, </w:t>
      </w:r>
      <w:r w:rsidR="00C30AB9" w:rsidRPr="007028A6">
        <w:rPr>
          <w:sz w:val="28"/>
          <w:szCs w:val="28"/>
        </w:rPr>
        <w:t>6</w:t>
      </w:r>
      <w:r w:rsidR="00CB5503" w:rsidRPr="007028A6">
        <w:rPr>
          <w:sz w:val="28"/>
          <w:szCs w:val="28"/>
        </w:rPr>
        <w:t xml:space="preserve"> июня</w:t>
      </w:r>
      <w:r w:rsidR="00267119" w:rsidRPr="007028A6">
        <w:rPr>
          <w:sz w:val="28"/>
          <w:szCs w:val="28"/>
        </w:rPr>
        <w:t>, 25 июля</w:t>
      </w:r>
      <w:r w:rsidR="00867AF4" w:rsidRPr="007028A6">
        <w:rPr>
          <w:sz w:val="28"/>
          <w:szCs w:val="28"/>
        </w:rPr>
        <w:t xml:space="preserve">, </w:t>
      </w:r>
      <w:r w:rsidR="00C22A9F" w:rsidRPr="007028A6">
        <w:rPr>
          <w:sz w:val="28"/>
          <w:szCs w:val="28"/>
        </w:rPr>
        <w:t>12</w:t>
      </w:r>
      <w:r w:rsidR="007574CB" w:rsidRPr="007028A6">
        <w:rPr>
          <w:sz w:val="28"/>
          <w:szCs w:val="28"/>
        </w:rPr>
        <w:t xml:space="preserve"> сентября</w:t>
      </w:r>
      <w:r w:rsidR="001E0DFD" w:rsidRPr="007028A6">
        <w:rPr>
          <w:sz w:val="28"/>
          <w:szCs w:val="28"/>
        </w:rPr>
        <w:t>, 31 октября</w:t>
      </w:r>
      <w:r w:rsidR="00FB1036" w:rsidRPr="007028A6">
        <w:rPr>
          <w:sz w:val="28"/>
          <w:szCs w:val="28"/>
        </w:rPr>
        <w:t>, 2</w:t>
      </w:r>
      <w:r w:rsidR="001C37A1" w:rsidRPr="007028A6">
        <w:rPr>
          <w:sz w:val="28"/>
          <w:szCs w:val="28"/>
        </w:rPr>
        <w:t>8</w:t>
      </w:r>
      <w:r w:rsidR="00FB1036" w:rsidRPr="007028A6">
        <w:rPr>
          <w:sz w:val="28"/>
          <w:szCs w:val="28"/>
        </w:rPr>
        <w:t xml:space="preserve"> ноября</w:t>
      </w:r>
      <w:r w:rsidR="001358B2">
        <w:rPr>
          <w:sz w:val="28"/>
          <w:szCs w:val="28"/>
        </w:rPr>
        <w:t xml:space="preserve">, 26 </w:t>
      </w:r>
      <w:r w:rsidR="001358B2" w:rsidRPr="00177FB6">
        <w:rPr>
          <w:sz w:val="28"/>
          <w:szCs w:val="28"/>
        </w:rPr>
        <w:t>декабря</w:t>
      </w:r>
      <w:r w:rsidR="00557BED" w:rsidRPr="00177FB6">
        <w:rPr>
          <w:sz w:val="28"/>
          <w:szCs w:val="28"/>
        </w:rPr>
        <w:t xml:space="preserve">, </w:t>
      </w:r>
      <w:r w:rsidR="00A654CC" w:rsidRPr="00177FB6">
        <w:rPr>
          <w:sz w:val="28"/>
          <w:szCs w:val="28"/>
        </w:rPr>
        <w:t>13</w:t>
      </w:r>
      <w:r w:rsidR="00557BED" w:rsidRPr="00177FB6">
        <w:rPr>
          <w:sz w:val="28"/>
          <w:szCs w:val="28"/>
        </w:rPr>
        <w:t xml:space="preserve"> февраля</w:t>
      </w:r>
      <w:r w:rsidR="00315895">
        <w:rPr>
          <w:sz w:val="28"/>
          <w:szCs w:val="28"/>
        </w:rPr>
        <w:t xml:space="preserve">, </w:t>
      </w:r>
      <w:r w:rsidR="00315895">
        <w:rPr>
          <w:sz w:val="28"/>
          <w:szCs w:val="28"/>
        </w:rPr>
        <w:br/>
        <w:t>20 марта</w:t>
      </w:r>
      <w:r w:rsidRPr="00177FB6">
        <w:rPr>
          <w:sz w:val="28"/>
          <w:szCs w:val="28"/>
        </w:rPr>
        <w:t>)</w:t>
      </w:r>
      <w:r w:rsidRPr="007028A6">
        <w:rPr>
          <w:sz w:val="28"/>
          <w:szCs w:val="28"/>
        </w:rPr>
        <w:t xml:space="preserve"> (далее – </w:t>
      </w:r>
      <w:r w:rsidRPr="00431ACC">
        <w:rPr>
          <w:sz w:val="28"/>
          <w:szCs w:val="28"/>
        </w:rPr>
        <w:t>Схема), предусматривающий:</w:t>
      </w:r>
    </w:p>
    <w:p w14:paraId="02B60BBC" w14:textId="3CCFA986" w:rsidR="00FB1036" w:rsidRDefault="00FB1036" w:rsidP="007028A6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1ACC">
        <w:rPr>
          <w:sz w:val="28"/>
          <w:szCs w:val="28"/>
        </w:rPr>
        <w:t xml:space="preserve">Информацию о заключенных дополнительных соглашениях </w:t>
      </w:r>
      <w:r w:rsidR="00315895" w:rsidRPr="00315895">
        <w:rPr>
          <w:sz w:val="28"/>
          <w:szCs w:val="28"/>
        </w:rPr>
        <w:br/>
      </w:r>
      <w:r w:rsidRPr="00431ACC">
        <w:rPr>
          <w:sz w:val="28"/>
          <w:szCs w:val="28"/>
        </w:rPr>
        <w:t xml:space="preserve">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</w:t>
      </w:r>
      <w:r w:rsidR="00315895" w:rsidRPr="00315895">
        <w:rPr>
          <w:sz w:val="28"/>
          <w:szCs w:val="28"/>
        </w:rPr>
        <w:br/>
      </w:r>
      <w:r w:rsidRPr="00431ACC">
        <w:rPr>
          <w:sz w:val="28"/>
          <w:szCs w:val="28"/>
        </w:rPr>
        <w:t>по пункт</w:t>
      </w:r>
      <w:r w:rsidR="00B60C62">
        <w:rPr>
          <w:sz w:val="28"/>
          <w:szCs w:val="28"/>
        </w:rPr>
        <w:t>ам</w:t>
      </w:r>
      <w:r w:rsidR="00315895">
        <w:rPr>
          <w:sz w:val="28"/>
          <w:szCs w:val="28"/>
        </w:rPr>
        <w:t xml:space="preserve"> 25, 280, 545, 606, 627, 636, 846, 934, 1011</w:t>
      </w:r>
      <w:r w:rsidR="00431ACC" w:rsidRPr="00431ACC">
        <w:rPr>
          <w:sz w:val="28"/>
          <w:szCs w:val="28"/>
        </w:rPr>
        <w:t>.</w:t>
      </w:r>
    </w:p>
    <w:p w14:paraId="20753B75" w14:textId="2C079060" w:rsidR="00AB6955" w:rsidRPr="00B95821" w:rsidRDefault="00AB6955" w:rsidP="00AB6955">
      <w:pPr>
        <w:pStyle w:val="a9"/>
        <w:numPr>
          <w:ilvl w:val="0"/>
          <w:numId w:val="16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557BED">
        <w:rPr>
          <w:sz w:val="28"/>
          <w:szCs w:val="28"/>
        </w:rPr>
        <w:t xml:space="preserve">Исключение из Схемы мест размещения НТО №№ </w:t>
      </w:r>
      <w:r w:rsidRPr="00E3600E">
        <w:rPr>
          <w:sz w:val="28"/>
          <w:szCs w:val="28"/>
        </w:rPr>
        <w:t>14, 16, 36, 39, 74, 104, 143, 174, 190, 326, 454, 510, 532, 534, 607, 691, 729, 745, 764, 770, 793, 812, 813, 858, 882, 938, 947, 977, 1030, 1032, 1079, 1081, 1566, 1567, 1650, 1661</w:t>
      </w:r>
      <w:r>
        <w:rPr>
          <w:sz w:val="28"/>
          <w:szCs w:val="28"/>
        </w:rPr>
        <w:t xml:space="preserve"> </w:t>
      </w:r>
      <w:r w:rsidRPr="00557BED">
        <w:rPr>
          <w:sz w:val="28"/>
          <w:szCs w:val="28"/>
        </w:rPr>
        <w:t xml:space="preserve">в связи с прекращением договоров аренды земельных участков, либо договоров на размещение нестационарных торговых объектов (в связи с их освобождением и подписанием актов приемки-передачи земельных участков) и невозможностью использования в дальнейшем ввиду нарушения </w:t>
      </w:r>
      <w:r w:rsidRPr="00557BED">
        <w:rPr>
          <w:bCs/>
          <w:sz w:val="28"/>
          <w:szCs w:val="28"/>
          <w:lang w:bidi="ru-RU"/>
        </w:rPr>
        <w:t xml:space="preserve">статьи 11 решения Думы городского округа Тольятти от 04.07.2018 № 1789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lastRenderedPageBreak/>
        <w:t xml:space="preserve">«О правилах благоустройства территории городского округа Тольятти»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>(не допускается размещение нестационарных торговых объектов в нарушение требований действующего законодательства (санитарных, градостроительных, противопожарных и других норм и правил), в том числе: в арках зданий, на тротуарах, газонах, цветниках, клумбах, площадках (детских, для отдыха, спортивных, транспортных стоянках), посадочных площадках пассажирского транспорта (за исключением сблокированных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 с остановочным павильоном), а также ближе 20 метров от окон жилых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и общественных зданий и витрин стационарных торговых объектов, 3 метров от ствола дерева, 1,5 метров от внешней границы кроны кустарника;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на инженерных сетях и коммуникациях и в охранных зонах инженерных сетей (водопроводных, канализационных, электрических, кабелей сетей-связи, трубопроводов), </w:t>
      </w:r>
      <w:r w:rsidRPr="00557BED">
        <w:rPr>
          <w:sz w:val="28"/>
          <w:szCs w:val="28"/>
        </w:rPr>
        <w:t xml:space="preserve">на </w:t>
      </w:r>
      <w:r w:rsidRPr="00B95821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B95821">
        <w:rPr>
          <w:sz w:val="28"/>
          <w:szCs w:val="28"/>
        </w:rPr>
        <w:t>, принят</w:t>
      </w:r>
      <w:r>
        <w:rPr>
          <w:sz w:val="28"/>
          <w:szCs w:val="28"/>
        </w:rPr>
        <w:t>ого</w:t>
      </w:r>
      <w:r w:rsidRPr="00B9582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ом</w:t>
      </w:r>
      <w:r w:rsidRPr="00B95821">
        <w:rPr>
          <w:sz w:val="28"/>
          <w:szCs w:val="28"/>
        </w:rPr>
        <w:t xml:space="preserve"> </w:t>
      </w:r>
      <w:r w:rsidR="00CD5EA9">
        <w:rPr>
          <w:sz w:val="28"/>
          <w:szCs w:val="28"/>
        </w:rPr>
        <w:br/>
      </w:r>
      <w:r w:rsidRPr="00B95821">
        <w:rPr>
          <w:sz w:val="28"/>
          <w:szCs w:val="28"/>
        </w:rPr>
        <w:t xml:space="preserve">от </w:t>
      </w:r>
      <w:r>
        <w:rPr>
          <w:sz w:val="28"/>
          <w:szCs w:val="28"/>
        </w:rPr>
        <w:t>23.03</w:t>
      </w:r>
      <w:r w:rsidRPr="00B9582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95821">
        <w:rPr>
          <w:sz w:val="28"/>
          <w:szCs w:val="28"/>
        </w:rPr>
        <w:t xml:space="preserve"> №</w:t>
      </w:r>
      <w:r>
        <w:rPr>
          <w:sz w:val="28"/>
          <w:szCs w:val="28"/>
        </w:rPr>
        <w:t>22/</w:t>
      </w:r>
      <w:proofErr w:type="spellStart"/>
      <w:r w:rsidRPr="00B95821">
        <w:rPr>
          <w:sz w:val="28"/>
          <w:szCs w:val="28"/>
        </w:rPr>
        <w:t>прт</w:t>
      </w:r>
      <w:proofErr w:type="spellEnd"/>
      <w:r w:rsidRPr="00B95821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557BE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557BED">
        <w:rPr>
          <w:sz w:val="28"/>
          <w:szCs w:val="28"/>
        </w:rPr>
        <w:t xml:space="preserve">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</w:t>
      </w:r>
      <w:r w:rsidRPr="00B95821">
        <w:rPr>
          <w:sz w:val="28"/>
          <w:szCs w:val="28"/>
        </w:rPr>
        <w:t>п/1.</w:t>
      </w:r>
    </w:p>
    <w:p w14:paraId="062D5499" w14:textId="5B098AD5" w:rsidR="00AB6955" w:rsidRPr="00B95821" w:rsidRDefault="00AB6955" w:rsidP="00AB6955">
      <w:pPr>
        <w:pStyle w:val="a9"/>
        <w:numPr>
          <w:ilvl w:val="0"/>
          <w:numId w:val="16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557BED">
        <w:rPr>
          <w:sz w:val="28"/>
          <w:szCs w:val="28"/>
        </w:rPr>
        <w:t xml:space="preserve">Исключение из Схемы мест размещения НТО №№ </w:t>
      </w:r>
      <w:r w:rsidRPr="00E3600E">
        <w:rPr>
          <w:sz w:val="28"/>
          <w:szCs w:val="28"/>
        </w:rPr>
        <w:t>1687, 1693, 1694, 1695</w:t>
      </w:r>
      <w:r w:rsidRPr="00557BED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557BED">
        <w:rPr>
          <w:sz w:val="28"/>
          <w:szCs w:val="28"/>
        </w:rPr>
        <w:t xml:space="preserve">невозможностью использования в дальнейшем ввиду нарушения </w:t>
      </w:r>
      <w:r w:rsidRPr="00557BED">
        <w:rPr>
          <w:bCs/>
          <w:sz w:val="28"/>
          <w:szCs w:val="28"/>
          <w:lang w:bidi="ru-RU"/>
        </w:rPr>
        <w:t xml:space="preserve">статьи 11 решения Думы городского округа Тольятти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от 04.07.2018 № 1789 «О правилах благоустройства территории городского округа Тольятти» (не допускается размещение нестационарных торговых объектов в нарушение требований действующего законодательства (санитарных, градостроительных, противопожарных и других норм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и правил), в том числе: в арках зданий, на тротуарах, газонах, цветниках, клумбах, площадках (детских, для отдыха, спортивных, транспортных стоянках), посадочных площадках пассажирского транспорта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(за исключением сблокированных с остановочным павильоном), а также ближе 20 метров от окон жилых и общественных зданий и витрин стационарных торговых объектов, 3 метров от ствола дерева, 1,5 метров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от внешней границы кроны кустарника; на инженерных сетях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bCs/>
          <w:sz w:val="28"/>
          <w:szCs w:val="28"/>
          <w:lang w:bidi="ru-RU"/>
        </w:rPr>
        <w:t xml:space="preserve">и коммуникациях и в охранных зонах инженерных сетей (водопроводных, канализационных, электрических, кабелей сетей-связи, трубопроводов), </w:t>
      </w:r>
      <w:r w:rsidR="00CD5EA9">
        <w:rPr>
          <w:bCs/>
          <w:sz w:val="28"/>
          <w:szCs w:val="28"/>
          <w:lang w:bidi="ru-RU"/>
        </w:rPr>
        <w:br/>
      </w:r>
      <w:r w:rsidRPr="00557BED">
        <w:rPr>
          <w:sz w:val="28"/>
          <w:szCs w:val="28"/>
        </w:rPr>
        <w:t xml:space="preserve">на </w:t>
      </w:r>
      <w:r w:rsidRPr="00B95821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B95821">
        <w:rPr>
          <w:sz w:val="28"/>
          <w:szCs w:val="28"/>
        </w:rPr>
        <w:t>, принят</w:t>
      </w:r>
      <w:r>
        <w:rPr>
          <w:sz w:val="28"/>
          <w:szCs w:val="28"/>
        </w:rPr>
        <w:t>ого</w:t>
      </w:r>
      <w:r w:rsidRPr="00B9582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ом</w:t>
      </w:r>
      <w:r w:rsidRPr="00B95821">
        <w:rPr>
          <w:sz w:val="28"/>
          <w:szCs w:val="28"/>
        </w:rPr>
        <w:t xml:space="preserve"> от </w:t>
      </w:r>
      <w:r>
        <w:rPr>
          <w:sz w:val="28"/>
          <w:szCs w:val="28"/>
        </w:rPr>
        <w:t>23.03</w:t>
      </w:r>
      <w:r w:rsidRPr="00B9582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95821">
        <w:rPr>
          <w:sz w:val="28"/>
          <w:szCs w:val="28"/>
        </w:rPr>
        <w:t xml:space="preserve"> №</w:t>
      </w:r>
      <w:r>
        <w:rPr>
          <w:sz w:val="28"/>
          <w:szCs w:val="28"/>
        </w:rPr>
        <w:t>22/</w:t>
      </w:r>
      <w:proofErr w:type="spellStart"/>
      <w:r w:rsidRPr="00B95821">
        <w:rPr>
          <w:sz w:val="28"/>
          <w:szCs w:val="28"/>
        </w:rPr>
        <w:t>прт</w:t>
      </w:r>
      <w:proofErr w:type="spellEnd"/>
      <w:r w:rsidRPr="00B95821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557BE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557BED">
        <w:rPr>
          <w:sz w:val="28"/>
          <w:szCs w:val="28"/>
        </w:rPr>
        <w:t xml:space="preserve">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</w:t>
      </w:r>
      <w:r w:rsidR="00CD5EA9">
        <w:rPr>
          <w:sz w:val="28"/>
          <w:szCs w:val="28"/>
        </w:rPr>
        <w:br/>
      </w:r>
      <w:r w:rsidRPr="00557BED">
        <w:rPr>
          <w:sz w:val="28"/>
          <w:szCs w:val="28"/>
        </w:rPr>
        <w:t>от 19.01.2023 № 212-</w:t>
      </w:r>
      <w:r w:rsidRPr="00B95821">
        <w:rPr>
          <w:sz w:val="28"/>
          <w:szCs w:val="28"/>
        </w:rPr>
        <w:t>п/1.</w:t>
      </w:r>
    </w:p>
    <w:p w14:paraId="51D749E9" w14:textId="181FF921" w:rsidR="00AB6955" w:rsidRPr="00B95821" w:rsidRDefault="00AB6955" w:rsidP="00AB6955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95821">
        <w:rPr>
          <w:sz w:val="28"/>
          <w:szCs w:val="28"/>
        </w:rPr>
        <w:lastRenderedPageBreak/>
        <w:t>Изменение характеристик места размещения НТО в пункт</w:t>
      </w:r>
      <w:r w:rsidR="00B30DC2">
        <w:rPr>
          <w:sz w:val="28"/>
          <w:szCs w:val="28"/>
        </w:rPr>
        <w:t>ах</w:t>
      </w:r>
      <w:r w:rsidRPr="00B95821">
        <w:rPr>
          <w:sz w:val="28"/>
          <w:szCs w:val="28"/>
        </w:rPr>
        <w:t xml:space="preserve"> </w:t>
      </w:r>
      <w:r w:rsidR="00B30DC2">
        <w:rPr>
          <w:sz w:val="28"/>
          <w:szCs w:val="28"/>
        </w:rPr>
        <w:t xml:space="preserve">1696, 1697 </w:t>
      </w:r>
      <w:r w:rsidRPr="00B95821">
        <w:rPr>
          <w:sz w:val="28"/>
          <w:szCs w:val="28"/>
        </w:rPr>
        <w:t xml:space="preserve">в части изменения «Тип НТО» места размещения НТО </w:t>
      </w:r>
      <w:r w:rsidR="00CD5EA9">
        <w:rPr>
          <w:sz w:val="28"/>
          <w:szCs w:val="28"/>
        </w:rPr>
        <w:br/>
      </w:r>
      <w:r w:rsidRPr="00B95821">
        <w:rPr>
          <w:sz w:val="28"/>
          <w:szCs w:val="28"/>
        </w:rPr>
        <w:t xml:space="preserve">на основании решения 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212-п/1, принятого протоколом </w:t>
      </w:r>
      <w:r w:rsidR="00B30DC2" w:rsidRPr="00B95821">
        <w:rPr>
          <w:sz w:val="28"/>
          <w:szCs w:val="28"/>
        </w:rPr>
        <w:t xml:space="preserve">от </w:t>
      </w:r>
      <w:r w:rsidR="00B30DC2">
        <w:rPr>
          <w:sz w:val="28"/>
          <w:szCs w:val="28"/>
        </w:rPr>
        <w:t>23.03</w:t>
      </w:r>
      <w:r w:rsidR="00B30DC2" w:rsidRPr="00B95821">
        <w:rPr>
          <w:sz w:val="28"/>
          <w:szCs w:val="28"/>
        </w:rPr>
        <w:t>.202</w:t>
      </w:r>
      <w:r w:rsidR="00B30DC2">
        <w:rPr>
          <w:sz w:val="28"/>
          <w:szCs w:val="28"/>
        </w:rPr>
        <w:t>6</w:t>
      </w:r>
      <w:r w:rsidR="00B30DC2" w:rsidRPr="00B95821">
        <w:rPr>
          <w:sz w:val="28"/>
          <w:szCs w:val="28"/>
        </w:rPr>
        <w:t xml:space="preserve"> №</w:t>
      </w:r>
      <w:r w:rsidR="00B30DC2">
        <w:rPr>
          <w:sz w:val="28"/>
          <w:szCs w:val="28"/>
        </w:rPr>
        <w:t>22/</w:t>
      </w:r>
      <w:proofErr w:type="spellStart"/>
      <w:r w:rsidR="00B30DC2" w:rsidRPr="00B95821">
        <w:rPr>
          <w:sz w:val="28"/>
          <w:szCs w:val="28"/>
        </w:rPr>
        <w:t>прт</w:t>
      </w:r>
      <w:proofErr w:type="spellEnd"/>
      <w:r w:rsidR="00B30DC2" w:rsidRPr="00B95821">
        <w:rPr>
          <w:sz w:val="28"/>
          <w:szCs w:val="28"/>
        </w:rPr>
        <w:t>/</w:t>
      </w:r>
      <w:r w:rsidR="00B30DC2">
        <w:rPr>
          <w:sz w:val="28"/>
          <w:szCs w:val="28"/>
        </w:rPr>
        <w:t>11</w:t>
      </w:r>
      <w:r w:rsidRPr="00B95821">
        <w:rPr>
          <w:sz w:val="28"/>
          <w:szCs w:val="28"/>
        </w:rPr>
        <w:t>.</w:t>
      </w:r>
    </w:p>
    <w:p w14:paraId="1B9C7190" w14:textId="77777777" w:rsidR="00B30DC2" w:rsidRPr="00B95821" w:rsidRDefault="00B30DC2" w:rsidP="00B30DC2">
      <w:pPr>
        <w:pStyle w:val="a9"/>
        <w:numPr>
          <w:ilvl w:val="0"/>
          <w:numId w:val="16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177FB6">
        <w:rPr>
          <w:sz w:val="28"/>
          <w:szCs w:val="28"/>
        </w:rPr>
        <w:t>Включение в Схему мест размещения НТО в пункт</w:t>
      </w:r>
      <w:r>
        <w:rPr>
          <w:sz w:val="28"/>
          <w:szCs w:val="28"/>
        </w:rPr>
        <w:t>ах</w:t>
      </w:r>
      <w:r w:rsidRPr="00177FB6">
        <w:rPr>
          <w:sz w:val="28"/>
          <w:szCs w:val="28"/>
        </w:rPr>
        <w:t xml:space="preserve"> 197</w:t>
      </w:r>
      <w:r>
        <w:rPr>
          <w:sz w:val="28"/>
          <w:szCs w:val="28"/>
        </w:rPr>
        <w:t>3-1977</w:t>
      </w:r>
      <w:r w:rsidRPr="00177FB6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557BED">
        <w:rPr>
          <w:sz w:val="28"/>
          <w:szCs w:val="28"/>
        </w:rPr>
        <w:t xml:space="preserve">на </w:t>
      </w:r>
      <w:r w:rsidRPr="00B95821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B95821">
        <w:rPr>
          <w:sz w:val="28"/>
          <w:szCs w:val="28"/>
        </w:rPr>
        <w:t>, принят</w:t>
      </w:r>
      <w:r>
        <w:rPr>
          <w:sz w:val="28"/>
          <w:szCs w:val="28"/>
        </w:rPr>
        <w:t>ого</w:t>
      </w:r>
      <w:r w:rsidRPr="00B9582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ом</w:t>
      </w:r>
      <w:r w:rsidRPr="00B95821">
        <w:rPr>
          <w:sz w:val="28"/>
          <w:szCs w:val="28"/>
        </w:rPr>
        <w:t xml:space="preserve"> от </w:t>
      </w:r>
      <w:r>
        <w:rPr>
          <w:sz w:val="28"/>
          <w:szCs w:val="28"/>
        </w:rPr>
        <w:t>23.03</w:t>
      </w:r>
      <w:r w:rsidRPr="00B9582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95821">
        <w:rPr>
          <w:sz w:val="28"/>
          <w:szCs w:val="28"/>
        </w:rPr>
        <w:t xml:space="preserve"> №</w:t>
      </w:r>
      <w:r>
        <w:rPr>
          <w:sz w:val="28"/>
          <w:szCs w:val="28"/>
        </w:rPr>
        <w:t>22/</w:t>
      </w:r>
      <w:proofErr w:type="spellStart"/>
      <w:r w:rsidRPr="00B95821">
        <w:rPr>
          <w:sz w:val="28"/>
          <w:szCs w:val="28"/>
        </w:rPr>
        <w:t>прт</w:t>
      </w:r>
      <w:proofErr w:type="spellEnd"/>
      <w:r w:rsidRPr="00B95821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557BE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557BED">
        <w:rPr>
          <w:sz w:val="28"/>
          <w:szCs w:val="28"/>
        </w:rPr>
        <w:t xml:space="preserve">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</w:t>
      </w:r>
      <w:r w:rsidRPr="00B95821">
        <w:rPr>
          <w:sz w:val="28"/>
          <w:szCs w:val="28"/>
        </w:rPr>
        <w:t>п/1.</w:t>
      </w:r>
    </w:p>
    <w:p w14:paraId="66FDCE89" w14:textId="1B90AC9C" w:rsidR="00B30DC2" w:rsidRPr="00B95821" w:rsidRDefault="00B30DC2" w:rsidP="00B30DC2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95821">
        <w:rPr>
          <w:sz w:val="28"/>
          <w:szCs w:val="28"/>
        </w:rPr>
        <w:t>Изменение характеристик места размещения НТО в пункт</w:t>
      </w:r>
      <w:r>
        <w:rPr>
          <w:sz w:val="28"/>
          <w:szCs w:val="28"/>
        </w:rPr>
        <w:t>ах</w:t>
      </w:r>
      <w:r w:rsidRPr="00B95821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z w:val="28"/>
          <w:szCs w:val="28"/>
        </w:rPr>
        <w:t>88, 1689, 1690, 1691, 1692</w:t>
      </w:r>
      <w:r>
        <w:rPr>
          <w:sz w:val="28"/>
          <w:szCs w:val="28"/>
        </w:rPr>
        <w:t xml:space="preserve"> </w:t>
      </w:r>
      <w:r w:rsidRPr="00B95821">
        <w:rPr>
          <w:sz w:val="28"/>
          <w:szCs w:val="28"/>
        </w:rPr>
        <w:t>в части изменения «Тип НТО»</w:t>
      </w:r>
      <w:r>
        <w:rPr>
          <w:sz w:val="28"/>
          <w:szCs w:val="28"/>
        </w:rPr>
        <w:t>, «</w:t>
      </w:r>
      <w:r w:rsidRPr="00B30DC2">
        <w:rPr>
          <w:sz w:val="28"/>
          <w:szCs w:val="28"/>
        </w:rPr>
        <w:t xml:space="preserve">Кадастровый номер земельного участка (здания, строения, сооружения) (при наличии) </w:t>
      </w:r>
      <w:r w:rsidR="00CD5EA9">
        <w:rPr>
          <w:sz w:val="28"/>
          <w:szCs w:val="28"/>
        </w:rPr>
        <w:br/>
      </w:r>
      <w:r w:rsidRPr="00B30DC2">
        <w:rPr>
          <w:sz w:val="28"/>
          <w:szCs w:val="28"/>
        </w:rPr>
        <w:t>или координаты характерных точек с указанием системы координат</w:t>
      </w:r>
      <w:r>
        <w:rPr>
          <w:sz w:val="28"/>
          <w:szCs w:val="28"/>
        </w:rPr>
        <w:t>», «</w:t>
      </w:r>
      <w:r w:rsidRPr="00B30DC2">
        <w:rPr>
          <w:sz w:val="28"/>
          <w:szCs w:val="28"/>
        </w:rPr>
        <w:t>Площадь земельного участка или места размещения НТО в здании, строении, сооружении, где размещен или возможно размещение НТО, кв.м.</w:t>
      </w:r>
      <w:r>
        <w:rPr>
          <w:sz w:val="28"/>
          <w:szCs w:val="28"/>
        </w:rPr>
        <w:t>»</w:t>
      </w:r>
      <w:r w:rsidRPr="00B95821">
        <w:rPr>
          <w:sz w:val="28"/>
          <w:szCs w:val="28"/>
        </w:rPr>
        <w:t xml:space="preserve"> места размещения НТО на основании решения заседания Комиссии </w:t>
      </w:r>
      <w:r w:rsidR="00CD5EA9">
        <w:rPr>
          <w:sz w:val="28"/>
          <w:szCs w:val="28"/>
        </w:rPr>
        <w:br/>
      </w:r>
      <w:r w:rsidRPr="00B95821">
        <w:rPr>
          <w:sz w:val="28"/>
          <w:szCs w:val="28"/>
        </w:rPr>
        <w:t xml:space="preserve">по разработке Схемы размещения нестационарных торговых объектов </w:t>
      </w:r>
      <w:r w:rsidR="00CD5EA9">
        <w:rPr>
          <w:sz w:val="28"/>
          <w:szCs w:val="28"/>
        </w:rPr>
        <w:br/>
      </w:r>
      <w:r w:rsidRPr="00B95821">
        <w:rPr>
          <w:sz w:val="28"/>
          <w:szCs w:val="28"/>
        </w:rPr>
        <w:t xml:space="preserve">на территории городского округа Тольятти, действующей на основании постановления администрации городского округа Тольятти от 19.01.2023 </w:t>
      </w:r>
      <w:r w:rsidR="00CD5EA9">
        <w:rPr>
          <w:sz w:val="28"/>
          <w:szCs w:val="28"/>
        </w:rPr>
        <w:br/>
      </w:r>
      <w:r w:rsidRPr="00B95821">
        <w:rPr>
          <w:sz w:val="28"/>
          <w:szCs w:val="28"/>
        </w:rPr>
        <w:t xml:space="preserve">№ 212-п/1, принятого протоколом от </w:t>
      </w:r>
      <w:r>
        <w:rPr>
          <w:sz w:val="28"/>
          <w:szCs w:val="28"/>
        </w:rPr>
        <w:t>23.03</w:t>
      </w:r>
      <w:r w:rsidRPr="00B9582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95821">
        <w:rPr>
          <w:sz w:val="28"/>
          <w:szCs w:val="28"/>
        </w:rPr>
        <w:t xml:space="preserve"> №</w:t>
      </w:r>
      <w:r>
        <w:rPr>
          <w:sz w:val="28"/>
          <w:szCs w:val="28"/>
        </w:rPr>
        <w:t>22/</w:t>
      </w:r>
      <w:proofErr w:type="spellStart"/>
      <w:r w:rsidRPr="00B95821">
        <w:rPr>
          <w:sz w:val="28"/>
          <w:szCs w:val="28"/>
        </w:rPr>
        <w:t>прт</w:t>
      </w:r>
      <w:proofErr w:type="spellEnd"/>
      <w:r w:rsidRPr="00B95821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B95821">
        <w:rPr>
          <w:sz w:val="28"/>
          <w:szCs w:val="28"/>
        </w:rPr>
        <w:t>.</w:t>
      </w:r>
    </w:p>
    <w:p w14:paraId="561FBDD1" w14:textId="77777777" w:rsidR="00AB6955" w:rsidRPr="00431ACC" w:rsidRDefault="00AB6955" w:rsidP="00B30DC2">
      <w:pPr>
        <w:pStyle w:val="a9"/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14:paraId="687CD3C1" w14:textId="77777777" w:rsidR="00315895" w:rsidRDefault="00315895" w:rsidP="00BD231D">
      <w:pPr>
        <w:spacing w:line="288" w:lineRule="auto"/>
        <w:jc w:val="both"/>
        <w:rPr>
          <w:sz w:val="28"/>
          <w:szCs w:val="28"/>
        </w:rPr>
      </w:pPr>
    </w:p>
    <w:p w14:paraId="4E480837" w14:textId="352BCCB1" w:rsidR="00B9264B" w:rsidRPr="00F22981" w:rsidRDefault="00315895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17317590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315895">
        <w:rPr>
          <w:sz w:val="28"/>
          <w:szCs w:val="28"/>
        </w:rPr>
        <w:t xml:space="preserve">   А.А. Попов</w:t>
      </w:r>
    </w:p>
    <w:p w14:paraId="2FFDC9BB" w14:textId="77777777" w:rsidR="00E440F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10AC8713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7BCC4E8F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5234296F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7C5B780B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4E8E069F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69B9A443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4ABDED13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7CE2BAE4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7B4778FA" w14:textId="49C6D203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352D04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6AAB" w14:textId="77777777" w:rsidR="00557BED" w:rsidRDefault="00557BED" w:rsidP="00557BED">
      <w:r>
        <w:separator/>
      </w:r>
    </w:p>
  </w:endnote>
  <w:endnote w:type="continuationSeparator" w:id="0">
    <w:p w14:paraId="21F32DEA" w14:textId="77777777" w:rsidR="00557BED" w:rsidRDefault="00557BED" w:rsidP="005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E08B" w14:textId="77777777" w:rsidR="00557BED" w:rsidRDefault="00557BED" w:rsidP="00557BED">
      <w:r>
        <w:separator/>
      </w:r>
    </w:p>
  </w:footnote>
  <w:footnote w:type="continuationSeparator" w:id="0">
    <w:p w14:paraId="720F2CD3" w14:textId="77777777" w:rsidR="00557BED" w:rsidRDefault="00557BED" w:rsidP="005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83BFB"/>
    <w:rsid w:val="00093BFE"/>
    <w:rsid w:val="00096851"/>
    <w:rsid w:val="00097430"/>
    <w:rsid w:val="000A2DFA"/>
    <w:rsid w:val="000A426F"/>
    <w:rsid w:val="000A4DBE"/>
    <w:rsid w:val="000B0B5E"/>
    <w:rsid w:val="000B0E1D"/>
    <w:rsid w:val="000B12D0"/>
    <w:rsid w:val="000B45C1"/>
    <w:rsid w:val="000B68FF"/>
    <w:rsid w:val="000C07CC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58B2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251E"/>
    <w:rsid w:val="001747C6"/>
    <w:rsid w:val="001761A5"/>
    <w:rsid w:val="00177A76"/>
    <w:rsid w:val="00177FB6"/>
    <w:rsid w:val="001818F6"/>
    <w:rsid w:val="001905B0"/>
    <w:rsid w:val="00193C67"/>
    <w:rsid w:val="00195655"/>
    <w:rsid w:val="001A1502"/>
    <w:rsid w:val="001A2055"/>
    <w:rsid w:val="001A2E42"/>
    <w:rsid w:val="001A729F"/>
    <w:rsid w:val="001C37A1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05734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3F1B"/>
    <w:rsid w:val="002A56BF"/>
    <w:rsid w:val="002B04C6"/>
    <w:rsid w:val="002B0DC7"/>
    <w:rsid w:val="002C28E9"/>
    <w:rsid w:val="002C3875"/>
    <w:rsid w:val="002C7653"/>
    <w:rsid w:val="002D56FE"/>
    <w:rsid w:val="002E2668"/>
    <w:rsid w:val="002E7B46"/>
    <w:rsid w:val="002F246C"/>
    <w:rsid w:val="002F418F"/>
    <w:rsid w:val="00302C3F"/>
    <w:rsid w:val="0030323D"/>
    <w:rsid w:val="0030359C"/>
    <w:rsid w:val="003060BA"/>
    <w:rsid w:val="00310C1F"/>
    <w:rsid w:val="00315895"/>
    <w:rsid w:val="00320648"/>
    <w:rsid w:val="00323E20"/>
    <w:rsid w:val="00323FDF"/>
    <w:rsid w:val="00324639"/>
    <w:rsid w:val="00334C8A"/>
    <w:rsid w:val="00344096"/>
    <w:rsid w:val="00350B7A"/>
    <w:rsid w:val="00352D04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0921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25E73"/>
    <w:rsid w:val="004300DD"/>
    <w:rsid w:val="00431ACC"/>
    <w:rsid w:val="00433FBF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1B6E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57BED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C46E5"/>
    <w:rsid w:val="005C7CEC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4A84"/>
    <w:rsid w:val="0061761D"/>
    <w:rsid w:val="006214FE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148E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28A6"/>
    <w:rsid w:val="007038A9"/>
    <w:rsid w:val="00703D3A"/>
    <w:rsid w:val="007058A5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075E"/>
    <w:rsid w:val="007A4ABE"/>
    <w:rsid w:val="007B06BB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4174E"/>
    <w:rsid w:val="008517B3"/>
    <w:rsid w:val="00852925"/>
    <w:rsid w:val="00852B14"/>
    <w:rsid w:val="00855D97"/>
    <w:rsid w:val="00856ACF"/>
    <w:rsid w:val="00860BD7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00AC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045DA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54CC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B6955"/>
    <w:rsid w:val="00AC7E2A"/>
    <w:rsid w:val="00AD0409"/>
    <w:rsid w:val="00AD1041"/>
    <w:rsid w:val="00AD1B19"/>
    <w:rsid w:val="00AD5870"/>
    <w:rsid w:val="00AD7EF9"/>
    <w:rsid w:val="00AE2012"/>
    <w:rsid w:val="00AE32AA"/>
    <w:rsid w:val="00AE5D39"/>
    <w:rsid w:val="00AE7380"/>
    <w:rsid w:val="00AF3E81"/>
    <w:rsid w:val="00AF4AB1"/>
    <w:rsid w:val="00B00779"/>
    <w:rsid w:val="00B00B4E"/>
    <w:rsid w:val="00B0273D"/>
    <w:rsid w:val="00B043A9"/>
    <w:rsid w:val="00B145A4"/>
    <w:rsid w:val="00B14E0C"/>
    <w:rsid w:val="00B16655"/>
    <w:rsid w:val="00B24512"/>
    <w:rsid w:val="00B30DC2"/>
    <w:rsid w:val="00B34275"/>
    <w:rsid w:val="00B41811"/>
    <w:rsid w:val="00B44D85"/>
    <w:rsid w:val="00B46D8A"/>
    <w:rsid w:val="00B5279B"/>
    <w:rsid w:val="00B53E78"/>
    <w:rsid w:val="00B5429C"/>
    <w:rsid w:val="00B561D6"/>
    <w:rsid w:val="00B60C62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95821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D5EA9"/>
    <w:rsid w:val="00CE4807"/>
    <w:rsid w:val="00CE484D"/>
    <w:rsid w:val="00CE4EF8"/>
    <w:rsid w:val="00CE6CC3"/>
    <w:rsid w:val="00CF49E6"/>
    <w:rsid w:val="00D06543"/>
    <w:rsid w:val="00D15FB5"/>
    <w:rsid w:val="00D168D5"/>
    <w:rsid w:val="00D254D4"/>
    <w:rsid w:val="00D26F8F"/>
    <w:rsid w:val="00D35107"/>
    <w:rsid w:val="00D447EB"/>
    <w:rsid w:val="00D45BB3"/>
    <w:rsid w:val="00D53183"/>
    <w:rsid w:val="00D55AF1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9733E"/>
    <w:rsid w:val="00DA4D46"/>
    <w:rsid w:val="00DA7F05"/>
    <w:rsid w:val="00DB1F53"/>
    <w:rsid w:val="00DC2CCF"/>
    <w:rsid w:val="00DC4EE5"/>
    <w:rsid w:val="00DD0E3F"/>
    <w:rsid w:val="00DD48E0"/>
    <w:rsid w:val="00DE0C04"/>
    <w:rsid w:val="00DE20FF"/>
    <w:rsid w:val="00DF18EE"/>
    <w:rsid w:val="00DF34A3"/>
    <w:rsid w:val="00DF41E7"/>
    <w:rsid w:val="00DF4D45"/>
    <w:rsid w:val="00DF6AEC"/>
    <w:rsid w:val="00E06E4B"/>
    <w:rsid w:val="00E07887"/>
    <w:rsid w:val="00E118FF"/>
    <w:rsid w:val="00E137C6"/>
    <w:rsid w:val="00E13A66"/>
    <w:rsid w:val="00E1513B"/>
    <w:rsid w:val="00E15B7E"/>
    <w:rsid w:val="00E20831"/>
    <w:rsid w:val="00E20CD7"/>
    <w:rsid w:val="00E33225"/>
    <w:rsid w:val="00E338F0"/>
    <w:rsid w:val="00E34E2D"/>
    <w:rsid w:val="00E40A9B"/>
    <w:rsid w:val="00E419C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F3040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1C72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B1036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  <w:style w:type="paragraph" w:styleId="af">
    <w:name w:val="footer"/>
    <w:basedOn w:val="a"/>
    <w:link w:val="af0"/>
    <w:uiPriority w:val="99"/>
    <w:unhideWhenUsed/>
    <w:rsid w:val="00557B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58</cp:revision>
  <cp:lastPrinted>2026-03-24T15:10:00Z</cp:lastPrinted>
  <dcterms:created xsi:type="dcterms:W3CDTF">2024-04-18T11:21:00Z</dcterms:created>
  <dcterms:modified xsi:type="dcterms:W3CDTF">2026-03-24T15:10:00Z</dcterms:modified>
</cp:coreProperties>
</file>