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03290" w14:textId="2973024B" w:rsidR="00EC48E3" w:rsidRPr="00285F7B" w:rsidRDefault="000677B5">
      <w:pPr>
        <w:pStyle w:val="ConsPlusTitlePage"/>
        <w:rPr>
          <w:rFonts w:ascii="Times New Roman" w:hAnsi="Times New Roman" w:cs="Times New Roman"/>
          <w:sz w:val="28"/>
          <w:szCs w:val="28"/>
        </w:rPr>
      </w:pPr>
      <w:r>
        <w:tab/>
      </w:r>
      <w:r>
        <w:tab/>
      </w:r>
      <w:r>
        <w:tab/>
      </w:r>
      <w:r>
        <w:tab/>
      </w:r>
      <w:r w:rsidR="00AC7711">
        <w:t xml:space="preserve">    </w:t>
      </w:r>
      <w:r w:rsidR="00285F7B" w:rsidRPr="00285F7B">
        <w:rPr>
          <w:rFonts w:ascii="Times New Roman" w:hAnsi="Times New Roman" w:cs="Times New Roman"/>
          <w:sz w:val="28"/>
          <w:szCs w:val="28"/>
        </w:rPr>
        <w:t>ПРОЕКТ</w:t>
      </w:r>
      <w:r>
        <w:rPr>
          <w:rFonts w:ascii="Times New Roman" w:hAnsi="Times New Roman" w:cs="Times New Roman"/>
          <w:sz w:val="28"/>
          <w:szCs w:val="28"/>
        </w:rPr>
        <w:t xml:space="preserve"> ПОСТАНОВЛЕНИЯ</w:t>
      </w:r>
      <w:r w:rsidR="00EC48E3" w:rsidRPr="00285F7B">
        <w:rPr>
          <w:rFonts w:ascii="Times New Roman" w:hAnsi="Times New Roman" w:cs="Times New Roman"/>
          <w:sz w:val="28"/>
          <w:szCs w:val="28"/>
        </w:rPr>
        <w:br/>
      </w:r>
    </w:p>
    <w:p w14:paraId="1870A4BE" w14:textId="77777777" w:rsidR="00EC48E3" w:rsidRPr="00D31610" w:rsidRDefault="00EC48E3" w:rsidP="00AD22DE">
      <w:pPr>
        <w:pStyle w:val="ConsPlusNormal"/>
        <w:spacing w:line="360" w:lineRule="auto"/>
        <w:ind w:firstLine="709"/>
        <w:jc w:val="both"/>
        <w:rPr>
          <w:rFonts w:ascii="Times New Roman" w:hAnsi="Times New Roman" w:cs="Times New Roman"/>
          <w:sz w:val="28"/>
          <w:szCs w:val="28"/>
        </w:rPr>
      </w:pPr>
    </w:p>
    <w:p w14:paraId="346CCC1D" w14:textId="77777777" w:rsidR="00EC48E3" w:rsidRPr="00D31610" w:rsidRDefault="00EC48E3" w:rsidP="00AD22DE">
      <w:pPr>
        <w:pStyle w:val="ConsPlusTitle"/>
        <w:spacing w:line="360" w:lineRule="auto"/>
        <w:ind w:firstLine="709"/>
        <w:jc w:val="center"/>
        <w:rPr>
          <w:rFonts w:ascii="Times New Roman" w:hAnsi="Times New Roman" w:cs="Times New Roman"/>
          <w:sz w:val="28"/>
          <w:szCs w:val="28"/>
        </w:rPr>
      </w:pPr>
    </w:p>
    <w:p w14:paraId="4CDF4C20" w14:textId="77777777" w:rsidR="00FB5F17" w:rsidRPr="00D31610" w:rsidRDefault="00FB5F17" w:rsidP="00AD22DE">
      <w:pPr>
        <w:pStyle w:val="ConsPlusTitle"/>
        <w:spacing w:line="360" w:lineRule="auto"/>
        <w:ind w:firstLine="709"/>
        <w:jc w:val="center"/>
        <w:rPr>
          <w:rFonts w:ascii="Times New Roman" w:hAnsi="Times New Roman" w:cs="Times New Roman"/>
          <w:b w:val="0"/>
          <w:sz w:val="28"/>
          <w:szCs w:val="28"/>
        </w:rPr>
      </w:pPr>
      <w:r w:rsidRPr="00D31610">
        <w:rPr>
          <w:rFonts w:ascii="Times New Roman" w:hAnsi="Times New Roman" w:cs="Times New Roman"/>
          <w:b w:val="0"/>
          <w:sz w:val="28"/>
          <w:szCs w:val="28"/>
        </w:rPr>
        <w:t>О внесении</w:t>
      </w:r>
    </w:p>
    <w:p w14:paraId="2D784E6E" w14:textId="77777777" w:rsidR="00FB5F17" w:rsidRPr="00D31610" w:rsidRDefault="00FB5F17" w:rsidP="00AD22DE">
      <w:pPr>
        <w:pStyle w:val="ConsPlusTitle"/>
        <w:spacing w:line="360" w:lineRule="auto"/>
        <w:ind w:firstLine="709"/>
        <w:jc w:val="center"/>
        <w:rPr>
          <w:rFonts w:ascii="Times New Roman" w:hAnsi="Times New Roman" w:cs="Times New Roman"/>
          <w:b w:val="0"/>
          <w:sz w:val="28"/>
          <w:szCs w:val="28"/>
        </w:rPr>
      </w:pPr>
      <w:r w:rsidRPr="00D31610">
        <w:rPr>
          <w:rFonts w:ascii="Times New Roman" w:hAnsi="Times New Roman" w:cs="Times New Roman"/>
          <w:b w:val="0"/>
          <w:sz w:val="28"/>
          <w:szCs w:val="28"/>
        </w:rPr>
        <w:t>изменений в постановление администрации</w:t>
      </w:r>
    </w:p>
    <w:p w14:paraId="7B658D87" w14:textId="438E7348" w:rsidR="00EC48E3" w:rsidRPr="00D31610" w:rsidRDefault="00FB5F17" w:rsidP="00AD22DE">
      <w:pPr>
        <w:pStyle w:val="ConsPlusTitle"/>
        <w:spacing w:line="360" w:lineRule="auto"/>
        <w:ind w:firstLine="709"/>
        <w:jc w:val="center"/>
        <w:rPr>
          <w:rFonts w:ascii="Times New Roman" w:hAnsi="Times New Roman" w:cs="Times New Roman"/>
          <w:b w:val="0"/>
          <w:sz w:val="28"/>
          <w:szCs w:val="28"/>
        </w:rPr>
      </w:pPr>
      <w:r w:rsidRPr="00D31610">
        <w:rPr>
          <w:rFonts w:ascii="Times New Roman" w:hAnsi="Times New Roman" w:cs="Times New Roman"/>
          <w:b w:val="0"/>
          <w:sz w:val="28"/>
          <w:szCs w:val="28"/>
        </w:rPr>
        <w:t xml:space="preserve">городского округа Тольятти от </w:t>
      </w:r>
      <w:r w:rsidR="00F70EE1">
        <w:rPr>
          <w:rFonts w:ascii="Times New Roman" w:hAnsi="Times New Roman" w:cs="Times New Roman"/>
          <w:b w:val="0"/>
          <w:sz w:val="28"/>
          <w:szCs w:val="28"/>
        </w:rPr>
        <w:t>1.07.</w:t>
      </w:r>
      <w:r w:rsidR="00EC48E3" w:rsidRPr="00D31610">
        <w:rPr>
          <w:rFonts w:ascii="Times New Roman" w:hAnsi="Times New Roman" w:cs="Times New Roman"/>
          <w:b w:val="0"/>
          <w:sz w:val="28"/>
          <w:szCs w:val="28"/>
        </w:rPr>
        <w:t xml:space="preserve">2021 </w:t>
      </w:r>
      <w:r w:rsidR="00F70EE1">
        <w:rPr>
          <w:rFonts w:ascii="Times New Roman" w:hAnsi="Times New Roman" w:cs="Times New Roman"/>
          <w:b w:val="0"/>
          <w:sz w:val="28"/>
          <w:szCs w:val="28"/>
        </w:rPr>
        <w:t>№</w:t>
      </w:r>
      <w:r w:rsidR="00EC48E3" w:rsidRPr="00D31610">
        <w:rPr>
          <w:rFonts w:ascii="Times New Roman" w:hAnsi="Times New Roman" w:cs="Times New Roman"/>
          <w:b w:val="0"/>
          <w:sz w:val="28"/>
          <w:szCs w:val="28"/>
        </w:rPr>
        <w:t xml:space="preserve"> 2385-п/1</w:t>
      </w:r>
    </w:p>
    <w:p w14:paraId="01F35D65" w14:textId="77777777" w:rsidR="00EC48E3" w:rsidRPr="00D31610" w:rsidRDefault="00FB5F17" w:rsidP="00AD22DE">
      <w:pPr>
        <w:pStyle w:val="ConsPlusTitle"/>
        <w:spacing w:line="360" w:lineRule="auto"/>
        <w:ind w:firstLine="709"/>
        <w:jc w:val="center"/>
        <w:rPr>
          <w:rFonts w:ascii="Times New Roman" w:hAnsi="Times New Roman" w:cs="Times New Roman"/>
          <w:b w:val="0"/>
          <w:sz w:val="28"/>
          <w:szCs w:val="28"/>
        </w:rPr>
      </w:pPr>
      <w:r w:rsidRPr="00D31610">
        <w:rPr>
          <w:rFonts w:ascii="Times New Roman" w:hAnsi="Times New Roman" w:cs="Times New Roman"/>
          <w:b w:val="0"/>
          <w:sz w:val="28"/>
          <w:szCs w:val="28"/>
        </w:rPr>
        <w:t>«О предоставлении субсидий муниципальным бюджетным</w:t>
      </w:r>
    </w:p>
    <w:p w14:paraId="7052AE26" w14:textId="77777777" w:rsidR="00EC48E3" w:rsidRPr="00D31610" w:rsidRDefault="00FB5F17" w:rsidP="00AD22DE">
      <w:pPr>
        <w:pStyle w:val="ConsPlusTitle"/>
        <w:spacing w:line="360" w:lineRule="auto"/>
        <w:ind w:firstLine="709"/>
        <w:jc w:val="center"/>
        <w:rPr>
          <w:rFonts w:ascii="Times New Roman" w:hAnsi="Times New Roman" w:cs="Times New Roman"/>
          <w:b w:val="0"/>
          <w:sz w:val="28"/>
          <w:szCs w:val="28"/>
        </w:rPr>
      </w:pPr>
      <w:r w:rsidRPr="00D31610">
        <w:rPr>
          <w:rFonts w:ascii="Times New Roman" w:hAnsi="Times New Roman" w:cs="Times New Roman"/>
          <w:b w:val="0"/>
          <w:sz w:val="28"/>
          <w:szCs w:val="28"/>
        </w:rPr>
        <w:t>и автономным учреждениям городского округа Тольятти,</w:t>
      </w:r>
    </w:p>
    <w:p w14:paraId="2EEFEC6E" w14:textId="77777777" w:rsidR="00EC48E3" w:rsidRPr="00D31610" w:rsidRDefault="00FB5F17" w:rsidP="00AD22DE">
      <w:pPr>
        <w:pStyle w:val="ConsPlusTitle"/>
        <w:spacing w:line="360" w:lineRule="auto"/>
        <w:ind w:firstLine="709"/>
        <w:jc w:val="center"/>
        <w:rPr>
          <w:rFonts w:ascii="Times New Roman" w:hAnsi="Times New Roman" w:cs="Times New Roman"/>
          <w:b w:val="0"/>
          <w:sz w:val="28"/>
          <w:szCs w:val="28"/>
        </w:rPr>
      </w:pPr>
      <w:r w:rsidRPr="00D31610">
        <w:rPr>
          <w:rFonts w:ascii="Times New Roman" w:hAnsi="Times New Roman" w:cs="Times New Roman"/>
          <w:b w:val="0"/>
          <w:sz w:val="28"/>
          <w:szCs w:val="28"/>
        </w:rPr>
        <w:t>находящимся в ведомственном подчинении департамента</w:t>
      </w:r>
    </w:p>
    <w:p w14:paraId="454E15D9" w14:textId="77777777" w:rsidR="00EC48E3" w:rsidRPr="00D31610" w:rsidRDefault="00FB5F17" w:rsidP="00AD22DE">
      <w:pPr>
        <w:pStyle w:val="ConsPlusTitle"/>
        <w:spacing w:line="360" w:lineRule="auto"/>
        <w:ind w:firstLine="709"/>
        <w:jc w:val="center"/>
        <w:rPr>
          <w:rFonts w:ascii="Times New Roman" w:hAnsi="Times New Roman" w:cs="Times New Roman"/>
          <w:b w:val="0"/>
          <w:sz w:val="28"/>
          <w:szCs w:val="28"/>
        </w:rPr>
      </w:pPr>
      <w:r w:rsidRPr="00D31610">
        <w:rPr>
          <w:rFonts w:ascii="Times New Roman" w:hAnsi="Times New Roman" w:cs="Times New Roman"/>
          <w:b w:val="0"/>
          <w:sz w:val="28"/>
          <w:szCs w:val="28"/>
        </w:rPr>
        <w:t>экономического развития администрации городского округа</w:t>
      </w:r>
    </w:p>
    <w:p w14:paraId="5FA8F029" w14:textId="77777777" w:rsidR="00EC48E3" w:rsidRPr="00D31610" w:rsidRDefault="00FB5F17" w:rsidP="00AD22DE">
      <w:pPr>
        <w:pStyle w:val="ConsPlusTitle"/>
        <w:spacing w:line="360" w:lineRule="auto"/>
        <w:ind w:firstLine="709"/>
        <w:jc w:val="center"/>
        <w:rPr>
          <w:rFonts w:ascii="Times New Roman" w:hAnsi="Times New Roman" w:cs="Times New Roman"/>
          <w:b w:val="0"/>
          <w:sz w:val="28"/>
          <w:szCs w:val="28"/>
        </w:rPr>
      </w:pPr>
      <w:r w:rsidRPr="00D31610">
        <w:rPr>
          <w:rFonts w:ascii="Times New Roman" w:hAnsi="Times New Roman" w:cs="Times New Roman"/>
          <w:b w:val="0"/>
          <w:sz w:val="28"/>
          <w:szCs w:val="28"/>
        </w:rPr>
        <w:t>Тольятти, в соответствии с абзацем вторым пункта 1 статьи</w:t>
      </w:r>
    </w:p>
    <w:p w14:paraId="6F1235ED" w14:textId="64D27113" w:rsidR="00EC48E3" w:rsidRPr="00D31610" w:rsidRDefault="00250248" w:rsidP="00AD22DE">
      <w:pPr>
        <w:pStyle w:val="ConsPlusTitle"/>
        <w:spacing w:line="360" w:lineRule="auto"/>
        <w:ind w:firstLine="709"/>
        <w:jc w:val="center"/>
        <w:rPr>
          <w:rFonts w:ascii="Times New Roman" w:hAnsi="Times New Roman" w:cs="Times New Roman"/>
          <w:b w:val="0"/>
          <w:sz w:val="28"/>
          <w:szCs w:val="28"/>
        </w:rPr>
      </w:pPr>
      <w:r>
        <w:rPr>
          <w:rFonts w:ascii="Times New Roman" w:hAnsi="Times New Roman" w:cs="Times New Roman"/>
          <w:b w:val="0"/>
          <w:sz w:val="28"/>
          <w:szCs w:val="28"/>
        </w:rPr>
        <w:t>78.1 Б</w:t>
      </w:r>
      <w:r w:rsidR="00FB5F17" w:rsidRPr="00D31610">
        <w:rPr>
          <w:rFonts w:ascii="Times New Roman" w:hAnsi="Times New Roman" w:cs="Times New Roman"/>
          <w:b w:val="0"/>
          <w:sz w:val="28"/>
          <w:szCs w:val="28"/>
        </w:rPr>
        <w:t xml:space="preserve">юджетного кодекса </w:t>
      </w:r>
      <w:r w:rsidR="00C15CA9">
        <w:rPr>
          <w:rFonts w:ascii="Times New Roman" w:hAnsi="Times New Roman" w:cs="Times New Roman"/>
          <w:b w:val="0"/>
          <w:sz w:val="28"/>
          <w:szCs w:val="28"/>
        </w:rPr>
        <w:t>Р</w:t>
      </w:r>
      <w:r w:rsidR="00FB5F17" w:rsidRPr="00D31610">
        <w:rPr>
          <w:rFonts w:ascii="Times New Roman" w:hAnsi="Times New Roman" w:cs="Times New Roman"/>
          <w:b w:val="0"/>
          <w:sz w:val="28"/>
          <w:szCs w:val="28"/>
        </w:rPr>
        <w:t xml:space="preserve">оссийской </w:t>
      </w:r>
      <w:r w:rsidR="00C15CA9">
        <w:rPr>
          <w:rFonts w:ascii="Times New Roman" w:hAnsi="Times New Roman" w:cs="Times New Roman"/>
          <w:b w:val="0"/>
          <w:sz w:val="28"/>
          <w:szCs w:val="28"/>
        </w:rPr>
        <w:t>Ф</w:t>
      </w:r>
      <w:r w:rsidR="00FB5F17" w:rsidRPr="00D31610">
        <w:rPr>
          <w:rFonts w:ascii="Times New Roman" w:hAnsi="Times New Roman" w:cs="Times New Roman"/>
          <w:b w:val="0"/>
          <w:sz w:val="28"/>
          <w:szCs w:val="28"/>
        </w:rPr>
        <w:t>едерации и о признании</w:t>
      </w:r>
    </w:p>
    <w:p w14:paraId="28ABA78E" w14:textId="77777777" w:rsidR="00EC48E3" w:rsidRPr="00D31610" w:rsidRDefault="00FB5F17" w:rsidP="00AD22DE">
      <w:pPr>
        <w:pStyle w:val="ConsPlusTitle"/>
        <w:spacing w:line="360" w:lineRule="auto"/>
        <w:ind w:firstLine="709"/>
        <w:jc w:val="center"/>
        <w:rPr>
          <w:rFonts w:ascii="Times New Roman" w:hAnsi="Times New Roman" w:cs="Times New Roman"/>
          <w:b w:val="0"/>
          <w:sz w:val="28"/>
          <w:szCs w:val="28"/>
        </w:rPr>
      </w:pPr>
      <w:r w:rsidRPr="00D31610">
        <w:rPr>
          <w:rFonts w:ascii="Times New Roman" w:hAnsi="Times New Roman" w:cs="Times New Roman"/>
          <w:b w:val="0"/>
          <w:sz w:val="28"/>
          <w:szCs w:val="28"/>
        </w:rPr>
        <w:t>утратившими силу отдельных муниципальных правовых актов»</w:t>
      </w:r>
    </w:p>
    <w:p w14:paraId="5C47C023" w14:textId="77777777" w:rsidR="00EC48E3" w:rsidRPr="00D31610" w:rsidRDefault="00EC48E3" w:rsidP="00AD22DE">
      <w:pPr>
        <w:pStyle w:val="ConsPlusNormal"/>
        <w:spacing w:line="360" w:lineRule="auto"/>
        <w:ind w:firstLine="709"/>
        <w:jc w:val="both"/>
        <w:rPr>
          <w:rFonts w:ascii="Times New Roman" w:hAnsi="Times New Roman" w:cs="Times New Roman"/>
          <w:sz w:val="28"/>
          <w:szCs w:val="28"/>
        </w:rPr>
      </w:pPr>
    </w:p>
    <w:p w14:paraId="47A2D87B" w14:textId="460153C5" w:rsidR="00FB5F17" w:rsidRPr="00050CE6" w:rsidRDefault="00864821" w:rsidP="00050CE6">
      <w:pPr>
        <w:autoSpaceDE w:val="0"/>
        <w:autoSpaceDN w:val="0"/>
        <w:adjustRightInd w:val="0"/>
        <w:spacing w:after="0" w:line="360" w:lineRule="auto"/>
        <w:ind w:firstLine="709"/>
        <w:jc w:val="both"/>
        <w:rPr>
          <w:rFonts w:ascii="Times New Roman" w:hAnsi="Times New Roman" w:cs="Times New Roman"/>
          <w:sz w:val="28"/>
          <w:szCs w:val="28"/>
        </w:rPr>
      </w:pPr>
      <w:r w:rsidRPr="00050CE6">
        <w:rPr>
          <w:rFonts w:ascii="Times New Roman" w:hAnsi="Times New Roman" w:cs="Times New Roman"/>
          <w:sz w:val="28"/>
          <w:szCs w:val="28"/>
        </w:rPr>
        <w:t xml:space="preserve">В соответствии с </w:t>
      </w:r>
      <w:r w:rsidR="001F579B" w:rsidRPr="00050CE6">
        <w:rPr>
          <w:rFonts w:ascii="Times New Roman" w:hAnsi="Times New Roman" w:cs="Times New Roman"/>
          <w:sz w:val="28"/>
          <w:szCs w:val="28"/>
        </w:rPr>
        <w:t xml:space="preserve">абзацем вторым пункта 1 статьи 78.1 </w:t>
      </w:r>
      <w:r w:rsidRPr="00050CE6">
        <w:rPr>
          <w:rFonts w:ascii="Times New Roman" w:hAnsi="Times New Roman" w:cs="Times New Roman"/>
          <w:sz w:val="28"/>
          <w:szCs w:val="28"/>
        </w:rPr>
        <w:t>Бюджетн</w:t>
      </w:r>
      <w:r w:rsidR="00BD1E17" w:rsidRPr="00050CE6">
        <w:rPr>
          <w:rFonts w:ascii="Times New Roman" w:hAnsi="Times New Roman" w:cs="Times New Roman"/>
          <w:sz w:val="28"/>
          <w:szCs w:val="28"/>
        </w:rPr>
        <w:t>ого</w:t>
      </w:r>
      <w:r w:rsidRPr="00050CE6">
        <w:rPr>
          <w:rFonts w:ascii="Times New Roman" w:hAnsi="Times New Roman" w:cs="Times New Roman"/>
          <w:sz w:val="28"/>
          <w:szCs w:val="28"/>
        </w:rPr>
        <w:t xml:space="preserve"> </w:t>
      </w:r>
      <w:r w:rsidRPr="00295604">
        <w:rPr>
          <w:rFonts w:ascii="Times New Roman" w:hAnsi="Times New Roman" w:cs="Times New Roman"/>
          <w:sz w:val="28"/>
          <w:szCs w:val="28"/>
        </w:rPr>
        <w:t>кодекс</w:t>
      </w:r>
      <w:r w:rsidR="00BD1E17" w:rsidRPr="00295604">
        <w:rPr>
          <w:rFonts w:ascii="Times New Roman" w:hAnsi="Times New Roman" w:cs="Times New Roman"/>
          <w:sz w:val="28"/>
          <w:szCs w:val="28"/>
        </w:rPr>
        <w:t>а</w:t>
      </w:r>
      <w:r w:rsidRPr="00295604">
        <w:rPr>
          <w:rFonts w:ascii="Times New Roman" w:hAnsi="Times New Roman" w:cs="Times New Roman"/>
          <w:sz w:val="28"/>
          <w:szCs w:val="28"/>
        </w:rPr>
        <w:t xml:space="preserve"> Российской Федерации,</w:t>
      </w:r>
      <w:r w:rsidR="009D20FD">
        <w:rPr>
          <w:rFonts w:ascii="Times New Roman" w:hAnsi="Times New Roman" w:cs="Times New Roman"/>
          <w:sz w:val="28"/>
          <w:szCs w:val="28"/>
        </w:rPr>
        <w:t xml:space="preserve"> </w:t>
      </w:r>
      <w:r w:rsidR="00F2399B" w:rsidRPr="00295604">
        <w:rPr>
          <w:rFonts w:ascii="Times New Roman" w:hAnsi="Times New Roman" w:cs="Times New Roman"/>
          <w:sz w:val="28"/>
          <w:szCs w:val="28"/>
        </w:rPr>
        <w:t xml:space="preserve">пунктом 3 статьи 4 Федерального закона </w:t>
      </w:r>
      <w:r w:rsidR="00295604" w:rsidRPr="00295604">
        <w:rPr>
          <w:rFonts w:ascii="Times New Roman" w:hAnsi="Times New Roman" w:cs="Times New Roman"/>
          <w:sz w:val="28"/>
          <w:szCs w:val="28"/>
        </w:rPr>
        <w:t xml:space="preserve">Российской Федерации </w:t>
      </w:r>
      <w:r w:rsidR="00F2399B" w:rsidRPr="00295604">
        <w:rPr>
          <w:rFonts w:ascii="Times New Roman" w:hAnsi="Times New Roman" w:cs="Times New Roman"/>
          <w:sz w:val="28"/>
          <w:szCs w:val="28"/>
        </w:rPr>
        <w:t xml:space="preserve">от 03.11.2006 №174-ФЗ «Об автономных учреждениях», </w:t>
      </w:r>
      <w:r w:rsidRPr="00050CE6">
        <w:rPr>
          <w:rFonts w:ascii="Times New Roman" w:hAnsi="Times New Roman" w:cs="Times New Roman"/>
          <w:sz w:val="28"/>
          <w:szCs w:val="28"/>
        </w:rPr>
        <w:t>постановлением Правительства Российской Федерации от 22.02.2020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w:t>
      </w:r>
      <w:r w:rsidR="00FB5F17" w:rsidRPr="00050CE6">
        <w:rPr>
          <w:rFonts w:ascii="Times New Roman" w:hAnsi="Times New Roman" w:cs="Times New Roman"/>
          <w:sz w:val="28"/>
          <w:szCs w:val="28"/>
        </w:rPr>
        <w:t xml:space="preserve">, </w:t>
      </w:r>
      <w:r w:rsidR="00436A5A" w:rsidRPr="00050CE6">
        <w:rPr>
          <w:rFonts w:ascii="Times New Roman" w:hAnsi="Times New Roman" w:cs="Times New Roman"/>
          <w:sz w:val="28"/>
          <w:szCs w:val="28"/>
        </w:rPr>
        <w:t>п</w:t>
      </w:r>
      <w:r w:rsidR="001B3684" w:rsidRPr="00050CE6">
        <w:rPr>
          <w:rFonts w:ascii="Times New Roman" w:hAnsi="Times New Roman" w:cs="Times New Roman"/>
          <w:sz w:val="28"/>
          <w:szCs w:val="28"/>
        </w:rPr>
        <w:t xml:space="preserve">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w:t>
      </w:r>
      <w:r w:rsidR="00FB5F17" w:rsidRPr="00050CE6">
        <w:rPr>
          <w:rFonts w:ascii="Times New Roman" w:hAnsi="Times New Roman" w:cs="Times New Roman"/>
          <w:sz w:val="28"/>
          <w:szCs w:val="28"/>
        </w:rPr>
        <w:t xml:space="preserve">руководствуясь </w:t>
      </w:r>
      <w:hyperlink r:id="rId5">
        <w:r w:rsidR="00FB5F17" w:rsidRPr="00050CE6">
          <w:rPr>
            <w:rFonts w:ascii="Times New Roman" w:hAnsi="Times New Roman" w:cs="Times New Roman"/>
            <w:sz w:val="28"/>
            <w:szCs w:val="28"/>
          </w:rPr>
          <w:t>Уставом</w:t>
        </w:r>
      </w:hyperlink>
      <w:r w:rsidR="00FB5F17" w:rsidRPr="00050CE6">
        <w:rPr>
          <w:rFonts w:ascii="Times New Roman" w:hAnsi="Times New Roman" w:cs="Times New Roman"/>
          <w:sz w:val="28"/>
          <w:szCs w:val="28"/>
        </w:rPr>
        <w:t xml:space="preserve"> городского округа Тольятти, администрация городского округа Тольятти  ПОСТАНОВЛЯЕТ:</w:t>
      </w:r>
    </w:p>
    <w:p w14:paraId="4D57B163" w14:textId="267A8A08" w:rsidR="00D21A19" w:rsidRPr="000B218A" w:rsidRDefault="00D21A19" w:rsidP="00AD22DE">
      <w:pPr>
        <w:pStyle w:val="a3"/>
        <w:numPr>
          <w:ilvl w:val="0"/>
          <w:numId w:val="1"/>
        </w:numPr>
        <w:autoSpaceDE w:val="0"/>
        <w:autoSpaceDN w:val="0"/>
        <w:adjustRightInd w:val="0"/>
        <w:spacing w:line="360" w:lineRule="auto"/>
        <w:ind w:left="0" w:firstLine="709"/>
        <w:jc w:val="both"/>
        <w:rPr>
          <w:rFonts w:eastAsiaTheme="minorHAnsi"/>
          <w:sz w:val="28"/>
          <w:szCs w:val="28"/>
          <w:lang w:eastAsia="en-US"/>
        </w:rPr>
      </w:pPr>
      <w:r w:rsidRPr="000B218A">
        <w:rPr>
          <w:rFonts w:eastAsiaTheme="minorHAnsi"/>
          <w:sz w:val="28"/>
          <w:szCs w:val="28"/>
          <w:lang w:eastAsia="en-US"/>
        </w:rPr>
        <w:lastRenderedPageBreak/>
        <w:t xml:space="preserve">Внести в </w:t>
      </w:r>
      <w:hyperlink w:anchor="P57">
        <w:r w:rsidRPr="000B218A">
          <w:rPr>
            <w:sz w:val="28"/>
            <w:szCs w:val="28"/>
          </w:rPr>
          <w:t>Порядок</w:t>
        </w:r>
      </w:hyperlink>
      <w:r w:rsidRPr="000B218A">
        <w:rPr>
          <w:sz w:val="28"/>
          <w:szCs w:val="28"/>
        </w:rPr>
        <w:t xml:space="preserve"> определения объема и условия предоставления субсидий муниципальным бюджетным и автономным учреждениям городского округа Тольятти, находящимся в ведомственном подчинении департамента экономического развития администрации городского округа Тольятти, в соответствии с абзацем вторым пункта 1 статьи 78.1 Бюджетного кодекса Росс</w:t>
      </w:r>
      <w:r w:rsidR="00AB115A" w:rsidRPr="000B218A">
        <w:rPr>
          <w:sz w:val="28"/>
          <w:szCs w:val="28"/>
        </w:rPr>
        <w:t>ийской Федерации, утвержденн</w:t>
      </w:r>
      <w:r w:rsidR="00F70EE1" w:rsidRPr="000B218A">
        <w:rPr>
          <w:sz w:val="28"/>
          <w:szCs w:val="28"/>
        </w:rPr>
        <w:t>ый</w:t>
      </w:r>
      <w:r w:rsidRPr="000B218A">
        <w:rPr>
          <w:rFonts w:eastAsiaTheme="minorHAnsi"/>
          <w:sz w:val="28"/>
          <w:szCs w:val="28"/>
          <w:lang w:eastAsia="en-US"/>
        </w:rPr>
        <w:t xml:space="preserve"> постановлением администрации городского округа Тольятти от </w:t>
      </w:r>
      <w:r w:rsidRPr="000B218A">
        <w:rPr>
          <w:sz w:val="28"/>
          <w:szCs w:val="28"/>
        </w:rPr>
        <w:t>1</w:t>
      </w:r>
      <w:r w:rsidR="00F70EE1" w:rsidRPr="000B218A">
        <w:rPr>
          <w:sz w:val="28"/>
          <w:szCs w:val="28"/>
        </w:rPr>
        <w:t>.07.</w:t>
      </w:r>
      <w:r w:rsidRPr="000B218A">
        <w:rPr>
          <w:sz w:val="28"/>
          <w:szCs w:val="28"/>
        </w:rPr>
        <w:t>2021</w:t>
      </w:r>
      <w:r w:rsidR="00F70EE1" w:rsidRPr="000B218A">
        <w:rPr>
          <w:sz w:val="28"/>
          <w:szCs w:val="28"/>
        </w:rPr>
        <w:t xml:space="preserve"> №</w:t>
      </w:r>
      <w:r w:rsidRPr="000B218A">
        <w:rPr>
          <w:sz w:val="28"/>
          <w:szCs w:val="28"/>
        </w:rPr>
        <w:t xml:space="preserve"> 2385-п/1</w:t>
      </w:r>
      <w:r w:rsidRPr="000B218A">
        <w:rPr>
          <w:rFonts w:eastAsiaTheme="minorHAnsi"/>
          <w:sz w:val="28"/>
          <w:szCs w:val="28"/>
          <w:lang w:eastAsia="en-US"/>
        </w:rPr>
        <w:t xml:space="preserve"> (далее - Порядок), (газета "Городские ведомости", 2021, </w:t>
      </w:r>
      <w:r w:rsidR="00B714FB" w:rsidRPr="000B218A">
        <w:rPr>
          <w:rFonts w:eastAsiaTheme="minorHAnsi"/>
          <w:sz w:val="28"/>
          <w:szCs w:val="28"/>
          <w:lang w:eastAsia="en-US"/>
        </w:rPr>
        <w:t>9 июля</w:t>
      </w:r>
      <w:r w:rsidRPr="000B218A">
        <w:rPr>
          <w:rFonts w:eastAsiaTheme="minorHAnsi"/>
          <w:sz w:val="28"/>
          <w:szCs w:val="28"/>
          <w:lang w:eastAsia="en-US"/>
        </w:rPr>
        <w:t xml:space="preserve">; 2022, </w:t>
      </w:r>
      <w:r w:rsidR="00DA004F" w:rsidRPr="000B218A">
        <w:rPr>
          <w:rFonts w:eastAsiaTheme="minorHAnsi"/>
          <w:sz w:val="28"/>
          <w:szCs w:val="28"/>
          <w:lang w:eastAsia="en-US"/>
        </w:rPr>
        <w:t>1</w:t>
      </w:r>
      <w:r w:rsidRPr="000B218A">
        <w:rPr>
          <w:rFonts w:eastAsiaTheme="minorHAnsi"/>
          <w:sz w:val="28"/>
          <w:szCs w:val="28"/>
          <w:lang w:eastAsia="en-US"/>
        </w:rPr>
        <w:t xml:space="preserve">8 ноября; 2023, </w:t>
      </w:r>
      <w:r w:rsidR="00B714FB" w:rsidRPr="000B218A">
        <w:rPr>
          <w:rFonts w:eastAsiaTheme="minorHAnsi"/>
          <w:sz w:val="28"/>
          <w:szCs w:val="28"/>
          <w:lang w:eastAsia="en-US"/>
        </w:rPr>
        <w:t>24 января, 28 апреля, 9</w:t>
      </w:r>
      <w:r w:rsidRPr="000B218A">
        <w:rPr>
          <w:rFonts w:eastAsiaTheme="minorHAnsi"/>
          <w:sz w:val="28"/>
          <w:szCs w:val="28"/>
          <w:lang w:eastAsia="en-US"/>
        </w:rPr>
        <w:t xml:space="preserve"> ию</w:t>
      </w:r>
      <w:r w:rsidR="00B714FB" w:rsidRPr="000B218A">
        <w:rPr>
          <w:rFonts w:eastAsiaTheme="minorHAnsi"/>
          <w:sz w:val="28"/>
          <w:szCs w:val="28"/>
          <w:lang w:eastAsia="en-US"/>
        </w:rPr>
        <w:t>н</w:t>
      </w:r>
      <w:r w:rsidRPr="000B218A">
        <w:rPr>
          <w:rFonts w:eastAsiaTheme="minorHAnsi"/>
          <w:sz w:val="28"/>
          <w:szCs w:val="28"/>
          <w:lang w:eastAsia="en-US"/>
        </w:rPr>
        <w:t>я</w:t>
      </w:r>
      <w:r w:rsidR="003F0481" w:rsidRPr="000B218A">
        <w:rPr>
          <w:rFonts w:eastAsiaTheme="minorHAnsi"/>
          <w:sz w:val="28"/>
          <w:szCs w:val="28"/>
          <w:lang w:eastAsia="en-US"/>
        </w:rPr>
        <w:t>; 2024, 26 ноября</w:t>
      </w:r>
      <w:r w:rsidRPr="000B218A">
        <w:rPr>
          <w:rFonts w:eastAsiaTheme="minorHAnsi"/>
          <w:sz w:val="28"/>
          <w:szCs w:val="28"/>
          <w:lang w:eastAsia="en-US"/>
        </w:rPr>
        <w:t>), следующие изменения:</w:t>
      </w:r>
    </w:p>
    <w:p w14:paraId="644C9ACF" w14:textId="7F30984B" w:rsidR="00E12105" w:rsidRPr="00343D28" w:rsidRDefault="00E12105" w:rsidP="00080A45">
      <w:pPr>
        <w:pStyle w:val="ConsPlusTitle"/>
        <w:spacing w:line="360" w:lineRule="auto"/>
        <w:ind w:firstLine="708"/>
        <w:jc w:val="both"/>
        <w:rPr>
          <w:rFonts w:ascii="Times New Roman" w:hAnsi="Times New Roman" w:cs="Times New Roman"/>
          <w:b w:val="0"/>
          <w:sz w:val="28"/>
          <w:szCs w:val="28"/>
        </w:rPr>
      </w:pPr>
      <w:bookmarkStart w:id="0" w:name="P128"/>
      <w:bookmarkEnd w:id="0"/>
      <w:r w:rsidRPr="00343D28">
        <w:rPr>
          <w:rFonts w:ascii="Times New Roman" w:hAnsi="Times New Roman" w:cs="Times New Roman"/>
          <w:b w:val="0"/>
          <w:sz w:val="28"/>
          <w:szCs w:val="28"/>
        </w:rPr>
        <w:t>1.1.Пункт 1.1 Порядка изложить в следующей редакции:</w:t>
      </w:r>
    </w:p>
    <w:p w14:paraId="7CC5E0E3" w14:textId="6A6679AB" w:rsidR="00E12105" w:rsidRPr="00343D28" w:rsidRDefault="00E12105" w:rsidP="00E12105">
      <w:pPr>
        <w:pStyle w:val="ConsPlusTitle"/>
        <w:spacing w:line="360" w:lineRule="auto"/>
        <w:ind w:firstLine="709"/>
        <w:jc w:val="both"/>
        <w:rPr>
          <w:rFonts w:ascii="Times New Roman" w:hAnsi="Times New Roman" w:cs="Times New Roman"/>
          <w:b w:val="0"/>
          <w:sz w:val="28"/>
          <w:szCs w:val="28"/>
        </w:rPr>
      </w:pPr>
      <w:r w:rsidRPr="00343D28">
        <w:rPr>
          <w:rFonts w:ascii="Times New Roman" w:hAnsi="Times New Roman" w:cs="Times New Roman"/>
          <w:b w:val="0"/>
          <w:sz w:val="28"/>
          <w:szCs w:val="28"/>
        </w:rPr>
        <w:t xml:space="preserve">«1.1. Настоящий Порядок разработан в соответствии со </w:t>
      </w:r>
      <w:hyperlink r:id="rId6">
        <w:r w:rsidRPr="00343D28">
          <w:rPr>
            <w:rFonts w:ascii="Times New Roman" w:hAnsi="Times New Roman" w:cs="Times New Roman"/>
            <w:b w:val="0"/>
            <w:sz w:val="28"/>
            <w:szCs w:val="28"/>
          </w:rPr>
          <w:t>статьей 78.1</w:t>
        </w:r>
      </w:hyperlink>
      <w:r w:rsidRPr="00343D28">
        <w:rPr>
          <w:rFonts w:ascii="Times New Roman" w:hAnsi="Times New Roman" w:cs="Times New Roman"/>
          <w:b w:val="0"/>
          <w:sz w:val="28"/>
          <w:szCs w:val="28"/>
        </w:rPr>
        <w:t xml:space="preserve"> Бюджетного кодекса Российской Федерации, </w:t>
      </w:r>
      <w:r w:rsidR="005C2B4D" w:rsidRPr="00343D28">
        <w:rPr>
          <w:rFonts w:ascii="Times New Roman" w:hAnsi="Times New Roman" w:cs="Times New Roman"/>
          <w:b w:val="0"/>
          <w:sz w:val="28"/>
          <w:szCs w:val="28"/>
        </w:rPr>
        <w:t xml:space="preserve">Федеральным законом </w:t>
      </w:r>
      <w:r w:rsidR="00295604" w:rsidRPr="00343D28">
        <w:rPr>
          <w:rFonts w:ascii="Times New Roman" w:hAnsi="Times New Roman" w:cs="Times New Roman"/>
          <w:b w:val="0"/>
          <w:sz w:val="28"/>
          <w:szCs w:val="28"/>
        </w:rPr>
        <w:t xml:space="preserve">Российской Федерации </w:t>
      </w:r>
      <w:r w:rsidR="005C2B4D" w:rsidRPr="00343D28">
        <w:rPr>
          <w:rFonts w:ascii="Times New Roman" w:hAnsi="Times New Roman" w:cs="Times New Roman"/>
          <w:b w:val="0"/>
          <w:sz w:val="28"/>
          <w:szCs w:val="28"/>
        </w:rPr>
        <w:t>от 03.11.2006 № 174-ФЗ «Об автономных учреждениях»,</w:t>
      </w:r>
      <w:r w:rsidR="005C2B4D" w:rsidRPr="00343D28">
        <w:rPr>
          <w:rFonts w:ascii="Times New Roman" w:hAnsi="Times New Roman" w:cs="Times New Roman"/>
          <w:sz w:val="28"/>
          <w:szCs w:val="28"/>
        </w:rPr>
        <w:t xml:space="preserve"> </w:t>
      </w:r>
      <w:hyperlink r:id="rId7">
        <w:r w:rsidRPr="00343D28">
          <w:rPr>
            <w:rFonts w:ascii="Times New Roman" w:hAnsi="Times New Roman" w:cs="Times New Roman"/>
            <w:b w:val="0"/>
            <w:sz w:val="28"/>
            <w:szCs w:val="28"/>
          </w:rPr>
          <w:t>постановлением</w:t>
        </w:r>
      </w:hyperlink>
      <w:r w:rsidRPr="00343D28">
        <w:rPr>
          <w:rFonts w:ascii="Times New Roman" w:hAnsi="Times New Roman" w:cs="Times New Roman"/>
          <w:b w:val="0"/>
          <w:sz w:val="28"/>
          <w:szCs w:val="28"/>
        </w:rPr>
        <w:t xml:space="preserve"> Правительства Российской Федерации от 22.02.2020 N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w:t>
      </w:r>
      <w:hyperlink r:id="rId8">
        <w:r w:rsidRPr="00343D28">
          <w:rPr>
            <w:rFonts w:ascii="Times New Roman" w:hAnsi="Times New Roman" w:cs="Times New Roman"/>
            <w:b w:val="0"/>
            <w:sz w:val="28"/>
            <w:szCs w:val="28"/>
          </w:rPr>
          <w:t>приказом</w:t>
        </w:r>
      </w:hyperlink>
      <w:r w:rsidRPr="00343D28">
        <w:rPr>
          <w:rFonts w:ascii="Times New Roman" w:hAnsi="Times New Roman" w:cs="Times New Roman"/>
          <w:b w:val="0"/>
          <w:sz w:val="28"/>
          <w:szCs w:val="28"/>
        </w:rPr>
        <w:t xml:space="preserve">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(далее - Приказ N 53н) и устанавливает механизм определения объема и условия предоставления субсидий муниципальным бюджетным и автономным учреждениям городского округа Тольятти, находящимся в ведомственном подчинении департамента экономического развития администрации городского округа Тольятти (далее - учреждение, субсидия), в соответствии с </w:t>
      </w:r>
      <w:hyperlink r:id="rId9">
        <w:r w:rsidRPr="00343D28">
          <w:rPr>
            <w:rFonts w:ascii="Times New Roman" w:hAnsi="Times New Roman" w:cs="Times New Roman"/>
            <w:b w:val="0"/>
            <w:sz w:val="28"/>
            <w:szCs w:val="28"/>
          </w:rPr>
          <w:t>абзацем вторым пункта 1 статьи 78.1</w:t>
        </w:r>
      </w:hyperlink>
      <w:r w:rsidRPr="00343D28">
        <w:rPr>
          <w:rFonts w:ascii="Times New Roman" w:hAnsi="Times New Roman" w:cs="Times New Roman"/>
          <w:b w:val="0"/>
          <w:sz w:val="28"/>
          <w:szCs w:val="28"/>
        </w:rPr>
        <w:t xml:space="preserve"> Бюджетного кодекса Российской Федерации, порядок проведения мониторинга достижения значений результатов предоставления </w:t>
      </w:r>
      <w:r w:rsidRPr="00343D28">
        <w:rPr>
          <w:rFonts w:ascii="Times New Roman" w:hAnsi="Times New Roman" w:cs="Times New Roman"/>
          <w:b w:val="0"/>
          <w:sz w:val="28"/>
          <w:szCs w:val="28"/>
        </w:rPr>
        <w:lastRenderedPageBreak/>
        <w:t xml:space="preserve">субсидии и событий, отражающих факт завершения соответствующего мероприятия по получению результата предоставления субсидии (контрольная точка), в </w:t>
      </w:r>
      <w:hyperlink r:id="rId10">
        <w:r w:rsidRPr="00343D28">
          <w:rPr>
            <w:rFonts w:ascii="Times New Roman" w:hAnsi="Times New Roman" w:cs="Times New Roman"/>
            <w:b w:val="0"/>
            <w:sz w:val="28"/>
            <w:szCs w:val="28"/>
          </w:rPr>
          <w:t>порядке</w:t>
        </w:r>
      </w:hyperlink>
      <w:r w:rsidRPr="00343D28">
        <w:rPr>
          <w:rFonts w:ascii="Times New Roman" w:hAnsi="Times New Roman" w:cs="Times New Roman"/>
          <w:b w:val="0"/>
          <w:sz w:val="28"/>
          <w:szCs w:val="28"/>
        </w:rPr>
        <w:t>, установленном Приказом № 53н (за исключением субсидий, предоставляемых в порядке возмещения затрат (недополученных доходов), при условии наличия достигнутого результата предоставления субсидии и единовременного предоставления субсидии)».</w:t>
      </w:r>
    </w:p>
    <w:p w14:paraId="2ACB281E" w14:textId="1A48986A" w:rsidR="005F7CD6" w:rsidRPr="00343D28" w:rsidRDefault="00080A45" w:rsidP="00080A45">
      <w:pPr>
        <w:pStyle w:val="ConsPlusTitle"/>
        <w:spacing w:line="360" w:lineRule="auto"/>
        <w:ind w:firstLine="708"/>
        <w:jc w:val="both"/>
        <w:rPr>
          <w:rFonts w:ascii="Times New Roman" w:hAnsi="Times New Roman" w:cs="Times New Roman"/>
          <w:b w:val="0"/>
          <w:sz w:val="28"/>
          <w:szCs w:val="28"/>
        </w:rPr>
      </w:pPr>
      <w:r w:rsidRPr="00343D28">
        <w:rPr>
          <w:rFonts w:ascii="Times New Roman" w:hAnsi="Times New Roman" w:cs="Times New Roman"/>
          <w:b w:val="0"/>
          <w:sz w:val="28"/>
          <w:szCs w:val="28"/>
        </w:rPr>
        <w:t>1.</w:t>
      </w:r>
      <w:r w:rsidR="004F4164" w:rsidRPr="00343D28">
        <w:rPr>
          <w:rFonts w:ascii="Times New Roman" w:hAnsi="Times New Roman" w:cs="Times New Roman"/>
          <w:b w:val="0"/>
          <w:sz w:val="28"/>
          <w:szCs w:val="28"/>
        </w:rPr>
        <w:t>2</w:t>
      </w:r>
      <w:r w:rsidRPr="00343D28">
        <w:rPr>
          <w:rFonts w:ascii="Times New Roman" w:hAnsi="Times New Roman" w:cs="Times New Roman"/>
          <w:b w:val="0"/>
          <w:sz w:val="28"/>
          <w:szCs w:val="28"/>
        </w:rPr>
        <w:t>.</w:t>
      </w:r>
      <w:r w:rsidR="004F4164" w:rsidRPr="00343D28">
        <w:rPr>
          <w:rFonts w:ascii="Times New Roman" w:hAnsi="Times New Roman" w:cs="Times New Roman"/>
          <w:b w:val="0"/>
          <w:sz w:val="28"/>
          <w:szCs w:val="28"/>
        </w:rPr>
        <w:t xml:space="preserve"> </w:t>
      </w:r>
      <w:r w:rsidR="00EF2285" w:rsidRPr="00343D28">
        <w:rPr>
          <w:rFonts w:ascii="Times New Roman" w:hAnsi="Times New Roman" w:cs="Times New Roman"/>
          <w:b w:val="0"/>
          <w:sz w:val="28"/>
          <w:szCs w:val="28"/>
        </w:rPr>
        <w:t xml:space="preserve">Пункт 2.1 </w:t>
      </w:r>
      <w:r w:rsidRPr="00343D28">
        <w:rPr>
          <w:rFonts w:ascii="Times New Roman" w:hAnsi="Times New Roman" w:cs="Times New Roman"/>
          <w:b w:val="0"/>
          <w:sz w:val="28"/>
          <w:szCs w:val="28"/>
        </w:rPr>
        <w:t xml:space="preserve">Порядка </w:t>
      </w:r>
      <w:r w:rsidR="00EF2285" w:rsidRPr="00343D28">
        <w:rPr>
          <w:rFonts w:ascii="Times New Roman" w:hAnsi="Times New Roman" w:cs="Times New Roman"/>
          <w:b w:val="0"/>
          <w:sz w:val="28"/>
          <w:szCs w:val="28"/>
        </w:rPr>
        <w:t>дополнить подпунктом 2.1.9 следующего</w:t>
      </w:r>
      <w:r w:rsidRPr="00343D28">
        <w:rPr>
          <w:rFonts w:ascii="Times New Roman" w:hAnsi="Times New Roman" w:cs="Times New Roman"/>
          <w:b w:val="0"/>
          <w:sz w:val="28"/>
          <w:szCs w:val="28"/>
        </w:rPr>
        <w:t xml:space="preserve"> </w:t>
      </w:r>
      <w:r w:rsidR="00EF2285" w:rsidRPr="00343D28">
        <w:rPr>
          <w:rFonts w:ascii="Times New Roman" w:hAnsi="Times New Roman" w:cs="Times New Roman"/>
          <w:b w:val="0"/>
          <w:sz w:val="28"/>
          <w:szCs w:val="28"/>
        </w:rPr>
        <w:t>содержания:</w:t>
      </w:r>
    </w:p>
    <w:p w14:paraId="36E61FBA" w14:textId="21381E9E" w:rsidR="00667B39" w:rsidRPr="00080A45" w:rsidRDefault="00EF2285" w:rsidP="00C84C7E">
      <w:pPr>
        <w:pStyle w:val="ConsPlusTitle"/>
        <w:spacing w:line="360" w:lineRule="auto"/>
        <w:ind w:firstLine="708"/>
        <w:jc w:val="both"/>
        <w:rPr>
          <w:rFonts w:ascii="Times New Roman" w:hAnsi="Times New Roman" w:cs="Times New Roman"/>
          <w:b w:val="0"/>
          <w:sz w:val="28"/>
          <w:szCs w:val="28"/>
        </w:rPr>
      </w:pPr>
      <w:r w:rsidRPr="009D20FD">
        <w:rPr>
          <w:rFonts w:ascii="Times New Roman" w:hAnsi="Times New Roman" w:cs="Times New Roman"/>
          <w:b w:val="0"/>
          <w:sz w:val="28"/>
          <w:szCs w:val="28"/>
        </w:rPr>
        <w:t xml:space="preserve">«2.1.9. </w:t>
      </w:r>
      <w:r w:rsidR="00B131BB" w:rsidRPr="009D20FD">
        <w:rPr>
          <w:rFonts w:ascii="Times New Roman" w:hAnsi="Times New Roman" w:cs="Times New Roman"/>
          <w:b w:val="0"/>
          <w:sz w:val="28"/>
          <w:szCs w:val="28"/>
        </w:rPr>
        <w:t xml:space="preserve">Информацию о </w:t>
      </w:r>
      <w:r w:rsidR="00A47BA9">
        <w:rPr>
          <w:rFonts w:ascii="Times New Roman" w:hAnsi="Times New Roman" w:cs="Times New Roman"/>
          <w:b w:val="0"/>
          <w:sz w:val="28"/>
          <w:szCs w:val="28"/>
        </w:rPr>
        <w:t xml:space="preserve">планируемых </w:t>
      </w:r>
      <w:r w:rsidR="00265A42">
        <w:rPr>
          <w:rFonts w:ascii="Times New Roman" w:hAnsi="Times New Roman" w:cs="Times New Roman"/>
          <w:b w:val="0"/>
          <w:sz w:val="28"/>
          <w:szCs w:val="28"/>
        </w:rPr>
        <w:t>затратах на</w:t>
      </w:r>
      <w:r w:rsidR="00A47BA9">
        <w:rPr>
          <w:rFonts w:ascii="Times New Roman" w:hAnsi="Times New Roman" w:cs="Times New Roman"/>
          <w:b w:val="0"/>
          <w:sz w:val="28"/>
          <w:szCs w:val="28"/>
        </w:rPr>
        <w:t xml:space="preserve"> уплат</w:t>
      </w:r>
      <w:r w:rsidR="00265A42">
        <w:rPr>
          <w:rFonts w:ascii="Times New Roman" w:hAnsi="Times New Roman" w:cs="Times New Roman"/>
          <w:b w:val="0"/>
          <w:sz w:val="28"/>
          <w:szCs w:val="28"/>
        </w:rPr>
        <w:t>у</w:t>
      </w:r>
      <w:r w:rsidR="00A47BA9">
        <w:rPr>
          <w:rFonts w:ascii="Times New Roman" w:hAnsi="Times New Roman" w:cs="Times New Roman"/>
          <w:b w:val="0"/>
          <w:sz w:val="28"/>
          <w:szCs w:val="28"/>
        </w:rPr>
        <w:t xml:space="preserve"> </w:t>
      </w:r>
      <w:r w:rsidR="00BB33F7" w:rsidRPr="009D20FD">
        <w:rPr>
          <w:rFonts w:ascii="Times New Roman" w:hAnsi="Times New Roman" w:cs="Times New Roman"/>
          <w:b w:val="0"/>
          <w:sz w:val="28"/>
          <w:szCs w:val="28"/>
        </w:rPr>
        <w:t>налог</w:t>
      </w:r>
      <w:r w:rsidR="00265A42">
        <w:rPr>
          <w:rFonts w:ascii="Times New Roman" w:hAnsi="Times New Roman" w:cs="Times New Roman"/>
          <w:b w:val="0"/>
          <w:sz w:val="28"/>
          <w:szCs w:val="28"/>
        </w:rPr>
        <w:t>ов</w:t>
      </w:r>
      <w:r w:rsidR="00BB33F7" w:rsidRPr="009D20FD">
        <w:rPr>
          <w:rFonts w:ascii="Times New Roman" w:hAnsi="Times New Roman" w:cs="Times New Roman"/>
          <w:b w:val="0"/>
          <w:sz w:val="28"/>
          <w:szCs w:val="28"/>
        </w:rPr>
        <w:t xml:space="preserve"> в качестве объекта налогообложения по которым признается имущество, </w:t>
      </w:r>
      <w:r w:rsidR="009D20FD" w:rsidRPr="009D20FD">
        <w:rPr>
          <w:rFonts w:ascii="Times New Roman" w:hAnsi="Times New Roman" w:cs="Times New Roman"/>
          <w:b w:val="0"/>
          <w:sz w:val="28"/>
          <w:szCs w:val="28"/>
        </w:rPr>
        <w:t>сумм поступлений, включающ</w:t>
      </w:r>
      <w:r w:rsidR="00265A42">
        <w:rPr>
          <w:rFonts w:ascii="Times New Roman" w:hAnsi="Times New Roman" w:cs="Times New Roman"/>
          <w:b w:val="0"/>
          <w:sz w:val="28"/>
          <w:szCs w:val="28"/>
        </w:rPr>
        <w:t>их</w:t>
      </w:r>
      <w:r w:rsidR="009D20FD" w:rsidRPr="009D20FD">
        <w:rPr>
          <w:rFonts w:ascii="Times New Roman" w:hAnsi="Times New Roman" w:cs="Times New Roman"/>
          <w:b w:val="0"/>
          <w:sz w:val="28"/>
          <w:szCs w:val="28"/>
        </w:rPr>
        <w:t xml:space="preserve"> поступления от субсидии на финансовое обеспечение выполнения муниципального задания (далее – субсидия по МЗ), и доходов от платной деятельности.</w:t>
      </w:r>
      <w:r w:rsidR="00C84C7E">
        <w:rPr>
          <w:rFonts w:ascii="Times New Roman" w:hAnsi="Times New Roman" w:cs="Times New Roman"/>
          <w:b w:val="0"/>
          <w:sz w:val="28"/>
          <w:szCs w:val="28"/>
        </w:rPr>
        <w:t>».</w:t>
      </w:r>
    </w:p>
    <w:p w14:paraId="3783F4AF" w14:textId="1E74035B" w:rsidR="00392F92" w:rsidRPr="00391BA4" w:rsidRDefault="00392F92" w:rsidP="00392F92">
      <w:pPr>
        <w:pStyle w:val="ConsPlusTitle"/>
        <w:spacing w:line="360" w:lineRule="auto"/>
        <w:ind w:firstLine="709"/>
        <w:jc w:val="both"/>
        <w:rPr>
          <w:rFonts w:ascii="Times New Roman" w:hAnsi="Times New Roman" w:cs="Times New Roman"/>
          <w:b w:val="0"/>
          <w:sz w:val="28"/>
          <w:szCs w:val="28"/>
        </w:rPr>
      </w:pPr>
      <w:r w:rsidRPr="00391BA4">
        <w:rPr>
          <w:rFonts w:ascii="Times New Roman" w:hAnsi="Times New Roman" w:cs="Times New Roman"/>
          <w:b w:val="0"/>
          <w:sz w:val="28"/>
          <w:szCs w:val="28"/>
        </w:rPr>
        <w:t>1.</w:t>
      </w:r>
      <w:r w:rsidR="004F4164" w:rsidRPr="00391BA4">
        <w:rPr>
          <w:rFonts w:ascii="Times New Roman" w:hAnsi="Times New Roman" w:cs="Times New Roman"/>
          <w:b w:val="0"/>
          <w:sz w:val="28"/>
          <w:szCs w:val="28"/>
        </w:rPr>
        <w:t>3</w:t>
      </w:r>
      <w:r w:rsidRPr="00391BA4">
        <w:rPr>
          <w:rFonts w:ascii="Times New Roman" w:hAnsi="Times New Roman" w:cs="Times New Roman"/>
          <w:b w:val="0"/>
          <w:sz w:val="28"/>
          <w:szCs w:val="28"/>
        </w:rPr>
        <w:t>. Пункт 2.2</w:t>
      </w:r>
      <w:r w:rsidR="00696EB6" w:rsidRPr="00391BA4">
        <w:rPr>
          <w:rFonts w:ascii="Times New Roman" w:hAnsi="Times New Roman" w:cs="Times New Roman"/>
          <w:b w:val="0"/>
          <w:sz w:val="28"/>
          <w:szCs w:val="28"/>
        </w:rPr>
        <w:t>.</w:t>
      </w:r>
      <w:r w:rsidRPr="00391BA4">
        <w:rPr>
          <w:rFonts w:ascii="Times New Roman" w:hAnsi="Times New Roman" w:cs="Times New Roman"/>
          <w:b w:val="0"/>
          <w:sz w:val="28"/>
          <w:szCs w:val="28"/>
        </w:rPr>
        <w:t xml:space="preserve"> Порядка дополнить </w:t>
      </w:r>
      <w:r w:rsidR="004F4164" w:rsidRPr="00391BA4">
        <w:rPr>
          <w:rFonts w:ascii="Times New Roman" w:hAnsi="Times New Roman" w:cs="Times New Roman"/>
          <w:b w:val="0"/>
          <w:sz w:val="28"/>
          <w:szCs w:val="28"/>
        </w:rPr>
        <w:t>под</w:t>
      </w:r>
      <w:r w:rsidRPr="00391BA4">
        <w:rPr>
          <w:rFonts w:ascii="Times New Roman" w:hAnsi="Times New Roman" w:cs="Times New Roman"/>
          <w:b w:val="0"/>
          <w:sz w:val="28"/>
          <w:szCs w:val="28"/>
        </w:rPr>
        <w:t>пунктом 2.2.</w:t>
      </w:r>
      <w:r w:rsidR="004F4164" w:rsidRPr="00391BA4">
        <w:rPr>
          <w:rFonts w:ascii="Times New Roman" w:hAnsi="Times New Roman" w:cs="Times New Roman"/>
          <w:b w:val="0"/>
          <w:sz w:val="28"/>
          <w:szCs w:val="28"/>
        </w:rPr>
        <w:t>3.1</w:t>
      </w:r>
      <w:r w:rsidRPr="00391BA4">
        <w:rPr>
          <w:rFonts w:ascii="Times New Roman" w:hAnsi="Times New Roman" w:cs="Times New Roman"/>
          <w:b w:val="0"/>
          <w:sz w:val="28"/>
          <w:szCs w:val="28"/>
        </w:rPr>
        <w:t xml:space="preserve"> следующе</w:t>
      </w:r>
      <w:r w:rsidR="00EF2285" w:rsidRPr="00391BA4">
        <w:rPr>
          <w:rFonts w:ascii="Times New Roman" w:hAnsi="Times New Roman" w:cs="Times New Roman"/>
          <w:b w:val="0"/>
          <w:sz w:val="28"/>
          <w:szCs w:val="28"/>
        </w:rPr>
        <w:t>го</w:t>
      </w:r>
      <w:r w:rsidRPr="00391BA4">
        <w:rPr>
          <w:rFonts w:ascii="Times New Roman" w:hAnsi="Times New Roman" w:cs="Times New Roman"/>
          <w:b w:val="0"/>
          <w:sz w:val="28"/>
          <w:szCs w:val="28"/>
        </w:rPr>
        <w:t xml:space="preserve"> </w:t>
      </w:r>
      <w:r w:rsidR="00EF2285" w:rsidRPr="00391BA4">
        <w:rPr>
          <w:rFonts w:ascii="Times New Roman" w:hAnsi="Times New Roman" w:cs="Times New Roman"/>
          <w:b w:val="0"/>
          <w:sz w:val="28"/>
          <w:szCs w:val="28"/>
        </w:rPr>
        <w:t>содержания</w:t>
      </w:r>
      <w:r w:rsidRPr="00391BA4">
        <w:rPr>
          <w:rFonts w:ascii="Times New Roman" w:hAnsi="Times New Roman" w:cs="Times New Roman"/>
          <w:b w:val="0"/>
          <w:sz w:val="28"/>
          <w:szCs w:val="28"/>
        </w:rPr>
        <w:t>:</w:t>
      </w:r>
    </w:p>
    <w:p w14:paraId="5C4EAB33" w14:textId="686D18D1" w:rsidR="00392F92" w:rsidRPr="00A3557C" w:rsidRDefault="00392F92" w:rsidP="00392F92">
      <w:pPr>
        <w:pStyle w:val="ConsPlusTitle"/>
        <w:spacing w:line="360" w:lineRule="auto"/>
        <w:ind w:firstLine="709"/>
        <w:jc w:val="both"/>
        <w:rPr>
          <w:rFonts w:ascii="Times New Roman" w:hAnsi="Times New Roman" w:cs="Times New Roman"/>
          <w:b w:val="0"/>
          <w:sz w:val="28"/>
          <w:szCs w:val="28"/>
        </w:rPr>
      </w:pPr>
      <w:r w:rsidRPr="00391BA4">
        <w:rPr>
          <w:rFonts w:ascii="Times New Roman" w:hAnsi="Times New Roman" w:cs="Times New Roman"/>
          <w:b w:val="0"/>
          <w:sz w:val="28"/>
          <w:szCs w:val="28"/>
        </w:rPr>
        <w:t>«2.2.</w:t>
      </w:r>
      <w:r w:rsidR="004F4164" w:rsidRPr="00391BA4">
        <w:rPr>
          <w:rFonts w:ascii="Times New Roman" w:hAnsi="Times New Roman" w:cs="Times New Roman"/>
          <w:b w:val="0"/>
          <w:sz w:val="28"/>
          <w:szCs w:val="28"/>
        </w:rPr>
        <w:t>3</w:t>
      </w:r>
      <w:r w:rsidRPr="00391BA4">
        <w:rPr>
          <w:rFonts w:ascii="Times New Roman" w:hAnsi="Times New Roman" w:cs="Times New Roman"/>
          <w:b w:val="0"/>
          <w:sz w:val="28"/>
          <w:szCs w:val="28"/>
        </w:rPr>
        <w:t>.</w:t>
      </w:r>
      <w:r w:rsidR="004F4164" w:rsidRPr="00391BA4">
        <w:rPr>
          <w:rFonts w:ascii="Times New Roman" w:hAnsi="Times New Roman" w:cs="Times New Roman"/>
          <w:b w:val="0"/>
          <w:sz w:val="28"/>
          <w:szCs w:val="28"/>
        </w:rPr>
        <w:t>1.</w:t>
      </w:r>
      <w:r w:rsidRPr="00391BA4">
        <w:rPr>
          <w:rFonts w:ascii="Times New Roman" w:hAnsi="Times New Roman" w:cs="Times New Roman"/>
          <w:b w:val="0"/>
          <w:sz w:val="28"/>
          <w:szCs w:val="28"/>
        </w:rPr>
        <w:t xml:space="preserve"> В случае</w:t>
      </w:r>
      <w:r w:rsidRPr="00A3557C">
        <w:rPr>
          <w:rFonts w:ascii="Times New Roman" w:hAnsi="Times New Roman" w:cs="Times New Roman"/>
          <w:b w:val="0"/>
          <w:sz w:val="28"/>
          <w:szCs w:val="28"/>
        </w:rPr>
        <w:t xml:space="preserve"> если субсидия предоставляется на уплату налог</w:t>
      </w:r>
      <w:r w:rsidR="00785C61" w:rsidRPr="00A3557C">
        <w:rPr>
          <w:rFonts w:ascii="Times New Roman" w:hAnsi="Times New Roman" w:cs="Times New Roman"/>
          <w:b w:val="0"/>
          <w:sz w:val="28"/>
          <w:szCs w:val="28"/>
        </w:rPr>
        <w:t>ов</w:t>
      </w:r>
      <w:r w:rsidRPr="00A3557C">
        <w:rPr>
          <w:rFonts w:ascii="Times New Roman" w:hAnsi="Times New Roman" w:cs="Times New Roman"/>
          <w:b w:val="0"/>
          <w:sz w:val="28"/>
          <w:szCs w:val="28"/>
        </w:rPr>
        <w:t xml:space="preserve"> </w:t>
      </w:r>
      <w:r w:rsidR="00785C61" w:rsidRPr="00A3557C">
        <w:rPr>
          <w:rFonts w:ascii="Times New Roman" w:hAnsi="Times New Roman" w:cs="Times New Roman"/>
          <w:b w:val="0"/>
          <w:sz w:val="28"/>
          <w:szCs w:val="28"/>
        </w:rPr>
        <w:t>в качестве объекта налогообложения по которым признается имущество</w:t>
      </w:r>
      <w:r w:rsidR="00696EB6" w:rsidRPr="00A3557C">
        <w:rPr>
          <w:rFonts w:ascii="Times New Roman" w:hAnsi="Times New Roman" w:cs="Times New Roman"/>
          <w:b w:val="0"/>
          <w:sz w:val="28"/>
          <w:szCs w:val="28"/>
        </w:rPr>
        <w:t xml:space="preserve">, размер субсидии </w:t>
      </w:r>
      <w:r w:rsidR="00BB33F7" w:rsidRPr="00A3557C">
        <w:rPr>
          <w:rFonts w:ascii="Times New Roman" w:hAnsi="Times New Roman" w:cs="Times New Roman"/>
          <w:b w:val="0"/>
          <w:sz w:val="28"/>
          <w:szCs w:val="28"/>
        </w:rPr>
        <w:t>рассчитывается</w:t>
      </w:r>
      <w:r w:rsidR="00696EB6" w:rsidRPr="00A3557C">
        <w:rPr>
          <w:rFonts w:ascii="Times New Roman" w:hAnsi="Times New Roman" w:cs="Times New Roman"/>
          <w:b w:val="0"/>
          <w:sz w:val="28"/>
          <w:szCs w:val="28"/>
        </w:rPr>
        <w:t xml:space="preserve"> </w:t>
      </w:r>
      <w:r w:rsidR="00785C61" w:rsidRPr="00A3557C">
        <w:rPr>
          <w:rFonts w:ascii="Times New Roman" w:hAnsi="Times New Roman" w:cs="Times New Roman"/>
          <w:b w:val="0"/>
          <w:sz w:val="28"/>
          <w:szCs w:val="28"/>
        </w:rPr>
        <w:t>с применением коэффициента платной деятельности по формуле:</w:t>
      </w:r>
    </w:p>
    <w:p w14:paraId="24B57FAA" w14:textId="77777777" w:rsidR="00785C61" w:rsidRDefault="00785C61" w:rsidP="00785C61">
      <w:pPr>
        <w:pStyle w:val="ConsPlusNormal"/>
        <w:jc w:val="both"/>
      </w:pPr>
    </w:p>
    <w:p w14:paraId="61EF5F5E" w14:textId="77777777" w:rsidR="00785C61" w:rsidRDefault="00785C61" w:rsidP="00785C61">
      <w:pPr>
        <w:pStyle w:val="ConsPlusNormal"/>
        <w:jc w:val="center"/>
      </w:pPr>
      <w:r>
        <w:rPr>
          <w:noProof/>
          <w:position w:val="-11"/>
        </w:rPr>
        <w:drawing>
          <wp:inline distT="0" distB="0" distL="0" distR="0" wp14:anchorId="4AA9271D" wp14:editId="564E6611">
            <wp:extent cx="175006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060" cy="283210"/>
                    </a:xfrm>
                    <a:prstGeom prst="rect">
                      <a:avLst/>
                    </a:prstGeom>
                    <a:noFill/>
                    <a:ln>
                      <a:noFill/>
                    </a:ln>
                  </pic:spPr>
                </pic:pic>
              </a:graphicData>
            </a:graphic>
          </wp:inline>
        </w:drawing>
      </w:r>
    </w:p>
    <w:p w14:paraId="372A8559" w14:textId="77777777" w:rsidR="00785C61" w:rsidRDefault="00785C61" w:rsidP="00785C61">
      <w:pPr>
        <w:pStyle w:val="ConsPlusNormal"/>
        <w:jc w:val="both"/>
      </w:pPr>
    </w:p>
    <w:p w14:paraId="754A65E5" w14:textId="77777777" w:rsidR="00785C61" w:rsidRPr="00A3557C" w:rsidRDefault="00785C61" w:rsidP="00785C61">
      <w:pPr>
        <w:pStyle w:val="ConsPlusNormal"/>
        <w:ind w:firstLine="540"/>
        <w:jc w:val="both"/>
        <w:rPr>
          <w:rFonts w:ascii="Times New Roman" w:hAnsi="Times New Roman" w:cs="Times New Roman"/>
          <w:sz w:val="28"/>
          <w:szCs w:val="28"/>
        </w:rPr>
      </w:pPr>
      <w:r w:rsidRPr="00A3557C">
        <w:rPr>
          <w:rFonts w:ascii="Times New Roman" w:hAnsi="Times New Roman" w:cs="Times New Roman"/>
          <w:sz w:val="28"/>
          <w:szCs w:val="28"/>
        </w:rPr>
        <w:t>где:</w:t>
      </w:r>
    </w:p>
    <w:p w14:paraId="61F6C686" w14:textId="77777777" w:rsidR="001E1BAD" w:rsidRDefault="001E1BAD" w:rsidP="00080A45">
      <w:pPr>
        <w:pStyle w:val="ConsPlusNormal"/>
        <w:spacing w:line="360" w:lineRule="auto"/>
        <w:ind w:firstLine="709"/>
        <w:jc w:val="both"/>
        <w:rPr>
          <w:rFonts w:ascii="Times New Roman" w:hAnsi="Times New Roman" w:cs="Times New Roman"/>
          <w:sz w:val="28"/>
          <w:szCs w:val="28"/>
        </w:rPr>
      </w:pPr>
    </w:p>
    <w:p w14:paraId="4233F5BB" w14:textId="77777777" w:rsidR="00785C61" w:rsidRPr="00A3557C" w:rsidRDefault="00785C61" w:rsidP="00080A45">
      <w:pPr>
        <w:pStyle w:val="ConsPlusNormal"/>
        <w:spacing w:line="360" w:lineRule="auto"/>
        <w:ind w:firstLine="709"/>
        <w:jc w:val="both"/>
        <w:rPr>
          <w:rFonts w:ascii="Times New Roman" w:hAnsi="Times New Roman" w:cs="Times New Roman"/>
          <w:sz w:val="28"/>
          <w:szCs w:val="28"/>
        </w:rPr>
      </w:pPr>
      <w:r w:rsidRPr="00A3557C">
        <w:rPr>
          <w:rFonts w:ascii="Times New Roman" w:hAnsi="Times New Roman" w:cs="Times New Roman"/>
          <w:sz w:val="28"/>
          <w:szCs w:val="28"/>
        </w:rPr>
        <w:t>N</w:t>
      </w:r>
      <w:r w:rsidRPr="00A3557C">
        <w:rPr>
          <w:rFonts w:ascii="Times New Roman" w:hAnsi="Times New Roman" w:cs="Times New Roman"/>
          <w:sz w:val="28"/>
          <w:szCs w:val="28"/>
          <w:vertAlign w:val="superscript"/>
        </w:rPr>
        <w:t>УН</w:t>
      </w:r>
      <w:r w:rsidRPr="00A3557C">
        <w:rPr>
          <w:rFonts w:ascii="Times New Roman" w:hAnsi="Times New Roman" w:cs="Times New Roman"/>
          <w:sz w:val="28"/>
          <w:szCs w:val="28"/>
        </w:rPr>
        <w:t xml:space="preserve"> - затраты на уплату налогов, в качестве объекта налогообложения по которым признается имущество учреждения;</w:t>
      </w:r>
    </w:p>
    <w:p w14:paraId="5E66E45E" w14:textId="68C4610F" w:rsidR="00785C61" w:rsidRPr="00A3557C" w:rsidRDefault="00785C61" w:rsidP="00080A45">
      <w:pPr>
        <w:pStyle w:val="ConsPlusNormal"/>
        <w:spacing w:line="360" w:lineRule="auto"/>
        <w:ind w:firstLine="709"/>
        <w:jc w:val="both"/>
        <w:rPr>
          <w:rFonts w:ascii="Times New Roman" w:hAnsi="Times New Roman" w:cs="Times New Roman"/>
          <w:sz w:val="28"/>
          <w:szCs w:val="28"/>
        </w:rPr>
      </w:pPr>
      <w:r w:rsidRPr="00A3557C">
        <w:rPr>
          <w:rFonts w:ascii="Times New Roman" w:hAnsi="Times New Roman" w:cs="Times New Roman"/>
          <w:sz w:val="28"/>
          <w:szCs w:val="28"/>
        </w:rPr>
        <w:t xml:space="preserve">КПД - коэффициент платной деятельности, значение которого определяется как отношение объема доходов от платной деятельности к общей сумме поступлений, включающей поступления от субсидии </w:t>
      </w:r>
      <w:r w:rsidR="00343D28">
        <w:rPr>
          <w:rFonts w:ascii="Times New Roman" w:hAnsi="Times New Roman" w:cs="Times New Roman"/>
          <w:sz w:val="28"/>
          <w:szCs w:val="28"/>
        </w:rPr>
        <w:t>по МЗ</w:t>
      </w:r>
      <w:r w:rsidRPr="00A3557C">
        <w:rPr>
          <w:rFonts w:ascii="Times New Roman" w:hAnsi="Times New Roman" w:cs="Times New Roman"/>
          <w:sz w:val="28"/>
          <w:szCs w:val="28"/>
        </w:rPr>
        <w:t>, и доходов от платной деятельности, определяемых с учетом информации об объемах указанных доходов, рассчитывается по формуле:</w:t>
      </w:r>
    </w:p>
    <w:tbl>
      <w:tblPr>
        <w:tblW w:w="6419" w:type="dxa"/>
        <w:tblInd w:w="1644" w:type="dxa"/>
        <w:tblLook w:val="04A0" w:firstRow="1" w:lastRow="0" w:firstColumn="1" w:lastColumn="0" w:noHBand="0" w:noVBand="1"/>
      </w:tblPr>
      <w:tblGrid>
        <w:gridCol w:w="1145"/>
        <w:gridCol w:w="5274"/>
      </w:tblGrid>
      <w:tr w:rsidR="00A3557C" w:rsidRPr="00A3557C" w14:paraId="3BBC6807" w14:textId="77777777" w:rsidTr="00A3557C">
        <w:trPr>
          <w:trHeight w:val="440"/>
        </w:trPr>
        <w:tc>
          <w:tcPr>
            <w:tcW w:w="1145" w:type="dxa"/>
            <w:vMerge w:val="restart"/>
            <w:tcBorders>
              <w:top w:val="nil"/>
              <w:left w:val="nil"/>
              <w:bottom w:val="nil"/>
              <w:right w:val="nil"/>
            </w:tcBorders>
            <w:shd w:val="clear" w:color="auto" w:fill="auto"/>
            <w:vAlign w:val="center"/>
            <w:hideMark/>
          </w:tcPr>
          <w:p w14:paraId="5D22BF47" w14:textId="4E0C07AF" w:rsidR="00A3557C" w:rsidRPr="00A3557C" w:rsidRDefault="00A3557C" w:rsidP="00A3557C">
            <w:pPr>
              <w:spacing w:after="0" w:line="240" w:lineRule="auto"/>
              <w:rPr>
                <w:rFonts w:ascii="Times New Roman" w:eastAsia="Times New Roman" w:hAnsi="Times New Roman" w:cs="Times New Roman"/>
                <w:color w:val="000000"/>
                <w:lang w:eastAsia="ru-RU"/>
              </w:rPr>
            </w:pPr>
            <w:r w:rsidRPr="00A3557C">
              <w:rPr>
                <w:rFonts w:ascii="Times New Roman" w:eastAsia="Times New Roman" w:hAnsi="Times New Roman" w:cs="Times New Roman"/>
                <w:color w:val="000000"/>
                <w:lang w:eastAsia="ru-RU"/>
              </w:rPr>
              <w:lastRenderedPageBreak/>
              <w:t>КПД =</w:t>
            </w:r>
          </w:p>
        </w:tc>
        <w:tc>
          <w:tcPr>
            <w:tcW w:w="5274" w:type="dxa"/>
            <w:tcBorders>
              <w:top w:val="nil"/>
              <w:left w:val="nil"/>
              <w:bottom w:val="single" w:sz="4" w:space="0" w:color="auto"/>
              <w:right w:val="nil"/>
            </w:tcBorders>
            <w:shd w:val="clear" w:color="auto" w:fill="auto"/>
            <w:noWrap/>
            <w:vAlign w:val="center"/>
            <w:hideMark/>
          </w:tcPr>
          <w:p w14:paraId="1910FCBC" w14:textId="50CC75FB" w:rsidR="00A3557C" w:rsidRPr="00A3557C" w:rsidRDefault="00A3557C" w:rsidP="009D20FD">
            <w:pPr>
              <w:spacing w:after="0" w:line="240" w:lineRule="auto"/>
              <w:jc w:val="center"/>
              <w:rPr>
                <w:rFonts w:ascii="Times New Roman" w:eastAsia="Times New Roman" w:hAnsi="Times New Roman" w:cs="Times New Roman"/>
                <w:color w:val="000000"/>
                <w:lang w:eastAsia="ru-RU"/>
              </w:rPr>
            </w:pPr>
            <w:r w:rsidRPr="00A3557C">
              <w:rPr>
                <w:rFonts w:ascii="Times New Roman" w:eastAsia="Times New Roman" w:hAnsi="Times New Roman" w:cs="Times New Roman"/>
                <w:color w:val="000000"/>
                <w:lang w:eastAsia="ru-RU"/>
              </w:rPr>
              <w:t xml:space="preserve">V </w:t>
            </w:r>
            <w:proofErr w:type="spellStart"/>
            <w:r w:rsidRPr="00A3557C">
              <w:rPr>
                <w:rFonts w:ascii="Times New Roman" w:eastAsia="Times New Roman" w:hAnsi="Times New Roman" w:cs="Times New Roman"/>
                <w:color w:val="000000"/>
                <w:lang w:eastAsia="ru-RU"/>
              </w:rPr>
              <w:t>пд</w:t>
            </w:r>
            <w:proofErr w:type="spellEnd"/>
            <w:r w:rsidRPr="00A3557C">
              <w:rPr>
                <w:rFonts w:ascii="Times New Roman" w:eastAsia="Times New Roman" w:hAnsi="Times New Roman" w:cs="Times New Roman"/>
                <w:color w:val="000000"/>
                <w:lang w:eastAsia="ru-RU"/>
              </w:rPr>
              <w:t xml:space="preserve"> </w:t>
            </w:r>
          </w:p>
        </w:tc>
      </w:tr>
      <w:tr w:rsidR="00A3557C" w:rsidRPr="00A3557C" w14:paraId="2C585C55" w14:textId="77777777" w:rsidTr="00A3557C">
        <w:trPr>
          <w:trHeight w:val="440"/>
        </w:trPr>
        <w:tc>
          <w:tcPr>
            <w:tcW w:w="1145" w:type="dxa"/>
            <w:vMerge/>
            <w:tcBorders>
              <w:top w:val="nil"/>
              <w:left w:val="nil"/>
              <w:bottom w:val="nil"/>
              <w:right w:val="nil"/>
            </w:tcBorders>
            <w:vAlign w:val="center"/>
            <w:hideMark/>
          </w:tcPr>
          <w:p w14:paraId="45EFA311" w14:textId="77777777" w:rsidR="00A3557C" w:rsidRPr="00A3557C" w:rsidRDefault="00A3557C" w:rsidP="00A3557C">
            <w:pPr>
              <w:spacing w:after="0" w:line="240" w:lineRule="auto"/>
              <w:rPr>
                <w:rFonts w:ascii="Times New Roman" w:eastAsia="Times New Roman" w:hAnsi="Times New Roman" w:cs="Times New Roman"/>
                <w:color w:val="000000"/>
                <w:lang w:eastAsia="ru-RU"/>
              </w:rPr>
            </w:pPr>
          </w:p>
        </w:tc>
        <w:tc>
          <w:tcPr>
            <w:tcW w:w="5274" w:type="dxa"/>
            <w:tcBorders>
              <w:top w:val="nil"/>
              <w:left w:val="nil"/>
              <w:bottom w:val="nil"/>
              <w:right w:val="nil"/>
            </w:tcBorders>
            <w:shd w:val="clear" w:color="auto" w:fill="auto"/>
            <w:noWrap/>
            <w:vAlign w:val="center"/>
            <w:hideMark/>
          </w:tcPr>
          <w:p w14:paraId="154FAACE" w14:textId="2B87E6BA" w:rsidR="00A3557C" w:rsidRPr="00A3557C" w:rsidRDefault="00A3557C" w:rsidP="009D20FD">
            <w:pPr>
              <w:spacing w:after="0" w:line="240" w:lineRule="auto"/>
              <w:jc w:val="center"/>
              <w:rPr>
                <w:rFonts w:ascii="Times New Roman" w:eastAsia="Times New Roman" w:hAnsi="Times New Roman" w:cs="Times New Roman"/>
                <w:color w:val="000000"/>
                <w:lang w:eastAsia="ru-RU"/>
              </w:rPr>
            </w:pPr>
            <w:r w:rsidRPr="00A3557C">
              <w:rPr>
                <w:rFonts w:ascii="Times New Roman" w:eastAsia="Times New Roman" w:hAnsi="Times New Roman" w:cs="Times New Roman"/>
                <w:color w:val="000000"/>
                <w:lang w:eastAsia="ru-RU"/>
              </w:rPr>
              <w:t xml:space="preserve">V субсидии </w:t>
            </w:r>
            <w:r w:rsidR="00343D28">
              <w:rPr>
                <w:rFonts w:ascii="Times New Roman" w:eastAsia="Times New Roman" w:hAnsi="Times New Roman" w:cs="Times New Roman"/>
                <w:color w:val="000000"/>
                <w:lang w:eastAsia="ru-RU"/>
              </w:rPr>
              <w:t xml:space="preserve">по </w:t>
            </w:r>
            <w:r w:rsidRPr="00A3557C">
              <w:rPr>
                <w:rFonts w:ascii="Times New Roman" w:eastAsia="Times New Roman" w:hAnsi="Times New Roman" w:cs="Times New Roman"/>
                <w:color w:val="000000"/>
                <w:lang w:eastAsia="ru-RU"/>
              </w:rPr>
              <w:t xml:space="preserve">МЗ+ V </w:t>
            </w:r>
            <w:proofErr w:type="spellStart"/>
            <w:r w:rsidRPr="00A3557C">
              <w:rPr>
                <w:rFonts w:ascii="Times New Roman" w:eastAsia="Times New Roman" w:hAnsi="Times New Roman" w:cs="Times New Roman"/>
                <w:color w:val="000000"/>
                <w:lang w:eastAsia="ru-RU"/>
              </w:rPr>
              <w:t>пд</w:t>
            </w:r>
            <w:proofErr w:type="spellEnd"/>
            <w:r w:rsidRPr="00A3557C">
              <w:rPr>
                <w:rFonts w:ascii="Times New Roman" w:eastAsia="Times New Roman" w:hAnsi="Times New Roman" w:cs="Times New Roman"/>
                <w:color w:val="000000"/>
                <w:lang w:eastAsia="ru-RU"/>
              </w:rPr>
              <w:t xml:space="preserve"> </w:t>
            </w:r>
          </w:p>
        </w:tc>
      </w:tr>
    </w:tbl>
    <w:p w14:paraId="60A9DC0E" w14:textId="77777777" w:rsidR="00785C61" w:rsidRPr="00A3557C" w:rsidRDefault="00785C61" w:rsidP="00785C61">
      <w:pPr>
        <w:pStyle w:val="ConsPlusNormal"/>
        <w:ind w:firstLine="540"/>
        <w:jc w:val="both"/>
        <w:rPr>
          <w:rFonts w:ascii="Times New Roman" w:hAnsi="Times New Roman" w:cs="Times New Roman"/>
          <w:sz w:val="28"/>
          <w:szCs w:val="28"/>
        </w:rPr>
      </w:pPr>
      <w:r w:rsidRPr="00A3557C">
        <w:rPr>
          <w:rFonts w:ascii="Times New Roman" w:hAnsi="Times New Roman" w:cs="Times New Roman"/>
          <w:sz w:val="28"/>
          <w:szCs w:val="28"/>
        </w:rPr>
        <w:t>где:</w:t>
      </w:r>
    </w:p>
    <w:p w14:paraId="532AE177" w14:textId="77777777" w:rsidR="001E1BAD" w:rsidRDefault="001E1BAD" w:rsidP="00080A45">
      <w:pPr>
        <w:pStyle w:val="ConsPlusNormal"/>
        <w:spacing w:line="360" w:lineRule="auto"/>
        <w:ind w:firstLine="709"/>
        <w:jc w:val="both"/>
        <w:rPr>
          <w:rFonts w:ascii="Times New Roman" w:hAnsi="Times New Roman" w:cs="Times New Roman"/>
          <w:sz w:val="28"/>
          <w:szCs w:val="28"/>
        </w:rPr>
      </w:pPr>
    </w:p>
    <w:p w14:paraId="6F6BFFD1" w14:textId="5E22FEC9" w:rsidR="00785C61" w:rsidRPr="00A3557C" w:rsidRDefault="00785C61" w:rsidP="00080A45">
      <w:pPr>
        <w:pStyle w:val="ConsPlusNormal"/>
        <w:spacing w:line="360" w:lineRule="auto"/>
        <w:ind w:firstLine="709"/>
        <w:jc w:val="both"/>
        <w:rPr>
          <w:rFonts w:ascii="Times New Roman" w:hAnsi="Times New Roman" w:cs="Times New Roman"/>
          <w:sz w:val="28"/>
          <w:szCs w:val="28"/>
        </w:rPr>
      </w:pPr>
      <w:r w:rsidRPr="00A3557C">
        <w:rPr>
          <w:rFonts w:ascii="Times New Roman" w:hAnsi="Times New Roman" w:cs="Times New Roman"/>
          <w:sz w:val="28"/>
          <w:szCs w:val="28"/>
        </w:rPr>
        <w:t>V</w:t>
      </w:r>
      <w:r w:rsidR="00343D28">
        <w:rPr>
          <w:rFonts w:ascii="Times New Roman" w:hAnsi="Times New Roman" w:cs="Times New Roman"/>
          <w:sz w:val="28"/>
          <w:szCs w:val="28"/>
        </w:rPr>
        <w:t xml:space="preserve"> </w:t>
      </w:r>
      <w:proofErr w:type="spellStart"/>
      <w:r w:rsidRPr="00A3557C">
        <w:rPr>
          <w:rFonts w:ascii="Times New Roman" w:hAnsi="Times New Roman" w:cs="Times New Roman"/>
          <w:sz w:val="28"/>
          <w:szCs w:val="28"/>
        </w:rPr>
        <w:t>пд</w:t>
      </w:r>
      <w:proofErr w:type="spellEnd"/>
      <w:r w:rsidRPr="00A3557C">
        <w:rPr>
          <w:rFonts w:ascii="Times New Roman" w:hAnsi="Times New Roman" w:cs="Times New Roman"/>
          <w:sz w:val="28"/>
          <w:szCs w:val="28"/>
        </w:rPr>
        <w:t xml:space="preserve"> - объем доходов от платной деятельности, с учетом информации об объемах оказываемых услуг (выполняемых работ),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14:paraId="1D41E2FF" w14:textId="7DF02C58" w:rsidR="00785C61" w:rsidRPr="00A3557C" w:rsidRDefault="00785C61" w:rsidP="00080A45">
      <w:pPr>
        <w:pStyle w:val="ConsPlusNormal"/>
        <w:spacing w:line="360" w:lineRule="auto"/>
        <w:ind w:firstLine="709"/>
        <w:jc w:val="both"/>
        <w:rPr>
          <w:rFonts w:ascii="Times New Roman" w:hAnsi="Times New Roman" w:cs="Times New Roman"/>
          <w:sz w:val="28"/>
          <w:szCs w:val="28"/>
        </w:rPr>
      </w:pPr>
      <w:r w:rsidRPr="00A3557C">
        <w:rPr>
          <w:rFonts w:ascii="Times New Roman" w:hAnsi="Times New Roman" w:cs="Times New Roman"/>
          <w:sz w:val="28"/>
          <w:szCs w:val="28"/>
        </w:rPr>
        <w:t>V</w:t>
      </w:r>
      <w:r w:rsidR="00343D28">
        <w:rPr>
          <w:rFonts w:ascii="Times New Roman" w:hAnsi="Times New Roman" w:cs="Times New Roman"/>
          <w:sz w:val="28"/>
          <w:szCs w:val="28"/>
        </w:rPr>
        <w:t xml:space="preserve"> </w:t>
      </w:r>
      <w:r w:rsidRPr="00A3557C">
        <w:rPr>
          <w:rFonts w:ascii="Times New Roman" w:hAnsi="Times New Roman" w:cs="Times New Roman"/>
          <w:sz w:val="28"/>
          <w:szCs w:val="28"/>
        </w:rPr>
        <w:t>субсидии</w:t>
      </w:r>
      <w:r w:rsidR="00343D28">
        <w:rPr>
          <w:rFonts w:ascii="Times New Roman" w:hAnsi="Times New Roman" w:cs="Times New Roman"/>
          <w:sz w:val="28"/>
          <w:szCs w:val="28"/>
        </w:rPr>
        <w:t xml:space="preserve"> по МЗ</w:t>
      </w:r>
      <w:r w:rsidRPr="00A3557C">
        <w:rPr>
          <w:rFonts w:ascii="Times New Roman" w:hAnsi="Times New Roman" w:cs="Times New Roman"/>
          <w:sz w:val="28"/>
          <w:szCs w:val="28"/>
        </w:rPr>
        <w:t xml:space="preserve"> - объем субсидии </w:t>
      </w:r>
      <w:r w:rsidR="002A419E">
        <w:rPr>
          <w:rFonts w:ascii="Times New Roman" w:hAnsi="Times New Roman" w:cs="Times New Roman"/>
          <w:sz w:val="28"/>
          <w:szCs w:val="28"/>
        </w:rPr>
        <w:t xml:space="preserve">по МЗ, </w:t>
      </w:r>
      <w:r w:rsidRPr="00A3557C">
        <w:rPr>
          <w:rFonts w:ascii="Times New Roman" w:hAnsi="Times New Roman" w:cs="Times New Roman"/>
          <w:sz w:val="28"/>
          <w:szCs w:val="28"/>
        </w:rPr>
        <w:t>рассчитанный без применения коэффициента платной деятельности.</w:t>
      </w:r>
    </w:p>
    <w:p w14:paraId="03AE2409" w14:textId="302F73F8" w:rsidR="00785C61" w:rsidRPr="00A3557C" w:rsidRDefault="00785C61" w:rsidP="00080A45">
      <w:pPr>
        <w:pStyle w:val="ConsPlusNormal"/>
        <w:spacing w:line="360" w:lineRule="auto"/>
        <w:ind w:firstLine="709"/>
        <w:jc w:val="both"/>
        <w:rPr>
          <w:rFonts w:ascii="Times New Roman" w:hAnsi="Times New Roman" w:cs="Times New Roman"/>
          <w:sz w:val="28"/>
          <w:szCs w:val="28"/>
        </w:rPr>
      </w:pPr>
      <w:r w:rsidRPr="00A3557C">
        <w:rPr>
          <w:rFonts w:ascii="Times New Roman" w:hAnsi="Times New Roman" w:cs="Times New Roman"/>
          <w:sz w:val="28"/>
          <w:szCs w:val="28"/>
        </w:rPr>
        <w:t>При расчете коэффициента платной деятельности не учитываются поступления в виде целевых субсидий, предоставляемых из бюджета городского округа,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 и в виде платы, взимаемой с потребителя в рамках установленного муниципального задания</w:t>
      </w:r>
      <w:r w:rsidR="0008203D">
        <w:rPr>
          <w:rFonts w:ascii="Times New Roman" w:hAnsi="Times New Roman" w:cs="Times New Roman"/>
          <w:sz w:val="28"/>
          <w:szCs w:val="28"/>
        </w:rPr>
        <w:t>»</w:t>
      </w:r>
      <w:r w:rsidRPr="00A3557C">
        <w:rPr>
          <w:rFonts w:ascii="Times New Roman" w:hAnsi="Times New Roman" w:cs="Times New Roman"/>
          <w:sz w:val="28"/>
          <w:szCs w:val="28"/>
        </w:rPr>
        <w:t>.</w:t>
      </w:r>
    </w:p>
    <w:p w14:paraId="73E68704" w14:textId="7C2AE304" w:rsidR="004F4164" w:rsidRPr="00BD4B94" w:rsidRDefault="004F4164" w:rsidP="004F4164">
      <w:pPr>
        <w:pStyle w:val="ConsPlusNormal"/>
        <w:spacing w:line="360" w:lineRule="auto"/>
        <w:ind w:firstLine="709"/>
        <w:jc w:val="both"/>
        <w:rPr>
          <w:rFonts w:ascii="Times New Roman" w:eastAsia="Times New Roman" w:hAnsi="Times New Roman" w:cs="Times New Roman"/>
          <w:sz w:val="28"/>
          <w:szCs w:val="28"/>
        </w:rPr>
      </w:pPr>
      <w:r w:rsidRPr="00BD4B94">
        <w:rPr>
          <w:rFonts w:ascii="Times New Roman" w:eastAsia="Times New Roman" w:hAnsi="Times New Roman" w:cs="Times New Roman"/>
          <w:sz w:val="28"/>
          <w:szCs w:val="28"/>
        </w:rPr>
        <w:t>1.4. Абзац первый подпункта 4.2.1 Порядка изл</w:t>
      </w:r>
      <w:bookmarkStart w:id="1" w:name="_GoBack"/>
      <w:bookmarkEnd w:id="1"/>
      <w:r w:rsidRPr="00BD4B94">
        <w:rPr>
          <w:rFonts w:ascii="Times New Roman" w:eastAsia="Times New Roman" w:hAnsi="Times New Roman" w:cs="Times New Roman"/>
          <w:sz w:val="28"/>
          <w:szCs w:val="28"/>
        </w:rPr>
        <w:t>ожить в следующей редакции:</w:t>
      </w:r>
    </w:p>
    <w:p w14:paraId="6DD6A0D5" w14:textId="77777777" w:rsidR="004F4164" w:rsidRPr="00BD4B94" w:rsidRDefault="004F4164" w:rsidP="004F4164">
      <w:pPr>
        <w:widowControl w:val="0"/>
        <w:autoSpaceDE w:val="0"/>
        <w:autoSpaceDN w:val="0"/>
        <w:spacing w:after="0" w:line="360" w:lineRule="auto"/>
        <w:ind w:firstLine="709"/>
        <w:jc w:val="both"/>
        <w:rPr>
          <w:rFonts w:ascii="Times New Roman" w:hAnsi="Times New Roman" w:cs="Times New Roman"/>
          <w:sz w:val="28"/>
          <w:szCs w:val="28"/>
        </w:rPr>
      </w:pPr>
      <w:r w:rsidRPr="00BD4B94">
        <w:rPr>
          <w:rFonts w:ascii="Times New Roman" w:eastAsiaTheme="minorEastAsia" w:hAnsi="Times New Roman" w:cs="Times New Roman"/>
          <w:sz w:val="28"/>
          <w:szCs w:val="28"/>
          <w:lang w:eastAsia="ru-RU"/>
        </w:rPr>
        <w:t>«</w:t>
      </w:r>
      <w:r w:rsidRPr="00BD4B94">
        <w:rPr>
          <w:rFonts w:ascii="Times New Roman" w:hAnsi="Times New Roman" w:cs="Times New Roman"/>
          <w:sz w:val="28"/>
          <w:szCs w:val="28"/>
        </w:rPr>
        <w:t xml:space="preserve">4.2.1.В целях осуществления контроля за соблюдением целей и условий предоставления субсидии проводится мониторинг достижения значений результатов предоставления субсидии и событий, отражающих факт завершения соответствующего мероприятия по получению результата </w:t>
      </w:r>
      <w:r w:rsidRPr="00BD4B94">
        <w:rPr>
          <w:rFonts w:ascii="Times New Roman" w:hAnsi="Times New Roman" w:cs="Times New Roman"/>
          <w:sz w:val="28"/>
          <w:szCs w:val="28"/>
        </w:rPr>
        <w:lastRenderedPageBreak/>
        <w:t xml:space="preserve">предоставления субсидии (контрольная точка), в </w:t>
      </w:r>
      <w:hyperlink r:id="rId12">
        <w:r w:rsidRPr="00BD4B94">
          <w:rPr>
            <w:rFonts w:ascii="Times New Roman" w:hAnsi="Times New Roman" w:cs="Times New Roman"/>
            <w:sz w:val="28"/>
            <w:szCs w:val="28"/>
          </w:rPr>
          <w:t>порядке</w:t>
        </w:r>
      </w:hyperlink>
      <w:r w:rsidRPr="00BD4B94">
        <w:rPr>
          <w:rFonts w:ascii="Times New Roman" w:hAnsi="Times New Roman" w:cs="Times New Roman"/>
          <w:sz w:val="28"/>
          <w:szCs w:val="28"/>
        </w:rPr>
        <w:t>, установленном Приказом № 53н (за исключением субсидий, предоставляемых в порядке возмещения затрат (недополученных доходов), при условии наличия достигнутого результата предоставления субсидии и единовременного предоставления субсидии)».</w:t>
      </w:r>
    </w:p>
    <w:p w14:paraId="06CD0CBE" w14:textId="45ED47AB" w:rsidR="00AD22DE" w:rsidRPr="003F0481" w:rsidRDefault="00AD22DE" w:rsidP="00D66276">
      <w:pPr>
        <w:pStyle w:val="ConsPlusNormal"/>
        <w:tabs>
          <w:tab w:val="left" w:pos="1134"/>
        </w:tabs>
        <w:spacing w:line="360" w:lineRule="auto"/>
        <w:ind w:firstLine="709"/>
        <w:jc w:val="both"/>
        <w:rPr>
          <w:rFonts w:ascii="Times New Roman" w:eastAsiaTheme="minorHAnsi" w:hAnsi="Times New Roman" w:cs="Times New Roman"/>
          <w:sz w:val="28"/>
          <w:szCs w:val="28"/>
          <w:lang w:eastAsia="en-US"/>
        </w:rPr>
      </w:pPr>
      <w:r w:rsidRPr="000B218A">
        <w:rPr>
          <w:rFonts w:ascii="Times New Roman" w:eastAsiaTheme="minorHAnsi" w:hAnsi="Times New Roman" w:cs="Times New Roman"/>
          <w:sz w:val="28"/>
          <w:szCs w:val="28"/>
          <w:lang w:eastAsia="en-US"/>
        </w:rPr>
        <w:t>2. Настоящее постановление вступает в силу после дня</w:t>
      </w:r>
      <w:r w:rsidR="00740093" w:rsidRPr="000B218A">
        <w:rPr>
          <w:rFonts w:ascii="Times New Roman" w:eastAsiaTheme="minorHAnsi" w:hAnsi="Times New Roman" w:cs="Times New Roman"/>
          <w:sz w:val="28"/>
          <w:szCs w:val="28"/>
          <w:lang w:eastAsia="en-US"/>
        </w:rPr>
        <w:t xml:space="preserve"> его официального опублико</w:t>
      </w:r>
      <w:r w:rsidR="003F0481" w:rsidRPr="000B218A">
        <w:rPr>
          <w:rFonts w:ascii="Times New Roman" w:eastAsiaTheme="minorHAnsi" w:hAnsi="Times New Roman" w:cs="Times New Roman"/>
          <w:sz w:val="28"/>
          <w:szCs w:val="28"/>
          <w:lang w:eastAsia="en-US"/>
        </w:rPr>
        <w:t>вания</w:t>
      </w:r>
      <w:r w:rsidR="009806C5">
        <w:rPr>
          <w:rFonts w:ascii="Times New Roman" w:eastAsiaTheme="minorHAnsi" w:hAnsi="Times New Roman" w:cs="Times New Roman"/>
          <w:sz w:val="28"/>
          <w:szCs w:val="28"/>
          <w:lang w:eastAsia="en-US"/>
        </w:rPr>
        <w:t>.</w:t>
      </w:r>
    </w:p>
    <w:p w14:paraId="42240BEC" w14:textId="2659847B" w:rsidR="00AD22DE" w:rsidRPr="003F0481" w:rsidRDefault="00740093" w:rsidP="00D66276">
      <w:pPr>
        <w:pStyle w:val="ConsPlusNormal"/>
        <w:spacing w:line="360" w:lineRule="auto"/>
        <w:ind w:firstLine="709"/>
        <w:jc w:val="both"/>
        <w:rPr>
          <w:rFonts w:ascii="Times New Roman" w:eastAsiaTheme="minorHAnsi" w:hAnsi="Times New Roman" w:cs="Times New Roman"/>
          <w:sz w:val="28"/>
          <w:szCs w:val="28"/>
          <w:lang w:eastAsia="en-US"/>
        </w:rPr>
      </w:pPr>
      <w:r w:rsidRPr="003F0481">
        <w:rPr>
          <w:rFonts w:ascii="Times New Roman" w:eastAsiaTheme="minorHAnsi" w:hAnsi="Times New Roman" w:cs="Times New Roman"/>
          <w:sz w:val="28"/>
          <w:szCs w:val="28"/>
          <w:lang w:eastAsia="en-US"/>
        </w:rPr>
        <w:t>3</w:t>
      </w:r>
      <w:r w:rsidR="00AD22DE" w:rsidRPr="003F0481">
        <w:rPr>
          <w:rFonts w:ascii="Times New Roman" w:eastAsiaTheme="minorHAnsi" w:hAnsi="Times New Roman" w:cs="Times New Roman"/>
          <w:sz w:val="28"/>
          <w:szCs w:val="28"/>
          <w:lang w:eastAsia="en-US"/>
        </w:rPr>
        <w:t>. Организационному управлению администрации городского округа Тольятти опубликовать настоящее постановление в газете «Городские ведомости».</w:t>
      </w:r>
    </w:p>
    <w:p w14:paraId="7BEA3A8B" w14:textId="27858BB3" w:rsidR="00AD22DE" w:rsidRPr="003F0481" w:rsidRDefault="00740093" w:rsidP="00D66276">
      <w:pPr>
        <w:pStyle w:val="ConsPlusNormal"/>
        <w:tabs>
          <w:tab w:val="left" w:pos="851"/>
        </w:tabs>
        <w:spacing w:line="360" w:lineRule="auto"/>
        <w:ind w:firstLine="709"/>
        <w:jc w:val="both"/>
        <w:rPr>
          <w:rFonts w:ascii="Times New Roman" w:eastAsiaTheme="minorHAnsi" w:hAnsi="Times New Roman" w:cs="Times New Roman"/>
          <w:sz w:val="28"/>
          <w:szCs w:val="28"/>
          <w:lang w:eastAsia="en-US"/>
        </w:rPr>
      </w:pPr>
      <w:r w:rsidRPr="003F0481">
        <w:rPr>
          <w:rFonts w:ascii="Times New Roman" w:eastAsiaTheme="minorHAnsi" w:hAnsi="Times New Roman" w:cs="Times New Roman"/>
          <w:sz w:val="28"/>
          <w:szCs w:val="28"/>
          <w:lang w:eastAsia="en-US"/>
        </w:rPr>
        <w:t>4</w:t>
      </w:r>
      <w:r w:rsidR="00AD22DE" w:rsidRPr="003F0481">
        <w:rPr>
          <w:rFonts w:ascii="Times New Roman" w:eastAsiaTheme="minorHAnsi" w:hAnsi="Times New Roman" w:cs="Times New Roman"/>
          <w:sz w:val="28"/>
          <w:szCs w:val="28"/>
          <w:lang w:eastAsia="en-US"/>
        </w:rPr>
        <w:t xml:space="preserve">. Контроль за исполнением настоящего постановления возложить                       на </w:t>
      </w:r>
      <w:r w:rsidR="00996603">
        <w:rPr>
          <w:rFonts w:ascii="Times New Roman" w:eastAsiaTheme="minorHAnsi" w:hAnsi="Times New Roman" w:cs="Times New Roman"/>
          <w:sz w:val="28"/>
          <w:szCs w:val="28"/>
          <w:lang w:eastAsia="en-US"/>
        </w:rPr>
        <w:t xml:space="preserve">первого </w:t>
      </w:r>
      <w:r w:rsidR="00AD22DE" w:rsidRPr="003F0481">
        <w:rPr>
          <w:rFonts w:ascii="Times New Roman" w:eastAsiaTheme="minorHAnsi" w:hAnsi="Times New Roman" w:cs="Times New Roman"/>
          <w:sz w:val="28"/>
          <w:szCs w:val="28"/>
          <w:lang w:eastAsia="en-US"/>
        </w:rPr>
        <w:t>заместителя главы городского округа.</w:t>
      </w:r>
    </w:p>
    <w:p w14:paraId="63D4D038" w14:textId="77777777" w:rsidR="00EC48E3" w:rsidRPr="0050100D" w:rsidRDefault="00EC48E3">
      <w:pPr>
        <w:pStyle w:val="ConsPlusNormal"/>
        <w:jc w:val="both"/>
        <w:rPr>
          <w:color w:val="FF0000"/>
        </w:rPr>
      </w:pPr>
    </w:p>
    <w:p w14:paraId="7644D992" w14:textId="77777777" w:rsidR="00EC48E3" w:rsidRPr="0050100D" w:rsidRDefault="00EC48E3">
      <w:pPr>
        <w:pStyle w:val="ConsPlusNormal"/>
        <w:jc w:val="both"/>
        <w:rPr>
          <w:color w:val="FF0000"/>
        </w:rPr>
      </w:pPr>
    </w:p>
    <w:p w14:paraId="4A5B9F17" w14:textId="77777777" w:rsidR="00D66276" w:rsidRPr="0050100D" w:rsidRDefault="00D66276" w:rsidP="00D66276">
      <w:pPr>
        <w:widowControl w:val="0"/>
        <w:autoSpaceDE w:val="0"/>
        <w:autoSpaceDN w:val="0"/>
        <w:ind w:left="-1560" w:right="140" w:firstLine="2411"/>
        <w:jc w:val="right"/>
        <w:outlineLvl w:val="1"/>
        <w:rPr>
          <w:color w:val="FF0000"/>
        </w:rPr>
      </w:pPr>
      <w:r w:rsidRPr="0050100D">
        <w:rPr>
          <w:color w:val="FF0000"/>
        </w:rPr>
        <w:tab/>
      </w:r>
      <w:r w:rsidRPr="0050100D">
        <w:rPr>
          <w:color w:val="FF0000"/>
        </w:rPr>
        <w:tab/>
      </w:r>
      <w:r w:rsidRPr="0050100D">
        <w:rPr>
          <w:color w:val="FF0000"/>
        </w:rPr>
        <w:tab/>
      </w:r>
      <w:r w:rsidRPr="0050100D">
        <w:rPr>
          <w:color w:val="FF0000"/>
        </w:rPr>
        <w:tab/>
      </w:r>
      <w:r w:rsidRPr="0050100D">
        <w:rPr>
          <w:color w:val="FF0000"/>
        </w:rPr>
        <w:tab/>
      </w:r>
      <w:r w:rsidRPr="0050100D">
        <w:rPr>
          <w:color w:val="FF0000"/>
        </w:rPr>
        <w:tab/>
      </w:r>
      <w:r w:rsidRPr="0050100D">
        <w:rPr>
          <w:color w:val="FF0000"/>
        </w:rPr>
        <w:tab/>
      </w:r>
      <w:r w:rsidRPr="0050100D">
        <w:rPr>
          <w:color w:val="FF0000"/>
        </w:rPr>
        <w:tab/>
      </w:r>
      <w:r w:rsidRPr="0050100D">
        <w:rPr>
          <w:color w:val="FF0000"/>
        </w:rPr>
        <w:tab/>
      </w:r>
      <w:r w:rsidRPr="0050100D">
        <w:rPr>
          <w:color w:val="FF0000"/>
        </w:rPr>
        <w:tab/>
      </w:r>
      <w:r w:rsidRPr="0050100D">
        <w:rPr>
          <w:color w:val="FF0000"/>
        </w:rPr>
        <w:tab/>
      </w:r>
    </w:p>
    <w:p w14:paraId="37F3024F" w14:textId="7C499911" w:rsidR="00D66276" w:rsidRPr="00EA7486" w:rsidRDefault="003F0481" w:rsidP="00D66276">
      <w:pPr>
        <w:pStyle w:val="ConsPlusNormal"/>
        <w:jc w:val="both"/>
        <w:rPr>
          <w:rFonts w:ascii="Times New Roman" w:eastAsiaTheme="minorHAnsi" w:hAnsi="Times New Roman" w:cs="Times New Roman"/>
          <w:sz w:val="28"/>
          <w:szCs w:val="28"/>
          <w:lang w:eastAsia="en-US"/>
        </w:rPr>
      </w:pPr>
      <w:r w:rsidRPr="00EA7486">
        <w:rPr>
          <w:rFonts w:ascii="Times New Roman" w:eastAsiaTheme="minorHAnsi" w:hAnsi="Times New Roman" w:cs="Times New Roman"/>
          <w:sz w:val="28"/>
          <w:szCs w:val="28"/>
          <w:lang w:eastAsia="en-US"/>
        </w:rPr>
        <w:t>Г</w:t>
      </w:r>
      <w:r w:rsidR="00D66276" w:rsidRPr="00EA7486">
        <w:rPr>
          <w:rFonts w:ascii="Times New Roman" w:eastAsiaTheme="minorHAnsi" w:hAnsi="Times New Roman" w:cs="Times New Roman"/>
          <w:sz w:val="28"/>
          <w:szCs w:val="28"/>
          <w:lang w:eastAsia="en-US"/>
        </w:rPr>
        <w:t>лав</w:t>
      </w:r>
      <w:r w:rsidR="00FB0E9A" w:rsidRPr="00EA7486">
        <w:rPr>
          <w:rFonts w:ascii="Times New Roman" w:eastAsiaTheme="minorHAnsi" w:hAnsi="Times New Roman" w:cs="Times New Roman"/>
          <w:sz w:val="28"/>
          <w:szCs w:val="28"/>
          <w:lang w:eastAsia="en-US"/>
        </w:rPr>
        <w:t>ы</w:t>
      </w:r>
      <w:r w:rsidR="00D66276" w:rsidRPr="00EA7486">
        <w:rPr>
          <w:rFonts w:ascii="Times New Roman" w:eastAsiaTheme="minorHAnsi" w:hAnsi="Times New Roman" w:cs="Times New Roman"/>
          <w:sz w:val="28"/>
          <w:szCs w:val="28"/>
          <w:lang w:eastAsia="en-US"/>
        </w:rPr>
        <w:t xml:space="preserve"> городского округа</w:t>
      </w:r>
      <w:r w:rsidR="00D66276" w:rsidRPr="00EA7486">
        <w:rPr>
          <w:rFonts w:ascii="Times New Roman" w:eastAsiaTheme="minorHAnsi" w:hAnsi="Times New Roman" w:cs="Times New Roman"/>
          <w:sz w:val="28"/>
          <w:szCs w:val="28"/>
          <w:lang w:eastAsia="en-US"/>
        </w:rPr>
        <w:tab/>
      </w:r>
      <w:r w:rsidR="00D66276" w:rsidRPr="00EA7486">
        <w:rPr>
          <w:rFonts w:ascii="Times New Roman" w:eastAsiaTheme="minorHAnsi" w:hAnsi="Times New Roman" w:cs="Times New Roman"/>
          <w:sz w:val="28"/>
          <w:szCs w:val="28"/>
          <w:lang w:eastAsia="en-US"/>
        </w:rPr>
        <w:tab/>
      </w:r>
      <w:r w:rsidR="00D66276" w:rsidRPr="00EA7486">
        <w:rPr>
          <w:rFonts w:ascii="Times New Roman" w:eastAsiaTheme="minorHAnsi" w:hAnsi="Times New Roman" w:cs="Times New Roman"/>
          <w:sz w:val="28"/>
          <w:szCs w:val="28"/>
          <w:lang w:eastAsia="en-US"/>
        </w:rPr>
        <w:tab/>
      </w:r>
      <w:r w:rsidR="00FB0E9A" w:rsidRPr="00EA7486">
        <w:rPr>
          <w:rFonts w:ascii="Times New Roman" w:eastAsiaTheme="minorHAnsi" w:hAnsi="Times New Roman" w:cs="Times New Roman"/>
          <w:sz w:val="28"/>
          <w:szCs w:val="28"/>
          <w:lang w:eastAsia="en-US"/>
        </w:rPr>
        <w:t xml:space="preserve">    </w:t>
      </w:r>
      <w:r w:rsidR="00D66276" w:rsidRPr="00EA7486">
        <w:rPr>
          <w:rFonts w:ascii="Times New Roman" w:eastAsiaTheme="minorHAnsi" w:hAnsi="Times New Roman" w:cs="Times New Roman"/>
          <w:sz w:val="28"/>
          <w:szCs w:val="28"/>
          <w:lang w:eastAsia="en-US"/>
        </w:rPr>
        <w:tab/>
      </w:r>
      <w:r w:rsidR="00D66276" w:rsidRPr="00EA7486">
        <w:rPr>
          <w:rFonts w:ascii="Times New Roman" w:eastAsiaTheme="minorHAnsi" w:hAnsi="Times New Roman" w:cs="Times New Roman"/>
          <w:sz w:val="28"/>
          <w:szCs w:val="28"/>
          <w:lang w:eastAsia="en-US"/>
        </w:rPr>
        <w:tab/>
      </w:r>
      <w:r w:rsidR="00D66276" w:rsidRPr="00EA7486">
        <w:rPr>
          <w:rFonts w:ascii="Times New Roman" w:eastAsiaTheme="minorHAnsi" w:hAnsi="Times New Roman" w:cs="Times New Roman"/>
          <w:sz w:val="28"/>
          <w:szCs w:val="28"/>
          <w:lang w:eastAsia="en-US"/>
        </w:rPr>
        <w:tab/>
        <w:t xml:space="preserve"> </w:t>
      </w:r>
      <w:r w:rsidR="00EA7486" w:rsidRPr="00EA7486">
        <w:rPr>
          <w:rFonts w:ascii="Times New Roman" w:eastAsiaTheme="minorHAnsi" w:hAnsi="Times New Roman" w:cs="Times New Roman"/>
          <w:sz w:val="28"/>
          <w:szCs w:val="28"/>
          <w:lang w:eastAsia="en-US"/>
        </w:rPr>
        <w:t xml:space="preserve">       </w:t>
      </w:r>
      <w:r w:rsidR="00FB0E9A" w:rsidRPr="00EA7486">
        <w:rPr>
          <w:rFonts w:ascii="Times New Roman" w:eastAsiaTheme="minorHAnsi" w:hAnsi="Times New Roman" w:cs="Times New Roman"/>
          <w:sz w:val="28"/>
          <w:szCs w:val="28"/>
          <w:lang w:eastAsia="en-US"/>
        </w:rPr>
        <w:t xml:space="preserve"> </w:t>
      </w:r>
      <w:r w:rsidR="0050100D" w:rsidRPr="00EA7486">
        <w:rPr>
          <w:rFonts w:ascii="Times New Roman" w:eastAsiaTheme="minorHAnsi" w:hAnsi="Times New Roman" w:cs="Times New Roman"/>
          <w:sz w:val="28"/>
          <w:szCs w:val="28"/>
          <w:lang w:eastAsia="en-US"/>
        </w:rPr>
        <w:t xml:space="preserve">  И.Г.</w:t>
      </w:r>
      <w:r w:rsidR="00D66276" w:rsidRPr="00EA7486">
        <w:rPr>
          <w:rFonts w:ascii="Times New Roman" w:eastAsiaTheme="minorHAnsi" w:hAnsi="Times New Roman" w:cs="Times New Roman"/>
          <w:sz w:val="28"/>
          <w:szCs w:val="28"/>
          <w:lang w:eastAsia="en-US"/>
        </w:rPr>
        <w:t xml:space="preserve"> </w:t>
      </w:r>
      <w:r w:rsidR="0050100D" w:rsidRPr="00EA7486">
        <w:rPr>
          <w:rFonts w:ascii="Times New Roman" w:eastAsiaTheme="minorHAnsi" w:hAnsi="Times New Roman" w:cs="Times New Roman"/>
          <w:sz w:val="28"/>
          <w:szCs w:val="28"/>
          <w:lang w:eastAsia="en-US"/>
        </w:rPr>
        <w:t>Сухих</w:t>
      </w:r>
    </w:p>
    <w:p w14:paraId="00AC5916" w14:textId="77777777" w:rsidR="00D66276" w:rsidRPr="0050100D" w:rsidRDefault="00D66276" w:rsidP="00D66276">
      <w:pPr>
        <w:widowControl w:val="0"/>
        <w:autoSpaceDE w:val="0"/>
        <w:autoSpaceDN w:val="0"/>
        <w:ind w:right="140"/>
        <w:outlineLvl w:val="1"/>
        <w:rPr>
          <w:color w:val="FF0000"/>
        </w:rPr>
      </w:pPr>
    </w:p>
    <w:p w14:paraId="6EE23FEF" w14:textId="77777777" w:rsidR="00D66276" w:rsidRPr="0050100D" w:rsidRDefault="00D66276" w:rsidP="00D66276">
      <w:pPr>
        <w:widowControl w:val="0"/>
        <w:autoSpaceDE w:val="0"/>
        <w:autoSpaceDN w:val="0"/>
        <w:ind w:left="-1560" w:right="140" w:firstLine="2411"/>
        <w:jc w:val="right"/>
        <w:outlineLvl w:val="1"/>
        <w:rPr>
          <w:color w:val="FF0000"/>
        </w:rPr>
      </w:pPr>
    </w:p>
    <w:p w14:paraId="78BBB4B3" w14:textId="77777777" w:rsidR="00D66276" w:rsidRPr="00D31610" w:rsidRDefault="00D66276" w:rsidP="00D66276">
      <w:pPr>
        <w:widowControl w:val="0"/>
        <w:autoSpaceDE w:val="0"/>
        <w:autoSpaceDN w:val="0"/>
        <w:ind w:left="-1560" w:right="140" w:firstLine="2411"/>
        <w:jc w:val="right"/>
        <w:outlineLvl w:val="1"/>
      </w:pPr>
    </w:p>
    <w:p w14:paraId="54102C97" w14:textId="77777777" w:rsidR="00D66276" w:rsidRPr="00D31610" w:rsidRDefault="00D66276" w:rsidP="00D66276">
      <w:pPr>
        <w:widowControl w:val="0"/>
        <w:autoSpaceDE w:val="0"/>
        <w:autoSpaceDN w:val="0"/>
        <w:ind w:left="-1560" w:right="140" w:firstLine="2411"/>
        <w:jc w:val="right"/>
        <w:outlineLvl w:val="1"/>
      </w:pPr>
    </w:p>
    <w:p w14:paraId="0B8B768C" w14:textId="77777777" w:rsidR="00D66276" w:rsidRPr="00D31610" w:rsidRDefault="00D66276" w:rsidP="00D66276">
      <w:pPr>
        <w:widowControl w:val="0"/>
        <w:autoSpaceDE w:val="0"/>
        <w:autoSpaceDN w:val="0"/>
        <w:ind w:left="-1560" w:right="140" w:firstLine="2411"/>
        <w:jc w:val="right"/>
        <w:outlineLvl w:val="1"/>
      </w:pPr>
    </w:p>
    <w:p w14:paraId="004F9C99" w14:textId="77777777" w:rsidR="00D66276" w:rsidRPr="00D31610" w:rsidRDefault="00D66276" w:rsidP="00D66276">
      <w:pPr>
        <w:widowControl w:val="0"/>
        <w:autoSpaceDE w:val="0"/>
        <w:autoSpaceDN w:val="0"/>
        <w:ind w:left="-1560" w:right="140" w:firstLine="2411"/>
        <w:jc w:val="right"/>
        <w:outlineLvl w:val="1"/>
      </w:pPr>
    </w:p>
    <w:p w14:paraId="093754DB" w14:textId="77777777" w:rsidR="00D66276" w:rsidRPr="00D31610" w:rsidRDefault="00D66276" w:rsidP="00D66276">
      <w:pPr>
        <w:widowControl w:val="0"/>
        <w:autoSpaceDE w:val="0"/>
        <w:autoSpaceDN w:val="0"/>
        <w:ind w:left="-1560" w:right="140" w:firstLine="2411"/>
        <w:jc w:val="right"/>
        <w:outlineLvl w:val="1"/>
      </w:pPr>
    </w:p>
    <w:sectPr w:rsidR="00D66276" w:rsidRPr="00D3161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538ED"/>
    <w:multiLevelType w:val="multilevel"/>
    <w:tmpl w:val="E99CC43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3325513F"/>
    <w:multiLevelType w:val="multilevel"/>
    <w:tmpl w:val="E99CC43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E3"/>
    <w:rsid w:val="00011EE9"/>
    <w:rsid w:val="00050CE6"/>
    <w:rsid w:val="000677B5"/>
    <w:rsid w:val="00080A45"/>
    <w:rsid w:val="0008203D"/>
    <w:rsid w:val="00090D75"/>
    <w:rsid w:val="000911D7"/>
    <w:rsid w:val="00097550"/>
    <w:rsid w:val="000B218A"/>
    <w:rsid w:val="00112E4D"/>
    <w:rsid w:val="00120F38"/>
    <w:rsid w:val="0014163B"/>
    <w:rsid w:val="00175E18"/>
    <w:rsid w:val="00183C58"/>
    <w:rsid w:val="001A338B"/>
    <w:rsid w:val="001B3684"/>
    <w:rsid w:val="001C47EB"/>
    <w:rsid w:val="001E1BAD"/>
    <w:rsid w:val="001F579B"/>
    <w:rsid w:val="001F5A22"/>
    <w:rsid w:val="00246AE9"/>
    <w:rsid w:val="00250248"/>
    <w:rsid w:val="00265A42"/>
    <w:rsid w:val="00276F5A"/>
    <w:rsid w:val="00285F7B"/>
    <w:rsid w:val="002868DE"/>
    <w:rsid w:val="00295604"/>
    <w:rsid w:val="002A419E"/>
    <w:rsid w:val="00343D28"/>
    <w:rsid w:val="0035386A"/>
    <w:rsid w:val="003719E3"/>
    <w:rsid w:val="00383502"/>
    <w:rsid w:val="00391BA4"/>
    <w:rsid w:val="00392F92"/>
    <w:rsid w:val="003B6376"/>
    <w:rsid w:val="003C0418"/>
    <w:rsid w:val="003D54AD"/>
    <w:rsid w:val="003E2237"/>
    <w:rsid w:val="003F0481"/>
    <w:rsid w:val="00404317"/>
    <w:rsid w:val="004156A7"/>
    <w:rsid w:val="004345F6"/>
    <w:rsid w:val="00436A5A"/>
    <w:rsid w:val="004433A9"/>
    <w:rsid w:val="004440C5"/>
    <w:rsid w:val="004907B5"/>
    <w:rsid w:val="004D35A5"/>
    <w:rsid w:val="004E6BA4"/>
    <w:rsid w:val="004F4164"/>
    <w:rsid w:val="0050100D"/>
    <w:rsid w:val="00513ECD"/>
    <w:rsid w:val="005C2B4D"/>
    <w:rsid w:val="005D2A66"/>
    <w:rsid w:val="005F7CD6"/>
    <w:rsid w:val="00611684"/>
    <w:rsid w:val="00611873"/>
    <w:rsid w:val="006513C6"/>
    <w:rsid w:val="00652BA0"/>
    <w:rsid w:val="00667B39"/>
    <w:rsid w:val="00696EB6"/>
    <w:rsid w:val="006D7173"/>
    <w:rsid w:val="00704AFB"/>
    <w:rsid w:val="00740093"/>
    <w:rsid w:val="00753F65"/>
    <w:rsid w:val="00785C61"/>
    <w:rsid w:val="00794AB1"/>
    <w:rsid w:val="00813D2B"/>
    <w:rsid w:val="0082222A"/>
    <w:rsid w:val="00854499"/>
    <w:rsid w:val="00855E0E"/>
    <w:rsid w:val="00864821"/>
    <w:rsid w:val="00885352"/>
    <w:rsid w:val="00895246"/>
    <w:rsid w:val="00896CBD"/>
    <w:rsid w:val="00931E58"/>
    <w:rsid w:val="009806C5"/>
    <w:rsid w:val="00996603"/>
    <w:rsid w:val="009D20FD"/>
    <w:rsid w:val="009E5150"/>
    <w:rsid w:val="00A031A5"/>
    <w:rsid w:val="00A064C0"/>
    <w:rsid w:val="00A3557C"/>
    <w:rsid w:val="00A36724"/>
    <w:rsid w:val="00A47BA9"/>
    <w:rsid w:val="00A70B5B"/>
    <w:rsid w:val="00A7677E"/>
    <w:rsid w:val="00AB115A"/>
    <w:rsid w:val="00AC7711"/>
    <w:rsid w:val="00AD22DE"/>
    <w:rsid w:val="00AE2ECB"/>
    <w:rsid w:val="00B131BB"/>
    <w:rsid w:val="00B5048F"/>
    <w:rsid w:val="00B55FF7"/>
    <w:rsid w:val="00B714FB"/>
    <w:rsid w:val="00B73C7A"/>
    <w:rsid w:val="00BB33F7"/>
    <w:rsid w:val="00BC1603"/>
    <w:rsid w:val="00BD1E17"/>
    <w:rsid w:val="00BD4B94"/>
    <w:rsid w:val="00C15CA9"/>
    <w:rsid w:val="00C3264E"/>
    <w:rsid w:val="00C468BB"/>
    <w:rsid w:val="00C84C7E"/>
    <w:rsid w:val="00C95E7E"/>
    <w:rsid w:val="00CB0130"/>
    <w:rsid w:val="00D21A19"/>
    <w:rsid w:val="00D31610"/>
    <w:rsid w:val="00D46E9D"/>
    <w:rsid w:val="00D66276"/>
    <w:rsid w:val="00D6667B"/>
    <w:rsid w:val="00D773D4"/>
    <w:rsid w:val="00D9426B"/>
    <w:rsid w:val="00DA004F"/>
    <w:rsid w:val="00DB3352"/>
    <w:rsid w:val="00DC71E5"/>
    <w:rsid w:val="00DE13A3"/>
    <w:rsid w:val="00DF3089"/>
    <w:rsid w:val="00DF5A59"/>
    <w:rsid w:val="00E12105"/>
    <w:rsid w:val="00EA7486"/>
    <w:rsid w:val="00EC48E3"/>
    <w:rsid w:val="00EE4DA2"/>
    <w:rsid w:val="00EF2285"/>
    <w:rsid w:val="00F108F1"/>
    <w:rsid w:val="00F2399B"/>
    <w:rsid w:val="00F40309"/>
    <w:rsid w:val="00F70EE1"/>
    <w:rsid w:val="00F75FE5"/>
    <w:rsid w:val="00F8145E"/>
    <w:rsid w:val="00FB0E9A"/>
    <w:rsid w:val="00FB5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952D"/>
  <w15:chartTrackingRefBased/>
  <w15:docId w15:val="{8869EF20-DE78-4C98-B7FC-4E62C5CD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48E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C48E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C48E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nformat">
    <w:name w:val="ConsPlusNonformat"/>
    <w:rsid w:val="00FB5F1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D21A19"/>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090458">
      <w:bodyDiv w:val="1"/>
      <w:marLeft w:val="0"/>
      <w:marRight w:val="0"/>
      <w:marTop w:val="0"/>
      <w:marBottom w:val="0"/>
      <w:divBdr>
        <w:top w:val="none" w:sz="0" w:space="0" w:color="auto"/>
        <w:left w:val="none" w:sz="0" w:space="0" w:color="auto"/>
        <w:bottom w:val="none" w:sz="0" w:space="0" w:color="auto"/>
        <w:right w:val="none" w:sz="0" w:space="0" w:color="auto"/>
      </w:divBdr>
    </w:div>
    <w:div w:id="151148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3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5676" TargetMode="External"/><Relationship Id="rId12" Type="http://schemas.openxmlformats.org/officeDocument/2006/relationships/hyperlink" Target="https://login.consultant.ru/link/?req=doc&amp;base=LAW&amp;n=480322&amp;dst=100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66790&amp;dst=103431" TargetMode="External"/><Relationship Id="rId11" Type="http://schemas.openxmlformats.org/officeDocument/2006/relationships/image" Target="media/image1.wmf"/><Relationship Id="rId5" Type="http://schemas.openxmlformats.org/officeDocument/2006/relationships/hyperlink" Target="https://login.consultant.ru/link/?req=doc&amp;base=RLAW256&amp;n=157616&amp;dst=100024" TargetMode="External"/><Relationship Id="rId10" Type="http://schemas.openxmlformats.org/officeDocument/2006/relationships/hyperlink" Target="https://login.consultant.ru/link/?req=doc&amp;base=LAW&amp;n=480322&amp;dst=10001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6790&amp;dst=761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5</Pages>
  <Words>1192</Words>
  <Characters>6795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Светлана Борисовна</dc:creator>
  <cp:keywords/>
  <dc:description/>
  <cp:lastModifiedBy>Баранова Светлана Борисовна</cp:lastModifiedBy>
  <cp:revision>82</cp:revision>
  <dcterms:created xsi:type="dcterms:W3CDTF">2024-10-01T10:40:00Z</dcterms:created>
  <dcterms:modified xsi:type="dcterms:W3CDTF">2025-08-12T11:35:00Z</dcterms:modified>
</cp:coreProperties>
</file>