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BE" w:rsidRPr="00E72BBE" w:rsidRDefault="00E72BBE" w:rsidP="00E72BBE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72BBE">
        <w:rPr>
          <w:rFonts w:ascii="Times New Roman" w:hAnsi="Times New Roman"/>
          <w:sz w:val="28"/>
          <w:szCs w:val="28"/>
        </w:rPr>
        <w:t>О признании отдельных частей документации по планировке</w:t>
      </w:r>
    </w:p>
    <w:p w:rsidR="00E72BBE" w:rsidRPr="00E72BBE" w:rsidRDefault="00E72BBE" w:rsidP="00E72BB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72BBE">
        <w:rPr>
          <w:rFonts w:ascii="Times New Roman" w:hAnsi="Times New Roman"/>
          <w:sz w:val="28"/>
          <w:szCs w:val="28"/>
        </w:rPr>
        <w:t>территории- проекта планировки территории, утвержденный постановлением администрации городского округа Тольятти от 02.11.2020 № 3299-п/1,</w:t>
      </w:r>
    </w:p>
    <w:p w:rsidR="00E72BBE" w:rsidRPr="00E72BBE" w:rsidRDefault="00E72BBE" w:rsidP="00E72BB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72BBE">
        <w:rPr>
          <w:rFonts w:ascii="Times New Roman" w:hAnsi="Times New Roman"/>
          <w:sz w:val="28"/>
          <w:szCs w:val="28"/>
        </w:rPr>
        <w:t>и проекта межевания территории, утвержденный постановлением</w:t>
      </w:r>
    </w:p>
    <w:p w:rsidR="00E72BBE" w:rsidRPr="00E72BBE" w:rsidRDefault="00E72BBE" w:rsidP="00E72BB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72BBE">
        <w:rPr>
          <w:rFonts w:ascii="Times New Roman" w:hAnsi="Times New Roman"/>
          <w:sz w:val="28"/>
          <w:szCs w:val="28"/>
        </w:rPr>
        <w:t>администрации городского округа Тольятти от 10.06.2021 № 2151-п/1, не подлежащими применению</w:t>
      </w:r>
    </w:p>
    <w:bookmarkEnd w:id="0"/>
    <w:p w:rsidR="00E72BBE" w:rsidRDefault="00E72BBE" w:rsidP="00E72BBE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E72BBE" w:rsidRPr="006357D8" w:rsidRDefault="00E72BBE" w:rsidP="00E72BBE">
      <w:pPr>
        <w:keepLines w:val="0"/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Рассмотрев </w:t>
      </w:r>
      <w:r w:rsidRPr="00301D3A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АО «ПО КХ Тольятти»</w:t>
      </w:r>
      <w:r w:rsidRPr="00301D3A">
        <w:rPr>
          <w:rFonts w:ascii="Times New Roman" w:hAnsi="Times New Roman"/>
          <w:sz w:val="28"/>
          <w:szCs w:val="28"/>
        </w:rPr>
        <w:t xml:space="preserve"> № </w:t>
      </w:r>
      <w:r w:rsidRPr="00C3080A">
        <w:rPr>
          <w:rFonts w:ascii="Times New Roman" w:hAnsi="Times New Roman"/>
          <w:sz w:val="28"/>
          <w:szCs w:val="28"/>
        </w:rPr>
        <w:t>3310-вх/5 от 23.03.2026</w:t>
      </w:r>
      <w:r w:rsidRPr="00301D3A">
        <w:rPr>
          <w:rFonts w:ascii="Times New Roman" w:hAnsi="Times New Roman"/>
          <w:sz w:val="28"/>
          <w:szCs w:val="28"/>
        </w:rPr>
        <w:t xml:space="preserve">, с целью признания отдельных частей документации по планировке территории - </w:t>
      </w:r>
      <w:r w:rsidRPr="00C3080A">
        <w:rPr>
          <w:rFonts w:ascii="Times New Roman" w:hAnsi="Times New Roman"/>
          <w:sz w:val="28"/>
          <w:szCs w:val="28"/>
        </w:rPr>
        <w:t>проекта планировки территории, утвержденный постановлением администрации городского округа Тольятти от 02.11.2020 № 3299-п/1,и проекта межевания территории,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80A">
        <w:rPr>
          <w:rFonts w:ascii="Times New Roman" w:hAnsi="Times New Roman"/>
          <w:sz w:val="28"/>
          <w:szCs w:val="28"/>
        </w:rPr>
        <w:t>администрации городского округа Тольятти от 10.06.2021 № 2151-п/1, не подлежащими применению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Pr="00301D3A">
        <w:rPr>
          <w:rFonts w:ascii="Times New Roman" w:hAnsi="Times New Roman"/>
          <w:sz w:val="28"/>
          <w:szCs w:val="28"/>
        </w:rPr>
        <w:t xml:space="preserve"> 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в соответствии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со ст. 45, 46 Градостроительного кодекса Российской Федерации, 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подпунктом «а» пункта 52 Правил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подготовки документации по планировке</w:t>
      </w:r>
      <w:r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нального значения, утвержденных</w:t>
      </w:r>
      <w:r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Правительства Российской Федерации от 02.02.2024 №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112,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руководствуясь</w:t>
      </w:r>
      <w:r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Уставом городского округа Тольятти, администрация городского округа Тольятти ПОСТАНОВЛЯЕТ:</w:t>
      </w:r>
      <w:r w:rsidRPr="006357D8">
        <w:rPr>
          <w:rFonts w:eastAsia="Calibri"/>
          <w:sz w:val="28"/>
          <w:szCs w:val="28"/>
          <w:lang w:eastAsia="ru-RU"/>
        </w:rPr>
        <w:tab/>
      </w:r>
    </w:p>
    <w:p w:rsidR="00E72BBE" w:rsidRPr="006357D8" w:rsidRDefault="00E72BBE" w:rsidP="00E72BBE">
      <w:pPr>
        <w:pStyle w:val="a3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7D8">
        <w:rPr>
          <w:rFonts w:eastAsia="Calibri" w:cs="Times New Roman"/>
          <w:sz w:val="28"/>
          <w:szCs w:val="28"/>
          <w:lang w:eastAsia="ru-RU"/>
        </w:rPr>
        <w:t xml:space="preserve">1. </w:t>
      </w:r>
      <w:r w:rsidRPr="00301D3A">
        <w:rPr>
          <w:rFonts w:eastAsia="Calibri" w:cs="Times New Roman"/>
          <w:sz w:val="28"/>
          <w:szCs w:val="28"/>
          <w:lang w:eastAsia="ru-RU"/>
        </w:rPr>
        <w:t xml:space="preserve">Признать </w:t>
      </w:r>
      <w:r w:rsidRPr="00301D3A">
        <w:rPr>
          <w:rFonts w:eastAsia="Calibri"/>
          <w:sz w:val="28"/>
          <w:szCs w:val="28"/>
          <w:lang w:eastAsia="en-US"/>
        </w:rPr>
        <w:t>отдельные части документации по планировке территории-</w:t>
      </w:r>
      <w:r w:rsidRPr="00C3080A">
        <w:rPr>
          <w:rFonts w:eastAsia="Calibri"/>
          <w:sz w:val="28"/>
          <w:szCs w:val="28"/>
          <w:lang w:eastAsia="en-US"/>
        </w:rPr>
        <w:t>проекта планировки территории, утвержденный постановлением администрации городского округа Тольятти от 02.11.2020 № 3299-п/1,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3080A">
        <w:rPr>
          <w:rFonts w:eastAsia="Calibri"/>
          <w:sz w:val="28"/>
          <w:szCs w:val="28"/>
          <w:lang w:eastAsia="en-US"/>
        </w:rPr>
        <w:t xml:space="preserve">и проекта межевания территории, утвержденный постановлением </w:t>
      </w:r>
      <w:r w:rsidRPr="00C3080A">
        <w:rPr>
          <w:rFonts w:eastAsia="Calibri"/>
          <w:sz w:val="28"/>
          <w:szCs w:val="28"/>
          <w:lang w:eastAsia="en-US"/>
        </w:rPr>
        <w:lastRenderedPageBreak/>
        <w:t>администрации городского округа Тольятти от 10.06.2021 № 2151-п/1, не подлежащими применению</w:t>
      </w:r>
      <w:r w:rsidRPr="006357D8">
        <w:rPr>
          <w:rFonts w:eastAsia="Calibri"/>
          <w:sz w:val="28"/>
          <w:szCs w:val="28"/>
          <w:lang w:eastAsia="en-US"/>
        </w:rPr>
        <w:t>.</w:t>
      </w:r>
    </w:p>
    <w:p w:rsidR="00E72BBE" w:rsidRPr="006357D8" w:rsidRDefault="00E72BBE" w:rsidP="00E72BBE">
      <w:pPr>
        <w:pStyle w:val="a3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7D8">
        <w:rPr>
          <w:rFonts w:eastAsia="Calibri" w:cs="Times New Roman"/>
          <w:sz w:val="28"/>
          <w:szCs w:val="28"/>
          <w:lang w:eastAsia="ru-RU"/>
        </w:rPr>
        <w:t xml:space="preserve">2. </w:t>
      </w:r>
      <w:r w:rsidRPr="006357D8">
        <w:rPr>
          <w:rFonts w:eastAsia="Calibri" w:cs="Times New Roman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«Интернет» на официальном сайте администрации городского округа Тольятти не позднее чем через семь дней со дня его принятия. </w:t>
      </w:r>
    </w:p>
    <w:p w:rsidR="00E72BBE" w:rsidRPr="006357D8" w:rsidRDefault="00E72BBE" w:rsidP="00E72BB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57D8">
        <w:rPr>
          <w:rFonts w:ascii="Times New Roman" w:eastAsia="Times New Roman" w:hAnsi="Times New Roman"/>
          <w:sz w:val="28"/>
          <w:szCs w:val="28"/>
        </w:rPr>
        <w:t xml:space="preserve">3. Настоящее постановление вступает в силу после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дня его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6357D8">
        <w:rPr>
          <w:rFonts w:ascii="Times New Roman" w:eastAsia="Times New Roman" w:hAnsi="Times New Roman"/>
          <w:sz w:val="28"/>
          <w:szCs w:val="28"/>
        </w:rPr>
        <w:t>фициального опубликования.</w:t>
      </w:r>
    </w:p>
    <w:p w:rsidR="00E72BBE" w:rsidRPr="006357D8" w:rsidRDefault="00E72BBE" w:rsidP="00E72BBE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57D8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возложить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 на заместителя главы городского округа по имуществу и градостроительству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72BBE" w:rsidRPr="006357D8" w:rsidRDefault="00E72BBE" w:rsidP="00E72BBE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57D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6357D8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57D8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D8">
        <w:rPr>
          <w:rFonts w:ascii="Times New Roman" w:hAnsi="Times New Roman"/>
          <w:sz w:val="28"/>
          <w:szCs w:val="28"/>
        </w:rPr>
        <w:t>Сухих</w:t>
      </w: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Default="00E72BBE" w:rsidP="00E72BBE">
      <w:pPr>
        <w:jc w:val="both"/>
        <w:rPr>
          <w:rFonts w:ascii="Times New Roman" w:hAnsi="Times New Roman"/>
          <w:sz w:val="28"/>
          <w:szCs w:val="28"/>
        </w:rPr>
      </w:pPr>
    </w:p>
    <w:p w:rsidR="00E72BBE" w:rsidRPr="00E14F15" w:rsidRDefault="00E72BBE" w:rsidP="00E72BBE">
      <w:pPr>
        <w:jc w:val="both"/>
        <w:rPr>
          <w:rFonts w:ascii="Times New Roman" w:hAnsi="Times New Roman"/>
          <w:szCs w:val="20"/>
        </w:rPr>
      </w:pPr>
      <w:r w:rsidRPr="00E14F15">
        <w:rPr>
          <w:rFonts w:ascii="Times New Roman" w:hAnsi="Times New Roman"/>
          <w:szCs w:val="20"/>
        </w:rPr>
        <w:t>Малкин Г.В. 543465</w:t>
      </w:r>
    </w:p>
    <w:p w:rsidR="0096632E" w:rsidRDefault="0096632E"/>
    <w:sectPr w:rsidR="0096632E" w:rsidSect="006357D8">
      <w:headerReference w:type="default" r:id="rId4"/>
      <w:pgSz w:w="11906" w:h="16838"/>
      <w:pgMar w:top="1134" w:right="850" w:bottom="1134" w:left="1701" w:header="720" w:footer="445" w:gutter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D8" w:rsidRDefault="0043654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72BBE">
      <w:rPr>
        <w:noProof/>
      </w:rPr>
      <w:t>2</w:t>
    </w:r>
    <w:r>
      <w:fldChar w:fldCharType="end"/>
    </w:r>
  </w:p>
  <w:p w:rsidR="006357D8" w:rsidRDefault="004365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BE"/>
    <w:rsid w:val="00436541"/>
    <w:rsid w:val="0096632E"/>
    <w:rsid w:val="00E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7F9DC-5AF5-4D8A-BD0A-7A502A25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w w:val="9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BE"/>
    <w:pPr>
      <w:keepLines/>
      <w:widowControl w:val="0"/>
      <w:suppressAutoHyphens/>
      <w:spacing w:after="0" w:line="240" w:lineRule="auto"/>
    </w:pPr>
    <w:rPr>
      <w:rFonts w:ascii="Arial" w:eastAsia="Lucida Sans Unicode" w:hAnsi="Arial"/>
      <w:w w:val="100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E72BBE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4">
    <w:name w:val="header"/>
    <w:basedOn w:val="a"/>
    <w:link w:val="a5"/>
    <w:uiPriority w:val="99"/>
    <w:unhideWhenUsed/>
    <w:rsid w:val="00E72B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BBE"/>
    <w:rPr>
      <w:rFonts w:ascii="Arial" w:eastAsia="Lucida Sans Unicode" w:hAnsi="Arial"/>
      <w:w w:val="100"/>
      <w:kern w:val="1"/>
      <w:sz w:val="20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72B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2BBE"/>
    <w:rPr>
      <w:rFonts w:ascii="Segoe UI" w:eastAsia="Lucida Sans Unicode" w:hAnsi="Segoe UI" w:cs="Segoe UI"/>
      <w:w w:val="100"/>
      <w:kern w:val="1"/>
      <w:sz w:val="18"/>
      <w:szCs w:val="18"/>
      <w:lang w:eastAsia="ar-SA"/>
    </w:rPr>
  </w:style>
  <w:style w:type="paragraph" w:styleId="a8">
    <w:name w:val="No Spacing"/>
    <w:uiPriority w:val="1"/>
    <w:qFormat/>
    <w:rsid w:val="00E72BBE"/>
    <w:pPr>
      <w:keepLines/>
      <w:widowControl w:val="0"/>
      <w:suppressAutoHyphens/>
      <w:spacing w:after="0" w:line="240" w:lineRule="auto"/>
    </w:pPr>
    <w:rPr>
      <w:rFonts w:ascii="Arial" w:eastAsia="Lucida Sans Unicode" w:hAnsi="Arial"/>
      <w:w w:val="100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 Григорий Валериевич</dc:creator>
  <cp:keywords/>
  <dc:description/>
  <cp:lastModifiedBy>Малкин Григорий Валериевич</cp:lastModifiedBy>
  <cp:revision>1</cp:revision>
  <cp:lastPrinted>2026-03-27T07:10:00Z</cp:lastPrinted>
  <dcterms:created xsi:type="dcterms:W3CDTF">2026-03-27T06:58:00Z</dcterms:created>
  <dcterms:modified xsi:type="dcterms:W3CDTF">2026-03-27T07:13:00Z</dcterms:modified>
</cp:coreProperties>
</file>