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2F90" w14:textId="77777777" w:rsidR="00EF39AC" w:rsidRPr="00DD1AC3" w:rsidRDefault="00EF39AC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p w14:paraId="5FB89229" w14:textId="77777777" w:rsidR="00EF39AC" w:rsidRPr="001A4EAD" w:rsidRDefault="00EF39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46CC097C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1C94A4AE" w14:textId="77777777" w:rsidR="00EF39AC" w:rsidRPr="001A4EAD" w:rsidRDefault="00EF3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7E5765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42EB694D" w14:textId="531E5FEA" w:rsidR="00EF39AC" w:rsidRPr="001A4EAD" w:rsidRDefault="00354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от   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3 г. </w:t>
      </w:r>
      <w:r w:rsidR="005E536B" w:rsidRPr="001A4EA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>-</w:t>
      </w:r>
      <w:r w:rsidR="005016C1" w:rsidRPr="001A4EA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>п/1</w:t>
      </w:r>
    </w:p>
    <w:p w14:paraId="3C137BDD" w14:textId="77777777" w:rsidR="00531397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D80ACD" w14:textId="00363ECA" w:rsidR="004D21C8" w:rsidRPr="004D21C8" w:rsidRDefault="004D21C8" w:rsidP="0003081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</w:t>
      </w:r>
    </w:p>
    <w:p w14:paraId="7557E918" w14:textId="77777777" w:rsidR="00531397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C8">
        <w:rPr>
          <w:rFonts w:ascii="Times New Roman" w:hAnsi="Times New Roman" w:cs="Times New Roman"/>
          <w:b w:val="0"/>
          <w:sz w:val="28"/>
          <w:szCs w:val="28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4D21C8">
        <w:rPr>
          <w:rFonts w:ascii="Times New Roman" w:hAnsi="Times New Roman" w:cs="Times New Roman"/>
          <w:b w:val="0"/>
          <w:sz w:val="28"/>
          <w:szCs w:val="28"/>
        </w:rPr>
        <w:t>Жилкина</w:t>
      </w:r>
      <w:proofErr w:type="spellEnd"/>
      <w:r w:rsidRPr="004D21C8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</w:p>
    <w:p w14:paraId="2DEC3E8A" w14:textId="76B3DC4E" w:rsidR="00531397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C8">
        <w:rPr>
          <w:rFonts w:ascii="Times New Roman" w:hAnsi="Times New Roman" w:cs="Times New Roman"/>
          <w:b w:val="0"/>
          <w:sz w:val="28"/>
          <w:szCs w:val="28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</w:p>
    <w:p w14:paraId="297F1436" w14:textId="6D179A96" w:rsidR="00531397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C8">
        <w:rPr>
          <w:rFonts w:ascii="Times New Roman" w:hAnsi="Times New Roman" w:cs="Times New Roman"/>
          <w:b w:val="0"/>
          <w:sz w:val="28"/>
          <w:szCs w:val="28"/>
        </w:rPr>
        <w:t>с Министерством обороны Российской Федерации в военных</w:t>
      </w:r>
    </w:p>
    <w:p w14:paraId="05542427" w14:textId="35C27604" w:rsidR="008010B0" w:rsidRPr="004D21C8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C8">
        <w:rPr>
          <w:rFonts w:ascii="Times New Roman" w:hAnsi="Times New Roman" w:cs="Times New Roman"/>
          <w:b w:val="0"/>
          <w:sz w:val="28"/>
          <w:szCs w:val="28"/>
        </w:rPr>
        <w:t>комиссариатах города Тольятти, в 2023 году</w:t>
      </w:r>
    </w:p>
    <w:p w14:paraId="07FBAA10" w14:textId="77777777" w:rsidR="00924DB5" w:rsidRPr="004D21C8" w:rsidRDefault="00924DB5" w:rsidP="0053139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B7DCA3" w14:textId="0EC84131" w:rsidR="00EF39AC" w:rsidRPr="001A4EAD" w:rsidRDefault="00EF39AC" w:rsidP="007A2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округа Тольятти путем предоставления муниципальной преференции в форме субсидии, в соответствии </w:t>
      </w:r>
      <w:r w:rsidR="00185E6A" w:rsidRPr="001A4EAD">
        <w:rPr>
          <w:rFonts w:ascii="Times New Roman" w:hAnsi="Times New Roman" w:cs="Times New Roman"/>
          <w:sz w:val="28"/>
          <w:szCs w:val="28"/>
        </w:rPr>
        <w:t xml:space="preserve">с </w:t>
      </w:r>
      <w:r w:rsidR="00487892" w:rsidRPr="001A4E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185E6A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Pr="001A4EAD">
          <w:rPr>
            <w:rFonts w:ascii="Times New Roman" w:hAnsi="Times New Roman" w:cs="Times New Roman"/>
            <w:sz w:val="28"/>
            <w:szCs w:val="28"/>
          </w:rPr>
          <w:t xml:space="preserve"> 2 статьи 78.1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1A4E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3155D3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8">
        <w:r w:rsidRPr="001A4EAD">
          <w:rPr>
            <w:rFonts w:ascii="Times New Roman" w:hAnsi="Times New Roman" w:cs="Times New Roman"/>
            <w:sz w:val="28"/>
            <w:szCs w:val="28"/>
          </w:rPr>
          <w:t>пунктом 13.1 части 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1A4EAD">
          <w:rPr>
            <w:rFonts w:ascii="Times New Roman" w:hAnsi="Times New Roman" w:cs="Times New Roman"/>
            <w:sz w:val="28"/>
            <w:szCs w:val="28"/>
          </w:rPr>
          <w:t>пунктом 1 части 3 статьи 19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5E536B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135-ФЗ "О защите конкуренции", </w:t>
      </w:r>
      <w:hyperlink r:id="rId10">
        <w:r w:rsidRPr="001A4EA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Положения об оказании поддержки социально ориентированным некоммерческим организациям в городском округе Тольятти, утвержденного постановлением мэрии городского округа Тольятти от 18.04.2013 </w:t>
      </w:r>
      <w:r w:rsidR="005E536B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1251-п/1, </w:t>
      </w:r>
      <w:hyperlink r:id="rId11">
        <w:r w:rsidRPr="001A4EA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23.11.2022 </w:t>
      </w:r>
      <w:r w:rsidR="003155D3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1418 "О бюджете городского округа Тольятти на 2023 год и плановый период 2024 и 2025 годов", </w:t>
      </w:r>
      <w:hyperlink r:id="rId12">
        <w:r w:rsidRPr="001A4E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8010B0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..... </w:t>
      </w:r>
      <w:r w:rsidR="003155D3" w:rsidRPr="001A4EAD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8010B0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.....</w:t>
      </w:r>
      <w:r w:rsidR="00C54CDA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-п/1 </w:t>
      </w:r>
      <w:r w:rsidR="00C54CDA" w:rsidRPr="001A4EAD">
        <w:rPr>
          <w:rFonts w:ascii="Times New Roman" w:hAnsi="Times New Roman" w:cs="Times New Roman"/>
          <w:sz w:val="28"/>
          <w:szCs w:val="28"/>
        </w:rPr>
        <w:t xml:space="preserve">"Об установлении расходного обязательства по предоставлению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C54CDA" w:rsidRPr="001A4EA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C54CDA" w:rsidRPr="001A4EAD">
        <w:rPr>
          <w:rFonts w:ascii="Times New Roman" w:hAnsi="Times New Roman" w:cs="Times New Roman"/>
          <w:sz w:val="28"/>
          <w:szCs w:val="28"/>
        </w:rPr>
        <w:t xml:space="preserve">  на предоставление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C54CDA" w:rsidRPr="001A4EA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C54CDA" w:rsidRPr="001A4EAD">
        <w:rPr>
          <w:rFonts w:ascii="Times New Roman" w:hAnsi="Times New Roman" w:cs="Times New Roman"/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Pr="001A4EAD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13">
        <w:r w:rsidRPr="001A4E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21DCEF1E" w14:textId="3EC9A7E0" w:rsidR="006030F5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bookmarkStart w:id="0" w:name="P14"/>
      <w:bookmarkEnd w:id="0"/>
      <w:r w:rsidRPr="00030818">
        <w:rPr>
          <w:sz w:val="28"/>
          <w:szCs w:val="28"/>
        </w:rPr>
        <w:t xml:space="preserve">Утвердить прилагаемый </w:t>
      </w:r>
      <w:hyperlink w:anchor="P34">
        <w:r w:rsidR="00B953B2" w:rsidRPr="00030818">
          <w:rPr>
            <w:sz w:val="28"/>
            <w:szCs w:val="28"/>
          </w:rPr>
          <w:t>п</w:t>
        </w:r>
        <w:r w:rsidRPr="00030818">
          <w:rPr>
            <w:sz w:val="28"/>
            <w:szCs w:val="28"/>
          </w:rPr>
          <w:t>орядок</w:t>
        </w:r>
      </w:hyperlink>
      <w:r w:rsidRPr="00030818">
        <w:rPr>
          <w:sz w:val="28"/>
          <w:szCs w:val="28"/>
        </w:rPr>
        <w:t xml:space="preserve"> определения объема и предоставления </w:t>
      </w:r>
      <w:r w:rsidR="00FD1B7C" w:rsidRPr="00030818">
        <w:rPr>
          <w:sz w:val="28"/>
          <w:szCs w:val="28"/>
        </w:rPr>
        <w:t xml:space="preserve">субсидии </w:t>
      </w:r>
      <w:r w:rsidR="00924DB5" w:rsidRPr="00030818">
        <w:rPr>
          <w:sz w:val="28"/>
          <w:szCs w:val="28"/>
        </w:rPr>
        <w:t>Благотворительному фонду социально –</w:t>
      </w:r>
      <w:r w:rsidR="00924DB5" w:rsidRPr="00030818">
        <w:rPr>
          <w:sz w:val="28"/>
          <w:szCs w:val="28"/>
        </w:rPr>
        <w:lastRenderedPageBreak/>
        <w:t xml:space="preserve">культурного развития города Тольятти «Духовное наследие» имени С.Ф. </w:t>
      </w:r>
      <w:proofErr w:type="spellStart"/>
      <w:r w:rsidR="00924DB5" w:rsidRPr="00030818">
        <w:rPr>
          <w:sz w:val="28"/>
          <w:szCs w:val="28"/>
        </w:rPr>
        <w:t>Жилкина</w:t>
      </w:r>
      <w:proofErr w:type="spellEnd"/>
      <w:r w:rsidR="00924DB5" w:rsidRPr="00030818">
        <w:rPr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Тольятти,</w:t>
      </w:r>
      <w:r w:rsidR="00FD1B7C" w:rsidRPr="00030818">
        <w:rPr>
          <w:sz w:val="28"/>
          <w:szCs w:val="28"/>
        </w:rPr>
        <w:t xml:space="preserve">  </w:t>
      </w:r>
      <w:r w:rsidR="00B953B2" w:rsidRPr="00030818">
        <w:rPr>
          <w:sz w:val="28"/>
          <w:szCs w:val="28"/>
        </w:rPr>
        <w:t>в 2023 году (далее - п</w:t>
      </w:r>
      <w:r w:rsidRPr="00030818">
        <w:rPr>
          <w:sz w:val="28"/>
          <w:szCs w:val="28"/>
        </w:rPr>
        <w:t>орядок).</w:t>
      </w:r>
      <w:r w:rsidR="006030F5" w:rsidRPr="00030818">
        <w:rPr>
          <w:sz w:val="28"/>
          <w:szCs w:val="28"/>
        </w:rPr>
        <w:t xml:space="preserve"> </w:t>
      </w:r>
    </w:p>
    <w:p w14:paraId="46082AF7" w14:textId="6211AD37" w:rsidR="007A28A3" w:rsidRPr="00030818" w:rsidRDefault="00091C83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030818">
        <w:rPr>
          <w:sz w:val="28"/>
          <w:szCs w:val="28"/>
        </w:rPr>
        <w:t>Жилкина</w:t>
      </w:r>
      <w:proofErr w:type="spellEnd"/>
      <w:r w:rsidRPr="00030818">
        <w:rPr>
          <w:sz w:val="28"/>
          <w:szCs w:val="28"/>
        </w:rPr>
        <w:t xml:space="preserve"> </w:t>
      </w:r>
      <w:r w:rsidR="00EF39AC" w:rsidRPr="00030818">
        <w:rPr>
          <w:sz w:val="28"/>
          <w:szCs w:val="28"/>
        </w:rPr>
        <w:t xml:space="preserve">использовать предоставленную в соответствии с Порядком, утвержденным </w:t>
      </w:r>
      <w:hyperlink w:anchor="P14">
        <w:r w:rsidR="00EF39AC" w:rsidRPr="00030818">
          <w:rPr>
            <w:sz w:val="28"/>
            <w:szCs w:val="28"/>
          </w:rPr>
          <w:t>пунктом 1</w:t>
        </w:r>
      </w:hyperlink>
      <w:r w:rsidR="00EF39AC" w:rsidRPr="00030818">
        <w:rPr>
          <w:sz w:val="28"/>
          <w:szCs w:val="28"/>
        </w:rPr>
        <w:t xml:space="preserve"> настоящего </w:t>
      </w:r>
      <w:r w:rsidR="007A28A3" w:rsidRPr="00030818">
        <w:rPr>
          <w:sz w:val="28"/>
          <w:szCs w:val="28"/>
        </w:rPr>
        <w:t>п</w:t>
      </w:r>
      <w:r w:rsidR="00EF39AC" w:rsidRPr="00030818">
        <w:rPr>
          <w:sz w:val="28"/>
          <w:szCs w:val="28"/>
        </w:rPr>
        <w:t>остановления, субсидию исключительно в целях осуществления</w:t>
      </w:r>
      <w:r w:rsidRPr="00030818">
        <w:rPr>
          <w:sz w:val="28"/>
          <w:szCs w:val="28"/>
        </w:rPr>
        <w:t xml:space="preserve">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EF39AC" w:rsidRPr="00030818">
        <w:rPr>
          <w:sz w:val="28"/>
          <w:szCs w:val="28"/>
        </w:rPr>
        <w:t>.</w:t>
      </w:r>
    </w:p>
    <w:p w14:paraId="6DE90ABE" w14:textId="5B2F04C0" w:rsidR="007A28A3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Департаменту финансов администрации городского округа Тольятти (Миронова Л.А.) осуществлять финансовое обеспечение </w:t>
      </w:r>
      <w:r w:rsidR="00DE52DD" w:rsidRPr="00030818">
        <w:rPr>
          <w:sz w:val="28"/>
          <w:szCs w:val="28"/>
        </w:rPr>
        <w:t>п</w:t>
      </w:r>
      <w:r w:rsidRPr="00030818">
        <w:rPr>
          <w:sz w:val="28"/>
          <w:szCs w:val="28"/>
        </w:rPr>
        <w:t>редоставлени</w:t>
      </w:r>
      <w:r w:rsidR="00981C4B" w:rsidRPr="00030818">
        <w:rPr>
          <w:sz w:val="28"/>
          <w:szCs w:val="28"/>
        </w:rPr>
        <w:t>я</w:t>
      </w:r>
      <w:r w:rsidRPr="00030818">
        <w:rPr>
          <w:sz w:val="28"/>
          <w:szCs w:val="28"/>
        </w:rPr>
        <w:t xml:space="preserve"> субсидии</w:t>
      </w:r>
      <w:r w:rsidR="00091C83" w:rsidRPr="00030818">
        <w:rPr>
          <w:sz w:val="28"/>
          <w:szCs w:val="28"/>
        </w:rPr>
        <w:t xml:space="preserve"> Благотворительному фонду социа</w:t>
      </w:r>
      <w:r w:rsidR="004935D3" w:rsidRPr="00030818">
        <w:rPr>
          <w:sz w:val="28"/>
          <w:szCs w:val="28"/>
        </w:rPr>
        <w:t>льно</w:t>
      </w:r>
      <w:r w:rsidR="00091C83" w:rsidRPr="00030818">
        <w:rPr>
          <w:sz w:val="28"/>
          <w:szCs w:val="28"/>
        </w:rPr>
        <w:t>–</w:t>
      </w:r>
      <w:r w:rsidR="004935D3" w:rsidRPr="00030818">
        <w:rPr>
          <w:sz w:val="28"/>
          <w:szCs w:val="28"/>
        </w:rPr>
        <w:t xml:space="preserve"> </w:t>
      </w:r>
      <w:r w:rsidR="00091C83" w:rsidRPr="00030818">
        <w:rPr>
          <w:sz w:val="28"/>
          <w:szCs w:val="28"/>
        </w:rPr>
        <w:t xml:space="preserve">культурного развития города Тольятти «Духовное наследие» имени С.Ф. </w:t>
      </w:r>
      <w:proofErr w:type="spellStart"/>
      <w:r w:rsidR="00091C83" w:rsidRPr="00030818">
        <w:rPr>
          <w:sz w:val="28"/>
          <w:szCs w:val="28"/>
        </w:rPr>
        <w:t>Жилкина</w:t>
      </w:r>
      <w:proofErr w:type="spellEnd"/>
      <w:r w:rsidR="00091C83" w:rsidRPr="00030818">
        <w:rPr>
          <w:sz w:val="28"/>
          <w:szCs w:val="28"/>
        </w:rPr>
        <w:t xml:space="preserve"> </w:t>
      </w:r>
      <w:r w:rsidR="00FD1B7C" w:rsidRPr="00030818">
        <w:rPr>
          <w:sz w:val="28"/>
          <w:szCs w:val="28"/>
        </w:rPr>
        <w:t>на</w:t>
      </w:r>
      <w:r w:rsidR="00091C83" w:rsidRPr="00030818">
        <w:rPr>
          <w:sz w:val="28"/>
          <w:szCs w:val="28"/>
        </w:rPr>
        <w:t xml:space="preserve"> осуществлени</w:t>
      </w:r>
      <w:r w:rsidR="00DE434B" w:rsidRPr="00030818">
        <w:rPr>
          <w:sz w:val="28"/>
          <w:szCs w:val="28"/>
        </w:rPr>
        <w:t>е</w:t>
      </w:r>
      <w:r w:rsidR="00091C83" w:rsidRPr="00030818">
        <w:rPr>
          <w:sz w:val="28"/>
          <w:szCs w:val="28"/>
        </w:rPr>
        <w:t xml:space="preserve">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Тольятти,</w:t>
      </w:r>
      <w:r w:rsidR="005F55E2" w:rsidRPr="00030818">
        <w:rPr>
          <w:sz w:val="28"/>
          <w:szCs w:val="28"/>
        </w:rPr>
        <w:t xml:space="preserve"> </w:t>
      </w:r>
      <w:r w:rsidRPr="00030818">
        <w:rPr>
          <w:sz w:val="28"/>
          <w:szCs w:val="28"/>
        </w:rPr>
        <w:t xml:space="preserve">в пределах бюджетных ассигнований, предусмотренных на данные цели в бюджете городского округа Тольятти </w:t>
      </w:r>
      <w:r w:rsidR="007C6CE7" w:rsidRPr="00030818">
        <w:rPr>
          <w:sz w:val="28"/>
          <w:szCs w:val="28"/>
        </w:rPr>
        <w:t xml:space="preserve">на 2023 год </w:t>
      </w:r>
      <w:r w:rsidR="00DE434B" w:rsidRPr="00030818">
        <w:rPr>
          <w:sz w:val="28"/>
          <w:szCs w:val="28"/>
        </w:rPr>
        <w:t>по</w:t>
      </w:r>
      <w:r w:rsidRPr="00030818">
        <w:rPr>
          <w:sz w:val="28"/>
          <w:szCs w:val="28"/>
        </w:rPr>
        <w:t xml:space="preserve"> главному распорядителю бюджетных средств </w:t>
      </w:r>
      <w:r w:rsidR="00FD1B7C" w:rsidRPr="00030818">
        <w:rPr>
          <w:sz w:val="28"/>
          <w:szCs w:val="28"/>
        </w:rPr>
        <w:t>–</w:t>
      </w:r>
      <w:r w:rsidRPr="00030818">
        <w:rPr>
          <w:sz w:val="28"/>
          <w:szCs w:val="28"/>
        </w:rPr>
        <w:t xml:space="preserve"> </w:t>
      </w:r>
      <w:r w:rsidR="00091C83" w:rsidRPr="00030818">
        <w:rPr>
          <w:sz w:val="28"/>
          <w:szCs w:val="28"/>
        </w:rPr>
        <w:t>упр</w:t>
      </w:r>
      <w:r w:rsidR="00DE434B" w:rsidRPr="00030818">
        <w:rPr>
          <w:sz w:val="28"/>
          <w:szCs w:val="28"/>
        </w:rPr>
        <w:t>авлению</w:t>
      </w:r>
      <w:r w:rsidRPr="00030818">
        <w:rPr>
          <w:sz w:val="28"/>
          <w:szCs w:val="28"/>
        </w:rPr>
        <w:t xml:space="preserve"> </w:t>
      </w:r>
      <w:r w:rsidR="00DE434B" w:rsidRPr="00030818">
        <w:rPr>
          <w:sz w:val="28"/>
          <w:szCs w:val="28"/>
        </w:rPr>
        <w:t xml:space="preserve">взаимодействия с общественностью администрации </w:t>
      </w:r>
      <w:r w:rsidRPr="00030818">
        <w:rPr>
          <w:sz w:val="28"/>
          <w:szCs w:val="28"/>
        </w:rPr>
        <w:t>городского округа Тольятти.</w:t>
      </w:r>
      <w:r w:rsidR="00981C4B" w:rsidRPr="00030818">
        <w:rPr>
          <w:sz w:val="28"/>
          <w:szCs w:val="28"/>
        </w:rPr>
        <w:t xml:space="preserve"> </w:t>
      </w:r>
    </w:p>
    <w:p w14:paraId="413840C1" w14:textId="35D61790" w:rsidR="00EF39AC" w:rsidRPr="00030818" w:rsidRDefault="00DE434B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Управлению взаимодействия с общественностью </w:t>
      </w:r>
      <w:r w:rsidR="00EF39AC" w:rsidRPr="00030818">
        <w:rPr>
          <w:sz w:val="28"/>
          <w:szCs w:val="28"/>
        </w:rPr>
        <w:t xml:space="preserve">администрации городского округа </w:t>
      </w:r>
      <w:r w:rsidRPr="00030818">
        <w:rPr>
          <w:sz w:val="28"/>
          <w:szCs w:val="28"/>
        </w:rPr>
        <w:t>Тольятти (</w:t>
      </w:r>
      <w:proofErr w:type="spellStart"/>
      <w:r w:rsidRPr="00030818">
        <w:rPr>
          <w:sz w:val="28"/>
          <w:szCs w:val="28"/>
        </w:rPr>
        <w:t>Дыченкова</w:t>
      </w:r>
      <w:proofErr w:type="spellEnd"/>
      <w:r w:rsidRPr="00030818">
        <w:rPr>
          <w:sz w:val="28"/>
          <w:szCs w:val="28"/>
        </w:rPr>
        <w:t xml:space="preserve"> М.В.</w:t>
      </w:r>
      <w:r w:rsidR="00EF39AC" w:rsidRPr="00030818">
        <w:rPr>
          <w:sz w:val="28"/>
          <w:szCs w:val="28"/>
        </w:rPr>
        <w:t>) обеспечить</w:t>
      </w:r>
      <w:r w:rsidR="005F55E2" w:rsidRPr="00030818">
        <w:rPr>
          <w:sz w:val="28"/>
          <w:szCs w:val="28"/>
        </w:rPr>
        <w:t xml:space="preserve"> предоставление субсидии </w:t>
      </w:r>
      <w:bookmarkStart w:id="1" w:name="_Hlk148447877"/>
      <w:r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030818">
        <w:rPr>
          <w:sz w:val="28"/>
          <w:szCs w:val="28"/>
        </w:rPr>
        <w:t>Жилкина</w:t>
      </w:r>
      <w:proofErr w:type="spellEnd"/>
      <w:r w:rsidRPr="00030818">
        <w:rPr>
          <w:sz w:val="28"/>
          <w:szCs w:val="28"/>
        </w:rPr>
        <w:t xml:space="preserve"> </w:t>
      </w:r>
      <w:bookmarkEnd w:id="1"/>
      <w:r w:rsidRPr="00030818">
        <w:rPr>
          <w:sz w:val="28"/>
          <w:szCs w:val="28"/>
        </w:rPr>
        <w:t xml:space="preserve"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EF39AC" w:rsidRPr="00030818">
        <w:rPr>
          <w:sz w:val="28"/>
          <w:szCs w:val="28"/>
        </w:rPr>
        <w:t xml:space="preserve">в соответствии с Порядком, установленным </w:t>
      </w:r>
      <w:hyperlink w:anchor="P14">
        <w:r w:rsidR="00EF39AC" w:rsidRPr="00030818">
          <w:rPr>
            <w:sz w:val="28"/>
            <w:szCs w:val="28"/>
          </w:rPr>
          <w:t>пунктом 1</w:t>
        </w:r>
      </w:hyperlink>
      <w:r w:rsidR="00EF39AC" w:rsidRPr="00030818">
        <w:rPr>
          <w:sz w:val="28"/>
          <w:szCs w:val="28"/>
        </w:rPr>
        <w:t xml:space="preserve"> настоящего </w:t>
      </w:r>
      <w:r w:rsidR="007A28A3" w:rsidRPr="00030818">
        <w:rPr>
          <w:sz w:val="28"/>
          <w:szCs w:val="28"/>
        </w:rPr>
        <w:t>п</w:t>
      </w:r>
      <w:r w:rsidR="00EF39AC" w:rsidRPr="00030818">
        <w:rPr>
          <w:sz w:val="28"/>
          <w:szCs w:val="28"/>
        </w:rPr>
        <w:t>остановления.</w:t>
      </w:r>
    </w:p>
    <w:p w14:paraId="7CA94AC4" w14:textId="7152B2AC" w:rsidR="007A28A3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Настоящее </w:t>
      </w:r>
      <w:r w:rsidR="007A28A3" w:rsidRPr="00030818">
        <w:rPr>
          <w:sz w:val="28"/>
          <w:szCs w:val="28"/>
        </w:rPr>
        <w:t>п</w:t>
      </w:r>
      <w:r w:rsidRPr="00030818">
        <w:rPr>
          <w:sz w:val="28"/>
          <w:szCs w:val="28"/>
        </w:rPr>
        <w:t>остановление вступает в силу со дня его подписания</w:t>
      </w:r>
      <w:r w:rsidR="00F35974" w:rsidRPr="00030818">
        <w:rPr>
          <w:sz w:val="28"/>
          <w:szCs w:val="28"/>
        </w:rPr>
        <w:t>,</w:t>
      </w:r>
      <w:r w:rsidR="00EC71F0" w:rsidRPr="00030818">
        <w:rPr>
          <w:sz w:val="28"/>
          <w:szCs w:val="28"/>
        </w:rPr>
        <w:t xml:space="preserve"> но не ранее вступления в силу решения </w:t>
      </w:r>
      <w:r w:rsidR="00981C4B" w:rsidRPr="00030818">
        <w:rPr>
          <w:sz w:val="28"/>
          <w:szCs w:val="28"/>
        </w:rPr>
        <w:t xml:space="preserve">о внесении изменений в решение Думы городского округа Тольятти от 23.11.2022 </w:t>
      </w:r>
      <w:r w:rsidR="00781EB8" w:rsidRPr="00030818">
        <w:rPr>
          <w:sz w:val="28"/>
          <w:szCs w:val="28"/>
        </w:rPr>
        <w:t>№</w:t>
      </w:r>
      <w:r w:rsidR="00981C4B" w:rsidRPr="00030818">
        <w:rPr>
          <w:sz w:val="28"/>
          <w:szCs w:val="28"/>
        </w:rPr>
        <w:t xml:space="preserve"> 1418 "О бюджете городского округа Тольятти на 2023 год и плановый период 2024 и 2025 годов</w:t>
      </w:r>
      <w:r w:rsidR="00676E8F" w:rsidRPr="00030818">
        <w:rPr>
          <w:sz w:val="28"/>
          <w:szCs w:val="28"/>
        </w:rPr>
        <w:t>"</w:t>
      </w:r>
      <w:r w:rsidR="00981C4B" w:rsidRPr="00030818">
        <w:rPr>
          <w:sz w:val="28"/>
          <w:szCs w:val="28"/>
        </w:rPr>
        <w:t xml:space="preserve">, </w:t>
      </w:r>
      <w:r w:rsidR="00EC71F0" w:rsidRPr="00030818">
        <w:rPr>
          <w:sz w:val="28"/>
          <w:szCs w:val="28"/>
        </w:rPr>
        <w:t xml:space="preserve">предусматривающего предоставление субсидии </w:t>
      </w:r>
      <w:r w:rsidR="00981C4B" w:rsidRPr="00030818">
        <w:rPr>
          <w:sz w:val="28"/>
          <w:szCs w:val="28"/>
        </w:rPr>
        <w:t xml:space="preserve">Благотворительному фонду </w:t>
      </w:r>
      <w:r w:rsidR="00981C4B" w:rsidRPr="00030818">
        <w:rPr>
          <w:sz w:val="28"/>
          <w:szCs w:val="28"/>
        </w:rPr>
        <w:lastRenderedPageBreak/>
        <w:t xml:space="preserve">социально –культурного развития города Тольятти «Духовное наследие» имени С.Ф. </w:t>
      </w:r>
      <w:proofErr w:type="spellStart"/>
      <w:r w:rsidR="00981C4B" w:rsidRPr="00030818">
        <w:rPr>
          <w:sz w:val="28"/>
          <w:szCs w:val="28"/>
        </w:rPr>
        <w:t>Жилкина</w:t>
      </w:r>
      <w:proofErr w:type="spellEnd"/>
      <w:r w:rsidR="00981C4B" w:rsidRPr="00030818">
        <w:rPr>
          <w:sz w:val="28"/>
          <w:szCs w:val="28"/>
        </w:rPr>
        <w:t xml:space="preserve"> на соответствующие цели</w:t>
      </w:r>
      <w:r w:rsidR="007A28A3" w:rsidRPr="00030818">
        <w:rPr>
          <w:sz w:val="28"/>
          <w:szCs w:val="28"/>
        </w:rPr>
        <w:t>.</w:t>
      </w:r>
    </w:p>
    <w:p w14:paraId="28DB1541" w14:textId="0C9D55A4" w:rsidR="00EF39AC" w:rsidRPr="001A4EAD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1A4EAD">
        <w:rPr>
          <w:sz w:val="28"/>
          <w:szCs w:val="28"/>
        </w:rPr>
        <w:t xml:space="preserve">Контроль за исполнением настоящего </w:t>
      </w:r>
      <w:r w:rsidR="007A28A3" w:rsidRPr="001A4EAD">
        <w:rPr>
          <w:sz w:val="28"/>
          <w:szCs w:val="28"/>
        </w:rPr>
        <w:t>п</w:t>
      </w:r>
      <w:r w:rsidRPr="001A4EAD">
        <w:rPr>
          <w:sz w:val="28"/>
          <w:szCs w:val="28"/>
        </w:rPr>
        <w:t>остановления</w:t>
      </w:r>
      <w:r w:rsidR="00DD1AC3" w:rsidRPr="001A4EAD">
        <w:rPr>
          <w:sz w:val="28"/>
          <w:szCs w:val="28"/>
        </w:rPr>
        <w:t xml:space="preserve"> возложить на заместителя главы городского округа – руководителя ап</w:t>
      </w:r>
      <w:r w:rsidR="00B10D0B" w:rsidRPr="001A4EAD">
        <w:rPr>
          <w:sz w:val="28"/>
          <w:szCs w:val="28"/>
        </w:rPr>
        <w:t xml:space="preserve">парата администрации </w:t>
      </w:r>
      <w:proofErr w:type="spellStart"/>
      <w:r w:rsidR="00B10D0B" w:rsidRPr="001A4EAD">
        <w:rPr>
          <w:sz w:val="28"/>
          <w:szCs w:val="28"/>
        </w:rPr>
        <w:t>Блинову</w:t>
      </w:r>
      <w:proofErr w:type="spellEnd"/>
      <w:r w:rsidR="00B10D0B" w:rsidRPr="001A4EAD">
        <w:rPr>
          <w:sz w:val="28"/>
          <w:szCs w:val="28"/>
        </w:rPr>
        <w:t xml:space="preserve"> Т.В</w:t>
      </w:r>
      <w:r w:rsidR="005F55E2" w:rsidRPr="001A4EAD">
        <w:rPr>
          <w:sz w:val="28"/>
          <w:szCs w:val="28"/>
        </w:rPr>
        <w:t>.</w:t>
      </w:r>
    </w:p>
    <w:p w14:paraId="77CB2917" w14:textId="77777777" w:rsidR="00DD1AC3" w:rsidRPr="001A4EAD" w:rsidRDefault="00DD1AC3" w:rsidP="007A2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87015" w14:textId="77777777" w:rsidR="00E7531C" w:rsidRPr="001A4EAD" w:rsidRDefault="00E7531C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DC79132" w14:textId="77777777" w:rsidR="00E7531C" w:rsidRPr="001A4EAD" w:rsidRDefault="00E7531C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13AB872" w14:textId="14EC6219" w:rsidR="00EF39AC" w:rsidRPr="001A4EAD" w:rsidRDefault="001A4EAD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31C" w:rsidRPr="001A4E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0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="00E7531C" w:rsidRPr="001A4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E04A5" w14:textId="77777777" w:rsidR="00EF39AC" w:rsidRPr="001A4EAD" w:rsidRDefault="00EF39A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5303D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888F91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88DBC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239E4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53BC7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10202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6E12A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D8EB5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83AD8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6680F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2B707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446E7F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FC7A4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ABFAF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88860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897748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1D15B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985D8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509DFC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9C9C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4DB8AB" w14:textId="1F284930" w:rsidR="005F5A77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8C686A" w14:textId="108E8A45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5B31C9" w14:textId="1091D91E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3195B" w14:textId="1730A083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A7D02" w14:textId="3EEA9124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CEDCA2" w14:textId="65F3026C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0E5B1" w14:textId="3B6885D4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2D747" w14:textId="2069A0A7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44E2B0" w14:textId="60B9405E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74C76" w14:textId="36AB92EF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3098F0" w14:textId="36681F48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4DCCE" w14:textId="0A6CD421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129A42" w14:textId="40B48628" w:rsidR="00531397" w:rsidRDefault="00531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B7E80" w14:textId="4A80E9C3" w:rsidR="00531397" w:rsidRDefault="00531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827D51" w14:textId="77777777" w:rsidR="00EF39AC" w:rsidRPr="001A4EAD" w:rsidRDefault="00EF3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F0E8894" w14:textId="77777777" w:rsidR="00EF39AC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1B9A9539" w14:textId="77777777" w:rsidR="00EB7D76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14:paraId="145B5E23" w14:textId="77777777" w:rsidR="00EF39AC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Тольятти</w:t>
      </w:r>
    </w:p>
    <w:p w14:paraId="1037218F" w14:textId="36BCCD5E" w:rsidR="00EF39AC" w:rsidRPr="001A4EAD" w:rsidRDefault="0049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A4EA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451D1B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»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8363C6" w:rsidRPr="001A4EAD">
        <w:rPr>
          <w:rFonts w:ascii="Times New Roman" w:hAnsi="Times New Roman" w:cs="Times New Roman"/>
          <w:sz w:val="28"/>
          <w:szCs w:val="28"/>
        </w:rPr>
        <w:t xml:space="preserve">   </w:t>
      </w:r>
      <w:r w:rsidR="00B9281F" w:rsidRPr="001A4EAD">
        <w:rPr>
          <w:rFonts w:ascii="Times New Roman" w:hAnsi="Times New Roman" w:cs="Times New Roman"/>
          <w:sz w:val="28"/>
          <w:szCs w:val="28"/>
        </w:rPr>
        <w:t xml:space="preserve">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202</w:t>
      </w:r>
      <w:r w:rsidR="004A2651" w:rsidRPr="001A4EAD">
        <w:rPr>
          <w:rFonts w:ascii="Times New Roman" w:hAnsi="Times New Roman" w:cs="Times New Roman"/>
          <w:sz w:val="28"/>
          <w:szCs w:val="28"/>
        </w:rPr>
        <w:t>3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г. </w:t>
      </w:r>
      <w:r w:rsidR="0071238C" w:rsidRPr="001A4EAD">
        <w:rPr>
          <w:rFonts w:ascii="Times New Roman" w:hAnsi="Times New Roman" w:cs="Times New Roman"/>
          <w:sz w:val="28"/>
          <w:szCs w:val="28"/>
        </w:rPr>
        <w:t>№</w:t>
      </w:r>
      <w:r w:rsidR="008363C6" w:rsidRPr="001A4EAD">
        <w:rPr>
          <w:rFonts w:ascii="Times New Roman" w:hAnsi="Times New Roman" w:cs="Times New Roman"/>
          <w:sz w:val="28"/>
          <w:szCs w:val="28"/>
        </w:rPr>
        <w:t xml:space="preserve">    </w:t>
      </w:r>
      <w:r w:rsidR="00EF39AC" w:rsidRPr="001A4EAD">
        <w:rPr>
          <w:rFonts w:ascii="Times New Roman" w:hAnsi="Times New Roman" w:cs="Times New Roman"/>
          <w:sz w:val="28"/>
          <w:szCs w:val="28"/>
        </w:rPr>
        <w:t>-п/1</w:t>
      </w:r>
    </w:p>
    <w:p w14:paraId="2E0F314F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36CAF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 w:rsidRPr="001A4EA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D749D43" w14:textId="0E9D33E1" w:rsidR="00531397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4D21C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4D21C8">
        <w:rPr>
          <w:rFonts w:ascii="Times New Roman" w:hAnsi="Times New Roman" w:cs="Times New Roman"/>
          <w:sz w:val="28"/>
          <w:szCs w:val="28"/>
        </w:rPr>
        <w:t xml:space="preserve"> на осуществление выплаты единовременной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21C8">
        <w:rPr>
          <w:rFonts w:ascii="Times New Roman" w:hAnsi="Times New Roman" w:cs="Times New Roman"/>
          <w:sz w:val="28"/>
          <w:szCs w:val="28"/>
        </w:rPr>
        <w:t xml:space="preserve">лаготворительной помощи по Благотворительной программе </w:t>
      </w:r>
    </w:p>
    <w:p w14:paraId="11357B26" w14:textId="1E86338E" w:rsidR="00531397" w:rsidRPr="004D21C8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 xml:space="preserve">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4D21C8">
        <w:rPr>
          <w:rFonts w:ascii="Times New Roman" w:hAnsi="Times New Roman" w:cs="Times New Roman"/>
          <w:sz w:val="28"/>
          <w:szCs w:val="28"/>
        </w:rPr>
        <w:t>операции)  с</w:t>
      </w:r>
      <w:proofErr w:type="gramEnd"/>
      <w:r w:rsidRPr="004D21C8">
        <w:rPr>
          <w:rFonts w:ascii="Times New Roman" w:hAnsi="Times New Roman" w:cs="Times New Roman"/>
          <w:sz w:val="28"/>
          <w:szCs w:val="28"/>
        </w:rPr>
        <w:t xml:space="preserve"> Министерством обороны Российской Федерации в военных комиссариатах города Тольятти, в 2023 году</w:t>
      </w:r>
    </w:p>
    <w:p w14:paraId="3B73086A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1697AF" w14:textId="77777777" w:rsidR="00EF39AC" w:rsidRPr="002B210B" w:rsidRDefault="00EF39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субсидии</w:t>
      </w:r>
    </w:p>
    <w:p w14:paraId="48C5F1DC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DC643A" w14:textId="1CAEDD28" w:rsidR="00EF39AC" w:rsidRPr="001A4EAD" w:rsidRDefault="00B953B2" w:rsidP="00C00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1.1. Настоящий п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орядок определения объема и предоставления субсидии </w:t>
      </w:r>
      <w:r w:rsidR="009B7B09" w:rsidRPr="001A4EAD">
        <w:rPr>
          <w:rFonts w:ascii="Times New Roman" w:hAnsi="Times New Roman" w:cs="Times New Roman"/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</w:t>
      </w:r>
      <w:proofErr w:type="spellStart"/>
      <w:r w:rsidR="009B7B09" w:rsidRPr="001A4EA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746717" w:rsidRPr="001A4EAD">
        <w:rPr>
          <w:rFonts w:ascii="Times New Roman" w:hAnsi="Times New Roman" w:cs="Times New Roman"/>
          <w:sz w:val="28"/>
          <w:szCs w:val="28"/>
        </w:rPr>
        <w:t xml:space="preserve"> (далее-фонд)</w:t>
      </w:r>
      <w:r w:rsidR="009B7B09" w:rsidRPr="001A4EAD">
        <w:rPr>
          <w:sz w:val="28"/>
          <w:szCs w:val="28"/>
        </w:rPr>
        <w:t xml:space="preserve"> </w:t>
      </w:r>
      <w:r w:rsidR="009E6297"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103A6C" w:rsidRPr="001A4EAD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E6297" w:rsidRPr="001A4EAD">
        <w:rPr>
          <w:rFonts w:ascii="Times New Roman" w:hAnsi="Times New Roman" w:cs="Times New Roman"/>
          <w:sz w:val="28"/>
          <w:szCs w:val="28"/>
        </w:rPr>
        <w:t>единовременн</w:t>
      </w:r>
      <w:r w:rsidR="00C0061E" w:rsidRPr="001A4EAD">
        <w:rPr>
          <w:rFonts w:ascii="Times New Roman" w:hAnsi="Times New Roman" w:cs="Times New Roman"/>
          <w:sz w:val="28"/>
          <w:szCs w:val="28"/>
        </w:rPr>
        <w:t>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1A4EAD">
        <w:rPr>
          <w:rFonts w:ascii="Times New Roman" w:hAnsi="Times New Roman" w:cs="Times New Roman"/>
          <w:sz w:val="28"/>
          <w:szCs w:val="28"/>
        </w:rPr>
        <w:t>,</w:t>
      </w:r>
      <w:r w:rsidR="00C0061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1A4EAD">
        <w:rPr>
          <w:rFonts w:ascii="Times New Roman" w:hAnsi="Times New Roman" w:cs="Times New Roman"/>
          <w:sz w:val="28"/>
          <w:szCs w:val="28"/>
        </w:rPr>
        <w:t xml:space="preserve">в </w:t>
      </w:r>
      <w:r w:rsidR="00C0061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1A4EAD">
        <w:rPr>
          <w:rFonts w:ascii="Times New Roman" w:hAnsi="Times New Roman" w:cs="Times New Roman"/>
          <w:sz w:val="28"/>
          <w:szCs w:val="28"/>
        </w:rPr>
        <w:t xml:space="preserve">2023 году </w:t>
      </w:r>
      <w:r w:rsidRPr="001A4EAD">
        <w:rPr>
          <w:rFonts w:ascii="Times New Roman" w:hAnsi="Times New Roman" w:cs="Times New Roman"/>
          <w:sz w:val="28"/>
          <w:szCs w:val="28"/>
        </w:rPr>
        <w:t>(далее - п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</w:t>
      </w:r>
      <w:hyperlink r:id="rId14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8367BC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 xml:space="preserve"> 2 статьи 78.1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>
        <w:r w:rsidR="00EF39AC" w:rsidRPr="001A4E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Фед</w:t>
      </w:r>
      <w:r w:rsidR="00781EB8" w:rsidRPr="001A4EA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16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13.1 части 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1 части 3 статьи 19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9" w:rsidRPr="001A4EAD">
        <w:rPr>
          <w:rFonts w:ascii="Times New Roman" w:hAnsi="Times New Roman" w:cs="Times New Roman"/>
          <w:sz w:val="28"/>
          <w:szCs w:val="28"/>
        </w:rPr>
        <w:t>ерального закона от 26.07.2006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135-ФЗ "О защите конкуренции", общими </w:t>
      </w:r>
      <w:hyperlink r:id="rId18">
        <w:r w:rsidR="00EF39AC" w:rsidRPr="001A4EA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</w:t>
      </w:r>
      <w:r w:rsidR="00654DBB" w:rsidRPr="001A4EAD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1492, </w:t>
      </w:r>
      <w:hyperlink r:id="rId19">
        <w:r w:rsidR="00EF39AC" w:rsidRPr="001A4EA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Думы городского</w:t>
      </w:r>
      <w:r w:rsidR="00D07A69" w:rsidRPr="001A4EAD">
        <w:rPr>
          <w:rFonts w:ascii="Times New Roman" w:hAnsi="Times New Roman" w:cs="Times New Roman"/>
          <w:sz w:val="28"/>
          <w:szCs w:val="28"/>
        </w:rPr>
        <w:t xml:space="preserve"> округа Тольятти от 23.11.2022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1418 "О бюджете городского округа Тольятти на 2023 год и плановый период 2024 и 2025 годов", </w:t>
      </w:r>
      <w:hyperlink r:id="rId20">
        <w:r w:rsidR="00EF39AC" w:rsidRPr="001A4E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 w:rsidR="009E6297" w:rsidRPr="001A4EAD">
        <w:rPr>
          <w:rFonts w:ascii="Times New Roman" w:hAnsi="Times New Roman" w:cs="Times New Roman"/>
          <w:sz w:val="28"/>
          <w:szCs w:val="28"/>
        </w:rPr>
        <w:t xml:space="preserve">го округа Тольятти от </w:t>
      </w:r>
      <w:r w:rsidR="00A56841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81EB8" w:rsidRPr="001A4EAD">
        <w:rPr>
          <w:rFonts w:ascii="Times New Roman" w:hAnsi="Times New Roman" w:cs="Times New Roman"/>
          <w:sz w:val="28"/>
          <w:szCs w:val="28"/>
          <w:highlight w:val="yellow"/>
        </w:rPr>
        <w:t>....2023 №</w:t>
      </w:r>
      <w:r w:rsidR="009E6297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....</w:t>
      </w:r>
      <w:r w:rsidR="00EF39AC" w:rsidRPr="001A4EAD">
        <w:rPr>
          <w:rFonts w:ascii="Times New Roman" w:hAnsi="Times New Roman" w:cs="Times New Roman"/>
          <w:sz w:val="28"/>
          <w:szCs w:val="28"/>
          <w:highlight w:val="yellow"/>
        </w:rPr>
        <w:t>-п/1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"Об установлении расходного обязательства по предоставлению субсиди</w:t>
      </w:r>
      <w:r w:rsidR="004F3088" w:rsidRPr="001A4EAD">
        <w:rPr>
          <w:rFonts w:ascii="Times New Roman" w:hAnsi="Times New Roman" w:cs="Times New Roman"/>
          <w:sz w:val="28"/>
          <w:szCs w:val="28"/>
        </w:rPr>
        <w:t>и</w:t>
      </w:r>
      <w:r w:rsidR="009B7B09" w:rsidRPr="001A4EAD">
        <w:rPr>
          <w:rFonts w:ascii="Times New Roman" w:hAnsi="Times New Roman" w:cs="Times New Roman"/>
          <w:sz w:val="28"/>
          <w:szCs w:val="28"/>
        </w:rPr>
        <w:t xml:space="preserve"> Благотворительному фонду социально –культурного развития города Тольятти «Духовное наследие» имени С.Ф. </w:t>
      </w:r>
      <w:proofErr w:type="spellStart"/>
      <w:r w:rsidR="009B7B09" w:rsidRPr="001A4EA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4F3088" w:rsidRPr="001A4EAD">
        <w:rPr>
          <w:rFonts w:ascii="Times New Roman" w:hAnsi="Times New Roman" w:cs="Times New Roman"/>
          <w:sz w:val="28"/>
          <w:szCs w:val="28"/>
        </w:rPr>
        <w:t xml:space="preserve"> на </w:t>
      </w:r>
      <w:r w:rsidR="00617B4B" w:rsidRPr="001A4EAD">
        <w:rPr>
          <w:rFonts w:ascii="Times New Roman" w:hAnsi="Times New Roman" w:cs="Times New Roman"/>
          <w:sz w:val="28"/>
          <w:szCs w:val="28"/>
        </w:rPr>
        <w:t xml:space="preserve">предоставление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617B4B" w:rsidRPr="001A4EA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617B4B" w:rsidRPr="001A4EAD">
        <w:rPr>
          <w:rFonts w:ascii="Times New Roman" w:hAnsi="Times New Roman" w:cs="Times New Roman"/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</w:t>
      </w:r>
      <w:r w:rsidR="00617B4B" w:rsidRPr="001A4EAD">
        <w:rPr>
          <w:rFonts w:ascii="Times New Roman" w:hAnsi="Times New Roman" w:cs="Times New Roman"/>
          <w:sz w:val="28"/>
          <w:szCs w:val="28"/>
        </w:rPr>
        <w:lastRenderedPageBreak/>
        <w:t>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" и устанавливает процедуру предоставления субсидии </w:t>
      </w:r>
      <w:r w:rsidR="00930296" w:rsidRPr="001A4EAD">
        <w:rPr>
          <w:rFonts w:ascii="Times New Roman" w:hAnsi="Times New Roman" w:cs="Times New Roman"/>
          <w:sz w:val="28"/>
          <w:szCs w:val="28"/>
        </w:rPr>
        <w:t>фонду</w:t>
      </w:r>
      <w:r w:rsidR="004F3088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1A4EAD">
        <w:rPr>
          <w:rFonts w:ascii="Times New Roman" w:hAnsi="Times New Roman" w:cs="Times New Roman"/>
          <w:sz w:val="28"/>
          <w:szCs w:val="28"/>
        </w:rPr>
        <w:t xml:space="preserve"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EF39AC" w:rsidRPr="001A4EAD">
        <w:rPr>
          <w:rFonts w:ascii="Times New Roman" w:hAnsi="Times New Roman" w:cs="Times New Roman"/>
          <w:sz w:val="28"/>
          <w:szCs w:val="28"/>
        </w:rPr>
        <w:t>(далее - Субсидия).</w:t>
      </w:r>
    </w:p>
    <w:p w14:paraId="5DFE0712" w14:textId="272DB2BA" w:rsidR="00EF39AC" w:rsidRPr="001A4EAD" w:rsidRDefault="00EF39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1.2. Понятия и те</w:t>
      </w:r>
      <w:r w:rsidR="00B953B2" w:rsidRPr="001A4EAD">
        <w:rPr>
          <w:rFonts w:ascii="Times New Roman" w:hAnsi="Times New Roman" w:cs="Times New Roman"/>
          <w:sz w:val="28"/>
          <w:szCs w:val="28"/>
        </w:rPr>
        <w:t>рмины используются в настоящем п</w:t>
      </w:r>
      <w:r w:rsidRPr="001A4EAD">
        <w:rPr>
          <w:rFonts w:ascii="Times New Roman" w:hAnsi="Times New Roman" w:cs="Times New Roman"/>
          <w:sz w:val="28"/>
          <w:szCs w:val="28"/>
        </w:rPr>
        <w:t>орядке в значении, определенном действующим законодательством.</w:t>
      </w:r>
    </w:p>
    <w:p w14:paraId="75621D12" w14:textId="407FBB04" w:rsidR="00EF39AC" w:rsidRPr="001A4EAD" w:rsidRDefault="00EF39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1.3. Главным распорядителем бюджетных средств, до которого в соответствии с бюджетным законодательством РФ доведены в установленном порядке лимиты бюджетных </w:t>
      </w:r>
      <w:r w:rsidR="00B953B2" w:rsidRPr="001A4EAD">
        <w:rPr>
          <w:rFonts w:ascii="Times New Roman" w:hAnsi="Times New Roman" w:cs="Times New Roman"/>
          <w:sz w:val="28"/>
          <w:szCs w:val="28"/>
        </w:rPr>
        <w:t>обязательств на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является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422E09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="000B3C5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422E09" w:rsidRPr="001A4EAD">
        <w:rPr>
          <w:rFonts w:ascii="Times New Roman" w:hAnsi="Times New Roman" w:cs="Times New Roman"/>
          <w:sz w:val="28"/>
          <w:szCs w:val="28"/>
        </w:rPr>
        <w:t xml:space="preserve">взаимодействия с общественностью </w:t>
      </w:r>
      <w:r w:rsidRPr="001A4EA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(далее -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422E09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>).</w:t>
      </w:r>
    </w:p>
    <w:p w14:paraId="655B5E97" w14:textId="0B8A75B0" w:rsidR="004811AF" w:rsidRPr="001A4EAD" w:rsidRDefault="00FD2B90" w:rsidP="00FD2B90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1A4EAD">
        <w:rPr>
          <w:rFonts w:ascii="Times New Roman" w:hAnsi="Times New Roman" w:cs="Times New Roman"/>
          <w:sz w:val="28"/>
          <w:szCs w:val="28"/>
        </w:rPr>
        <w:t xml:space="preserve">1.4. Субсидия </w:t>
      </w:r>
      <w:proofErr w:type="gramStart"/>
      <w:r w:rsidRPr="001A4EAD">
        <w:rPr>
          <w:rFonts w:ascii="Times New Roman" w:hAnsi="Times New Roman" w:cs="Times New Roman"/>
          <w:sz w:val="28"/>
          <w:szCs w:val="28"/>
        </w:rPr>
        <w:t>предоставляется  фонду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 в целях выплаты единовременной благотворительной помощи по Благотворительной программе «Тольятти – 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в период с 09.10.2023 по 01.12.2023, численностью до 100 граждан (включительно), в рамках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Pr="001A4EAD">
        <w:rPr>
          <w:rFonts w:ascii="Times New Roman" w:hAnsi="Times New Roman" w:cs="Times New Roman"/>
          <w:sz w:val="28"/>
          <w:szCs w:val="28"/>
        </w:rPr>
        <w:t xml:space="preserve">ии мероприятия </w:t>
      </w:r>
      <w:r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="006C7BB1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подпункту .... </w:t>
      </w:r>
      <w:hyperlink r:id="rId21">
        <w:r w:rsidR="00EF39AC" w:rsidRPr="001A4EAD">
          <w:rPr>
            <w:rFonts w:ascii="Times New Roman" w:hAnsi="Times New Roman" w:cs="Times New Roman"/>
            <w:sz w:val="28"/>
            <w:szCs w:val="28"/>
            <w:highlight w:val="yellow"/>
          </w:rPr>
          <w:t>п</w:t>
        </w:r>
        <w:r w:rsidRPr="001A4EAD">
          <w:rPr>
            <w:rFonts w:ascii="Times New Roman" w:hAnsi="Times New Roman" w:cs="Times New Roman"/>
            <w:sz w:val="28"/>
            <w:szCs w:val="28"/>
            <w:highlight w:val="yellow"/>
          </w:rPr>
          <w:t>ункт</w:t>
        </w:r>
        <w:r w:rsidR="006C7BB1" w:rsidRPr="001A4EAD">
          <w:rPr>
            <w:rFonts w:ascii="Times New Roman" w:hAnsi="Times New Roman" w:cs="Times New Roman"/>
            <w:sz w:val="28"/>
            <w:szCs w:val="28"/>
            <w:highlight w:val="yellow"/>
          </w:rPr>
          <w:t>а</w:t>
        </w:r>
      </w:hyperlink>
      <w:r w:rsidR="00E84353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B4452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.... </w:t>
      </w:r>
      <w:r w:rsidR="00EF39AC" w:rsidRPr="001A4EAD">
        <w:rPr>
          <w:rFonts w:ascii="Times New Roman" w:hAnsi="Times New Roman" w:cs="Times New Roman"/>
          <w:sz w:val="28"/>
          <w:szCs w:val="28"/>
          <w:highlight w:val="yellow"/>
        </w:rPr>
        <w:t>Перечня мероприятий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A2249" w:rsidRPr="001A4EAD">
        <w:rPr>
          <w:rFonts w:ascii="Times New Roman" w:hAnsi="Times New Roman" w:cs="Times New Roman"/>
          <w:sz w:val="28"/>
          <w:szCs w:val="28"/>
        </w:rPr>
        <w:t>"Поддержка социально ориентированных некоммерческих организаций, территориального общественного самоуправления и общественных инициатив на 2021 - 2027 годы"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от 09.10.2020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3062-п/1 (далее - </w:t>
      </w:r>
      <w:r w:rsidR="00990A5A" w:rsidRPr="001A4EAD">
        <w:rPr>
          <w:rFonts w:ascii="Times New Roman" w:hAnsi="Times New Roman" w:cs="Times New Roman"/>
          <w:sz w:val="28"/>
          <w:szCs w:val="28"/>
        </w:rPr>
        <w:t>м</w:t>
      </w:r>
      <w:r w:rsidR="00EF39AC" w:rsidRPr="001A4EAD">
        <w:rPr>
          <w:rFonts w:ascii="Times New Roman" w:hAnsi="Times New Roman" w:cs="Times New Roman"/>
          <w:sz w:val="28"/>
          <w:szCs w:val="28"/>
        </w:rPr>
        <w:t>униципальная программа).</w:t>
      </w:r>
    </w:p>
    <w:p w14:paraId="663AAAD2" w14:textId="43AD012C" w:rsidR="004811AF" w:rsidRPr="001A4EAD" w:rsidRDefault="00EF39AC" w:rsidP="0048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1.5. </w:t>
      </w:r>
      <w:r w:rsidR="004D0933" w:rsidRPr="001A4EAD">
        <w:rPr>
          <w:rFonts w:ascii="Times New Roman" w:hAnsi="Times New Roman" w:cs="Times New Roman"/>
          <w:sz w:val="28"/>
          <w:szCs w:val="28"/>
        </w:rPr>
        <w:t>Ф</w:t>
      </w:r>
      <w:r w:rsidR="00C27C12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несет установленную действующим законодательством ответственность за достоверность информации, </w:t>
      </w:r>
      <w:r w:rsidR="00584811" w:rsidRPr="001A4EAD">
        <w:rPr>
          <w:rFonts w:ascii="Times New Roman" w:hAnsi="Times New Roman" w:cs="Times New Roman"/>
          <w:sz w:val="28"/>
          <w:szCs w:val="28"/>
        </w:rPr>
        <w:t>содержащейся в представленных им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14:paraId="089EF331" w14:textId="5A862EF8" w:rsidR="004811AF" w:rsidRPr="001A4EAD" w:rsidRDefault="00EF39AC" w:rsidP="0048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1.6. Хранение документов, связанных с предоставлением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осуществляет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79584E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архивном деле в Российской Федерации.</w:t>
      </w:r>
    </w:p>
    <w:p w14:paraId="75BE2FDC" w14:textId="03233F24" w:rsidR="00EF39AC" w:rsidRPr="001A4EAD" w:rsidRDefault="00EF39AC" w:rsidP="0048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1.7. Сведения о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планируемой к предоставлению из бюджета городского округа Тольятти,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1C3F12D8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2AF20" w14:textId="213505D0" w:rsidR="00EF39AC" w:rsidRPr="002B210B" w:rsidRDefault="00EF39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</w:t>
      </w:r>
      <w:r w:rsidR="00B953B2" w:rsidRPr="002B210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B210B">
        <w:rPr>
          <w:rFonts w:ascii="Times New Roman" w:hAnsi="Times New Roman" w:cs="Times New Roman"/>
          <w:b w:val="0"/>
          <w:sz w:val="28"/>
          <w:szCs w:val="28"/>
        </w:rPr>
        <w:t>убсидии</w:t>
      </w:r>
    </w:p>
    <w:p w14:paraId="59C5437A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A8BE3" w14:textId="68C60637" w:rsidR="00EF39AC" w:rsidRPr="001A4EAD" w:rsidRDefault="00EF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1A4EAD">
        <w:rPr>
          <w:rFonts w:ascii="Times New Roman" w:hAnsi="Times New Roman" w:cs="Times New Roman"/>
          <w:sz w:val="28"/>
          <w:szCs w:val="28"/>
        </w:rPr>
        <w:t xml:space="preserve">2.1. В целях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</w:t>
      </w:r>
      <w:proofErr w:type="gramStart"/>
      <w:r w:rsidRPr="001A4E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30296" w:rsidRPr="001A4EA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либо уполномоченный представитель </w:t>
      </w:r>
      <w:r w:rsidR="00930296" w:rsidRPr="001A4EA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(далее - лицо, действующее от </w:t>
      </w:r>
      <w:r w:rsidR="00930296" w:rsidRPr="001A4EAD">
        <w:rPr>
          <w:rFonts w:ascii="Times New Roman" w:hAnsi="Times New Roman" w:cs="Times New Roman"/>
          <w:sz w:val="28"/>
          <w:szCs w:val="28"/>
        </w:rPr>
        <w:t>фонда)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A4A3C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="00D96300" w:rsidRPr="001A4EAD">
        <w:rPr>
          <w:rFonts w:ascii="Times New Roman" w:hAnsi="Times New Roman" w:cs="Times New Roman"/>
          <w:sz w:val="28"/>
          <w:szCs w:val="28"/>
        </w:rPr>
        <w:t>, расположенно</w:t>
      </w:r>
      <w:r w:rsidR="004811AF" w:rsidRPr="001A4EAD">
        <w:rPr>
          <w:rFonts w:ascii="Times New Roman" w:hAnsi="Times New Roman" w:cs="Times New Roman"/>
          <w:sz w:val="28"/>
          <w:szCs w:val="28"/>
        </w:rPr>
        <w:t>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56841" w:rsidRPr="001A4EAD">
        <w:rPr>
          <w:rFonts w:ascii="Times New Roman" w:hAnsi="Times New Roman" w:cs="Times New Roman"/>
          <w:sz w:val="28"/>
          <w:szCs w:val="28"/>
        </w:rPr>
        <w:t xml:space="preserve"> 445020, Тольятти, ул. </w:t>
      </w:r>
      <w:r w:rsidR="00A56841"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Белорусская, 33, </w:t>
      </w:r>
      <w:proofErr w:type="spellStart"/>
      <w:r w:rsidR="00A56841" w:rsidRPr="001A4E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6841" w:rsidRPr="001A4EAD">
        <w:rPr>
          <w:rFonts w:ascii="Times New Roman" w:hAnsi="Times New Roman" w:cs="Times New Roman"/>
          <w:sz w:val="28"/>
          <w:szCs w:val="28"/>
        </w:rPr>
        <w:t>. 22 (1 этаж)</w:t>
      </w:r>
      <w:r w:rsidRPr="001A4EAD">
        <w:rPr>
          <w:rFonts w:ascii="Times New Roman" w:hAnsi="Times New Roman" w:cs="Times New Roman"/>
          <w:sz w:val="28"/>
          <w:szCs w:val="28"/>
        </w:rPr>
        <w:t xml:space="preserve"> с 9.00 до 12.00 и с 14.00 до 16.00 (кроме выходных и нерабочих праздничных дней)</w:t>
      </w:r>
      <w:r w:rsidR="004811AF" w:rsidRPr="001A4EAD">
        <w:rPr>
          <w:rFonts w:ascii="Times New Roman" w:hAnsi="Times New Roman" w:cs="Times New Roman"/>
          <w:sz w:val="28"/>
          <w:szCs w:val="28"/>
        </w:rPr>
        <w:t xml:space="preserve"> в течении 5 дней со дня вступления в силу </w:t>
      </w:r>
      <w:r w:rsidR="004811AF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4811AF" w:rsidRPr="001A4EA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Тольятти от 23.11.2022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4811AF" w:rsidRPr="001A4EAD">
        <w:rPr>
          <w:rFonts w:ascii="Times New Roman" w:hAnsi="Times New Roman" w:cs="Times New Roman"/>
          <w:sz w:val="28"/>
          <w:szCs w:val="28"/>
        </w:rPr>
        <w:t xml:space="preserve"> 1418 "О бюджете городского округа Тольятти на 2023 год и плановый период 2024 и 2025 годов, </w:t>
      </w:r>
      <w:r w:rsidR="004811AF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предусматривающего предоставление </w:t>
      </w:r>
      <w:r w:rsidR="00B953B2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811AF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</w:t>
      </w:r>
      <w:r w:rsidR="004811AF" w:rsidRPr="001A4EAD">
        <w:rPr>
          <w:rFonts w:ascii="Times New Roman" w:hAnsi="Times New Roman" w:cs="Times New Roman"/>
          <w:sz w:val="28"/>
          <w:szCs w:val="28"/>
        </w:rPr>
        <w:t xml:space="preserve"> Фонду </w:t>
      </w:r>
      <w:r w:rsidRPr="001A4EA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32958B3C" w14:textId="063357EB" w:rsidR="00EF39AC" w:rsidRPr="001A4EAD" w:rsidRDefault="00EF39AC" w:rsidP="00566F6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147">
        <w:r w:rsidRPr="001A4EA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(далее - </w:t>
      </w:r>
      <w:r w:rsidR="00B953B2" w:rsidRPr="001A4EAD">
        <w:rPr>
          <w:rFonts w:ascii="Times New Roman" w:hAnsi="Times New Roman" w:cs="Times New Roman"/>
          <w:sz w:val="28"/>
          <w:szCs w:val="28"/>
        </w:rPr>
        <w:t>з</w:t>
      </w:r>
      <w:r w:rsidRPr="001A4EAD">
        <w:rPr>
          <w:rFonts w:ascii="Times New Roman" w:hAnsi="Times New Roman" w:cs="Times New Roman"/>
          <w:sz w:val="28"/>
          <w:szCs w:val="28"/>
        </w:rPr>
        <w:t xml:space="preserve">аявление) по форме согласно Приложению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9B772C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орядку;</w:t>
      </w:r>
    </w:p>
    <w:p w14:paraId="2E0B5BBC" w14:textId="1A97C31B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2.1.2. копию свидетельства о государственной регистрации</w:t>
      </w:r>
      <w:r w:rsidR="00C27C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6508D1" w:rsidRPr="001A4EAD">
        <w:rPr>
          <w:rFonts w:ascii="Times New Roman" w:hAnsi="Times New Roman" w:cs="Times New Roman"/>
          <w:sz w:val="28"/>
          <w:szCs w:val="28"/>
        </w:rPr>
        <w:t xml:space="preserve"> либо лист записи Единого государственного реестра юридических лиц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04CAF419" w14:textId="047E23F8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2.1.3. копию свидетельства о постановке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F9192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учет в налоговом органе,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9030A6B" w14:textId="77777777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2.1.4. копию учредительных документов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04B39293" w14:textId="1842A955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2.1.5. копию документа, подтверждающего факт избрания (назначения) на должность руководителя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80AD3DC" w14:textId="0751741C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2.1.6. копию договора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F91929" w:rsidRPr="001A4EAD">
        <w:rPr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с кредитной организацией, сод</w:t>
      </w:r>
      <w:r w:rsidR="00B953B2" w:rsidRPr="001A4EAD">
        <w:rPr>
          <w:rFonts w:ascii="Times New Roman" w:hAnsi="Times New Roman" w:cs="Times New Roman"/>
          <w:sz w:val="28"/>
          <w:szCs w:val="28"/>
        </w:rPr>
        <w:t>ержащего счет для перечисления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убсидии;</w:t>
      </w:r>
    </w:p>
    <w:p w14:paraId="526EA38B" w14:textId="77777777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F1167B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>. копию документа, подтверждающего полномочия представителя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984F8D0" w14:textId="77777777" w:rsidR="00EF39AC" w:rsidRPr="001A4EAD" w:rsidRDefault="00EF39AC" w:rsidP="00566F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F1167B" w:rsidRPr="001A4EAD">
        <w:rPr>
          <w:rFonts w:ascii="Times New Roman" w:hAnsi="Times New Roman" w:cs="Times New Roman"/>
          <w:sz w:val="28"/>
          <w:szCs w:val="28"/>
        </w:rPr>
        <w:t>8</w:t>
      </w:r>
      <w:r w:rsidRPr="001A4EAD">
        <w:rPr>
          <w:rFonts w:ascii="Times New Roman" w:hAnsi="Times New Roman" w:cs="Times New Roman"/>
          <w:sz w:val="28"/>
          <w:szCs w:val="28"/>
        </w:rPr>
        <w:t>. перечень (опись) документов, составленную с указанием документов в последовательности, определенной настоящим пунктом;</w:t>
      </w:r>
    </w:p>
    <w:p w14:paraId="7D4A4449" w14:textId="77777777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F1167B" w:rsidRPr="001A4EAD">
        <w:rPr>
          <w:rFonts w:ascii="Times New Roman" w:hAnsi="Times New Roman" w:cs="Times New Roman"/>
          <w:sz w:val="28"/>
          <w:szCs w:val="28"/>
        </w:rPr>
        <w:t>9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="00F9192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14:paraId="252AA71F" w14:textId="401C92CE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2.2. Лицо, действующее от имени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и предоставляющее документы, указанные в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3159E4" w:rsidRPr="001A4EA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A4EAD">
        <w:rPr>
          <w:rFonts w:ascii="Times New Roman" w:hAnsi="Times New Roman" w:cs="Times New Roman"/>
          <w:sz w:val="28"/>
          <w:szCs w:val="28"/>
        </w:rPr>
        <w:t>орядка, предъявляет паспорт для установления личности данного лица.</w:t>
      </w:r>
    </w:p>
    <w:p w14:paraId="705A1AD0" w14:textId="6ADAF27F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2.3. Копии документов, указанных в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</w:t>
      </w:r>
      <w:r w:rsidR="00E20DB6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с предъявлением оригиналов для сверки. После проведения сверки оригиналы документов возвращаются лицу, действующему от имени </w:t>
      </w:r>
      <w:r w:rsidR="00E17224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4BC39380" w14:textId="063339D4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2.4. Специалист </w:t>
      </w:r>
      <w:r w:rsidR="00F17708" w:rsidRPr="001A4EAD">
        <w:rPr>
          <w:rFonts w:ascii="Times New Roman" w:hAnsi="Times New Roman" w:cs="Times New Roman"/>
          <w:sz w:val="28"/>
          <w:szCs w:val="28"/>
        </w:rPr>
        <w:t>Управления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принимает представленный </w:t>
      </w:r>
      <w:r w:rsidR="003159E4" w:rsidRPr="001A4EAD">
        <w:rPr>
          <w:rFonts w:ascii="Times New Roman" w:hAnsi="Times New Roman" w:cs="Times New Roman"/>
          <w:sz w:val="28"/>
          <w:szCs w:val="28"/>
        </w:rPr>
        <w:t>пакет документов, регистрирует з</w:t>
      </w:r>
      <w:r w:rsidR="00AE51F2" w:rsidRPr="001A4EAD">
        <w:rPr>
          <w:rFonts w:ascii="Times New Roman" w:hAnsi="Times New Roman" w:cs="Times New Roman"/>
          <w:sz w:val="28"/>
          <w:szCs w:val="28"/>
        </w:rPr>
        <w:t>аявление в журнале регистрации з</w:t>
      </w:r>
      <w:r w:rsidRPr="001A4EAD">
        <w:rPr>
          <w:rFonts w:ascii="Times New Roman" w:hAnsi="Times New Roman" w:cs="Times New Roman"/>
          <w:sz w:val="28"/>
          <w:szCs w:val="28"/>
        </w:rPr>
        <w:t xml:space="preserve">аявлений с присвоением регистрационного номера, указанием даты и времени регистрации </w:t>
      </w:r>
      <w:r w:rsidR="00AE51F2" w:rsidRPr="001A4EAD">
        <w:rPr>
          <w:rFonts w:ascii="Times New Roman" w:hAnsi="Times New Roman" w:cs="Times New Roman"/>
          <w:sz w:val="28"/>
          <w:szCs w:val="28"/>
        </w:rPr>
        <w:t>з</w:t>
      </w:r>
      <w:r w:rsidRPr="001A4EAD">
        <w:rPr>
          <w:rFonts w:ascii="Times New Roman" w:hAnsi="Times New Roman" w:cs="Times New Roman"/>
          <w:sz w:val="28"/>
          <w:szCs w:val="28"/>
        </w:rPr>
        <w:t xml:space="preserve">аявления, выдает лицу, действующему от имени </w:t>
      </w:r>
      <w:r w:rsidR="009761E0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копию зарегистрированного </w:t>
      </w:r>
      <w:r w:rsidR="00AE51F2" w:rsidRPr="001A4EAD">
        <w:rPr>
          <w:rFonts w:ascii="Times New Roman" w:hAnsi="Times New Roman" w:cs="Times New Roman"/>
          <w:sz w:val="28"/>
          <w:szCs w:val="28"/>
        </w:rPr>
        <w:t>з</w:t>
      </w:r>
      <w:r w:rsidRPr="001A4EAD">
        <w:rPr>
          <w:rFonts w:ascii="Times New Roman" w:hAnsi="Times New Roman" w:cs="Times New Roman"/>
          <w:sz w:val="28"/>
          <w:szCs w:val="28"/>
        </w:rPr>
        <w:t>аявления с указанием даты и времени регистрации пакета документов.</w:t>
      </w:r>
    </w:p>
    <w:p w14:paraId="28FE6BBF" w14:textId="03309B2F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2.5. Документы, поступившие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проверяются на наличие выписки из Единого государственного реестра юридических лиц. В случае отсутствия выписки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распечатывает ее самостоятельно с </w:t>
      </w:r>
      <w:r w:rsidRPr="001A4EAD">
        <w:rPr>
          <w:rFonts w:ascii="Times New Roman" w:hAnsi="Times New Roman" w:cs="Times New Roman"/>
          <w:sz w:val="28"/>
          <w:szCs w:val="28"/>
        </w:rPr>
        <w:lastRenderedPageBreak/>
        <w:t>официального сайта Федеральной налоговой службы Российской Федерации с помощью сервиса "Предоставление сведений из ЕГРЮЛ/ЕГРИП в электронном виде".</w:t>
      </w:r>
    </w:p>
    <w:p w14:paraId="4378347C" w14:textId="77777777" w:rsidR="00EF39AC" w:rsidRPr="001A4EAD" w:rsidRDefault="00F17708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Управление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 органах администрации городского округа Тольятти информацию, указанную в </w:t>
      </w:r>
      <w:hyperlink w:anchor="P85">
        <w:r w:rsidR="00EF39AC" w:rsidRPr="001A4EAD">
          <w:rPr>
            <w:rFonts w:ascii="Times New Roman" w:hAnsi="Times New Roman" w:cs="Times New Roman"/>
            <w:sz w:val="28"/>
            <w:szCs w:val="28"/>
          </w:rPr>
          <w:t>подпунктах 2.1</w:t>
        </w:r>
        <w:r w:rsidR="00EB422F" w:rsidRPr="001A4EAD">
          <w:rPr>
            <w:rFonts w:ascii="Times New Roman" w:hAnsi="Times New Roman" w:cs="Times New Roman"/>
            <w:sz w:val="28"/>
            <w:szCs w:val="28"/>
          </w:rPr>
          <w:t>1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>
        <w:r w:rsidR="00EF39AC" w:rsidRPr="001A4EAD">
          <w:rPr>
            <w:rFonts w:ascii="Times New Roman" w:hAnsi="Times New Roman" w:cs="Times New Roman"/>
            <w:sz w:val="28"/>
            <w:szCs w:val="28"/>
          </w:rPr>
          <w:t>2.</w:t>
        </w:r>
        <w:r w:rsidR="00D96300" w:rsidRPr="001A4EAD">
          <w:rPr>
            <w:rFonts w:ascii="Times New Roman" w:hAnsi="Times New Roman" w:cs="Times New Roman"/>
            <w:sz w:val="28"/>
            <w:szCs w:val="28"/>
          </w:rPr>
          <w:t>1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582586D" w14:textId="75C2BDB9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Органы администрации в течение 3 рабочих дней направляют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информацию по соответствующему запросу.</w:t>
      </w:r>
    </w:p>
    <w:p w14:paraId="24875692" w14:textId="5066E9E2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Полученные выписка и информация прикладываются к документации, представленной </w:t>
      </w:r>
      <w:r w:rsidR="00AF12B6" w:rsidRPr="001A4EAD">
        <w:rPr>
          <w:rFonts w:ascii="Times New Roman" w:hAnsi="Times New Roman" w:cs="Times New Roman"/>
          <w:sz w:val="28"/>
          <w:szCs w:val="28"/>
        </w:rPr>
        <w:t>фонд</w:t>
      </w:r>
      <w:r w:rsidR="0031443E" w:rsidRPr="001A4EAD">
        <w:rPr>
          <w:rFonts w:ascii="Times New Roman" w:hAnsi="Times New Roman" w:cs="Times New Roman"/>
          <w:sz w:val="28"/>
          <w:szCs w:val="28"/>
        </w:rPr>
        <w:t>ом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710D403" w14:textId="697D9661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A4EAD">
        <w:rPr>
          <w:rFonts w:ascii="Times New Roman" w:hAnsi="Times New Roman" w:cs="Times New Roman"/>
          <w:sz w:val="28"/>
          <w:szCs w:val="28"/>
        </w:rPr>
        <w:t xml:space="preserve">2.6. Поступившие документы, а также документы, имеющиеся в распоряжении </w:t>
      </w:r>
      <w:r w:rsidR="00F17708" w:rsidRPr="001A4EAD">
        <w:rPr>
          <w:rFonts w:ascii="Times New Roman" w:hAnsi="Times New Roman" w:cs="Times New Roman"/>
          <w:sz w:val="28"/>
          <w:szCs w:val="28"/>
        </w:rPr>
        <w:t>Управлени</w:t>
      </w:r>
      <w:r w:rsidR="006508D1" w:rsidRPr="001A4EAD">
        <w:rPr>
          <w:rFonts w:ascii="Times New Roman" w:hAnsi="Times New Roman" w:cs="Times New Roman"/>
          <w:sz w:val="28"/>
          <w:szCs w:val="28"/>
        </w:rPr>
        <w:t>я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B7DCF" w:rsidRPr="001A4EAD">
        <w:rPr>
          <w:rFonts w:ascii="Times New Roman" w:hAnsi="Times New Roman" w:cs="Times New Roman"/>
          <w:sz w:val="28"/>
          <w:szCs w:val="28"/>
        </w:rPr>
        <w:t>3</w:t>
      </w:r>
      <w:r w:rsidRPr="001A4EAD">
        <w:rPr>
          <w:rFonts w:ascii="Times New Roman" w:hAnsi="Times New Roman" w:cs="Times New Roman"/>
          <w:sz w:val="28"/>
          <w:szCs w:val="28"/>
        </w:rPr>
        <w:t xml:space="preserve"> (</w:t>
      </w:r>
      <w:r w:rsidR="00BB7DCF" w:rsidRPr="001A4EAD">
        <w:rPr>
          <w:rFonts w:ascii="Times New Roman" w:hAnsi="Times New Roman" w:cs="Times New Roman"/>
          <w:sz w:val="28"/>
          <w:szCs w:val="28"/>
        </w:rPr>
        <w:t>трех</w:t>
      </w:r>
      <w:r w:rsidRPr="001A4EAD">
        <w:rPr>
          <w:rFonts w:ascii="Times New Roman" w:hAnsi="Times New Roman" w:cs="Times New Roman"/>
          <w:sz w:val="28"/>
          <w:szCs w:val="28"/>
        </w:rPr>
        <w:t xml:space="preserve">) рабочих дней рассматриваются специалистами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</w:t>
      </w:r>
      <w:r w:rsidR="001F4188" w:rsidRPr="001A4EAD">
        <w:rPr>
          <w:rFonts w:ascii="Times New Roman" w:hAnsi="Times New Roman" w:cs="Times New Roman"/>
          <w:sz w:val="28"/>
          <w:szCs w:val="28"/>
        </w:rPr>
        <w:t>я</w:t>
      </w:r>
      <w:r w:rsidRPr="001A4EAD">
        <w:rPr>
          <w:rFonts w:ascii="Times New Roman" w:hAnsi="Times New Roman" w:cs="Times New Roman"/>
          <w:sz w:val="28"/>
          <w:szCs w:val="28"/>
        </w:rPr>
        <w:t>, в том числе на предмет наличия основан</w:t>
      </w:r>
      <w:r w:rsidR="00B953B2" w:rsidRPr="001A4EAD">
        <w:rPr>
          <w:rFonts w:ascii="Times New Roman" w:hAnsi="Times New Roman" w:cs="Times New Roman"/>
          <w:sz w:val="28"/>
          <w:szCs w:val="28"/>
        </w:rPr>
        <w:t>ий для отказа в предоставлении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указанных в </w:t>
      </w:r>
      <w:hyperlink w:anchor="P73">
        <w:r w:rsidRPr="001A4EA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 При наличии таких оснований специалист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уведомляет о них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Pr="001A4EAD">
        <w:rPr>
          <w:rFonts w:ascii="Times New Roman" w:hAnsi="Times New Roman" w:cs="Times New Roman"/>
          <w:sz w:val="28"/>
          <w:szCs w:val="28"/>
        </w:rPr>
        <w:t xml:space="preserve">, разъясняет их содержание и указывает срок для их устранения. Срок устранения недостатков (нарушений), являющихся основанием для отказа в предоставлении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не должен превышать </w:t>
      </w:r>
      <w:r w:rsidR="00BB7DCF" w:rsidRPr="001A4EAD">
        <w:rPr>
          <w:rFonts w:ascii="Times New Roman" w:hAnsi="Times New Roman" w:cs="Times New Roman"/>
          <w:sz w:val="28"/>
          <w:szCs w:val="28"/>
        </w:rPr>
        <w:t>3 (трех</w:t>
      </w:r>
      <w:r w:rsidRPr="001A4EAD">
        <w:rPr>
          <w:rFonts w:ascii="Times New Roman" w:hAnsi="Times New Roman" w:cs="Times New Roman"/>
          <w:sz w:val="28"/>
          <w:szCs w:val="28"/>
        </w:rPr>
        <w:t xml:space="preserve">) рабочих дней. </w:t>
      </w:r>
      <w:r w:rsidR="0031443E" w:rsidRPr="001A4EAD">
        <w:rPr>
          <w:rFonts w:ascii="Times New Roman" w:hAnsi="Times New Roman" w:cs="Times New Roman"/>
          <w:sz w:val="28"/>
          <w:szCs w:val="28"/>
        </w:rPr>
        <w:t>Ф</w:t>
      </w:r>
      <w:r w:rsidR="00F17708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установленный срок устраняет выявленные недостатки (нарушения) и представляет документы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5B0084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5BA26109" w14:textId="0F3B851A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A4EAD">
        <w:rPr>
          <w:rFonts w:ascii="Times New Roman" w:hAnsi="Times New Roman" w:cs="Times New Roman"/>
          <w:sz w:val="28"/>
          <w:szCs w:val="28"/>
        </w:rPr>
        <w:t>2.7. Основания</w:t>
      </w:r>
      <w:r w:rsidR="00B953B2" w:rsidRPr="001A4EAD">
        <w:rPr>
          <w:rFonts w:ascii="Times New Roman" w:hAnsi="Times New Roman" w:cs="Times New Roman"/>
          <w:sz w:val="28"/>
          <w:szCs w:val="28"/>
        </w:rPr>
        <w:t>ми для отказа в предоставлении с</w:t>
      </w:r>
      <w:r w:rsidRPr="001A4EAD">
        <w:rPr>
          <w:rFonts w:ascii="Times New Roman" w:hAnsi="Times New Roman" w:cs="Times New Roman"/>
          <w:sz w:val="28"/>
          <w:szCs w:val="28"/>
        </w:rPr>
        <w:t>убсидии являются:</w:t>
      </w:r>
    </w:p>
    <w:p w14:paraId="7F719079" w14:textId="1A7464C1" w:rsidR="00EF39AC" w:rsidRPr="001A4EAD" w:rsidRDefault="00137404" w:rsidP="0013740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2.7.1. непредставление (представление не в полном объеме) документов, указанных в </w:t>
      </w:r>
      <w:hyperlink w:anchor="P53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2C07BFA" w14:textId="25842C63" w:rsidR="00EF39AC" w:rsidRPr="001A4EAD" w:rsidRDefault="00137404" w:rsidP="0013740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2.7.2. несоответствие представленных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="006508D1" w:rsidRPr="001A4EAD">
        <w:rPr>
          <w:rFonts w:ascii="Times New Roman" w:hAnsi="Times New Roman" w:cs="Times New Roman"/>
          <w:sz w:val="28"/>
          <w:szCs w:val="28"/>
        </w:rPr>
        <w:t>ом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w:anchor="P53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1D43194" w14:textId="265CB9F6" w:rsidR="00137404" w:rsidRDefault="00137404" w:rsidP="0013740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>2.7.3. недостоверность представленной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фондом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информации</w:t>
      </w:r>
      <w:r w:rsidR="00694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071DA" w14:textId="215DB6BB" w:rsidR="00B65E12" w:rsidRPr="001A4EAD" w:rsidRDefault="00137404" w:rsidP="001374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2.8.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924F2" w:rsidRPr="001A4EAD">
        <w:rPr>
          <w:rFonts w:ascii="Times New Roman" w:hAnsi="Times New Roman" w:cs="Times New Roman"/>
          <w:sz w:val="28"/>
          <w:szCs w:val="28"/>
        </w:rPr>
        <w:t>Объем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субсидии определяется решением Думы городского округа Тольятти от 23.11.2022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1418 "О бюджете городского округа Тольятти на 2023 год и плановый период 2024 и 2025 годов.</w:t>
      </w:r>
    </w:p>
    <w:p w14:paraId="605C8D76" w14:textId="1ABC365E" w:rsidR="00B65E12" w:rsidRPr="001A4EAD" w:rsidRDefault="0064362C" w:rsidP="00B924F2">
      <w:pPr>
        <w:pStyle w:val="a5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924F2" w:rsidRPr="001A4EAD">
        <w:rPr>
          <w:rFonts w:ascii="Times New Roman" w:hAnsi="Times New Roman" w:cs="Times New Roman"/>
          <w:sz w:val="28"/>
          <w:szCs w:val="28"/>
        </w:rPr>
        <w:t>бъем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субсидии, предоставляемый фонду, может отличаться от </w:t>
      </w:r>
      <w:r w:rsidR="00B924F2" w:rsidRPr="001A4EAD">
        <w:rPr>
          <w:rFonts w:ascii="Times New Roman" w:hAnsi="Times New Roman" w:cs="Times New Roman"/>
          <w:sz w:val="28"/>
          <w:szCs w:val="28"/>
        </w:rPr>
        <w:t>объема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субсидии, предусмотренного решением Думы городского округа Тольятти от 23.11.2022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B65E12" w:rsidRPr="001A4EAD">
        <w:rPr>
          <w:rFonts w:ascii="Times New Roman" w:hAnsi="Times New Roman" w:cs="Times New Roman"/>
          <w:sz w:val="28"/>
          <w:szCs w:val="28"/>
        </w:rPr>
        <w:t>1418 "О бюджете городского округа Тольятти на 2023 год и плановый период 2024 и 2025 годов в сторону уменьшения и зависит от</w:t>
      </w:r>
      <w:r w:rsidR="00122518" w:rsidRPr="001A4EAD">
        <w:rPr>
          <w:rFonts w:ascii="Times New Roman" w:hAnsi="Times New Roman" w:cs="Times New Roman"/>
          <w:sz w:val="28"/>
          <w:szCs w:val="28"/>
        </w:rPr>
        <w:t xml:space="preserve"> фактически представленных фондом </w:t>
      </w:r>
      <w:r w:rsidR="00122518" w:rsidRPr="00137404">
        <w:rPr>
          <w:rFonts w:ascii="Times New Roman" w:hAnsi="Times New Roman" w:cs="Times New Roman"/>
          <w:sz w:val="28"/>
          <w:szCs w:val="28"/>
        </w:rPr>
        <w:t>документов,</w:t>
      </w:r>
      <w:r w:rsidR="00137404">
        <w:rPr>
          <w:rFonts w:ascii="Times New Roman" w:hAnsi="Times New Roman" w:cs="Times New Roman"/>
          <w:sz w:val="28"/>
          <w:szCs w:val="28"/>
        </w:rPr>
        <w:t xml:space="preserve"> </w:t>
      </w:r>
      <w:r w:rsidR="00E84353" w:rsidRPr="00137404">
        <w:rPr>
          <w:rFonts w:ascii="Times New Roman" w:hAnsi="Times New Roman" w:cs="Times New Roman"/>
          <w:sz w:val="28"/>
          <w:szCs w:val="28"/>
        </w:rPr>
        <w:t>указанных</w:t>
      </w:r>
      <w:r w:rsidR="00E84353" w:rsidRPr="001A4EAD">
        <w:rPr>
          <w:rFonts w:ascii="Times New Roman" w:hAnsi="Times New Roman" w:cs="Times New Roman"/>
          <w:sz w:val="28"/>
          <w:szCs w:val="28"/>
        </w:rPr>
        <w:t xml:space="preserve"> в п. 2.14 настоящего Порядка.</w:t>
      </w:r>
      <w:r w:rsidR="00E84353" w:rsidRPr="001A4EA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29EC96A8" w14:textId="5213D3F5" w:rsidR="00EF39AC" w:rsidRPr="001A4EAD" w:rsidRDefault="00F549C5" w:rsidP="00B65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2.9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1F4188" w:rsidRPr="001A4EA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субсидии, с фондом заключается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1F4188" w:rsidRPr="001A4EAD">
        <w:rPr>
          <w:rFonts w:ascii="Times New Roman" w:hAnsi="Times New Roman" w:cs="Times New Roman"/>
          <w:sz w:val="28"/>
          <w:szCs w:val="28"/>
        </w:rPr>
        <w:t>оглашение</w:t>
      </w:r>
      <w:r w:rsidR="00016346" w:rsidRPr="001A4EAD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1F4188" w:rsidRPr="001A4EA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1F4188" w:rsidRPr="001A4EAD">
        <w:rPr>
          <w:rFonts w:ascii="Times New Roman" w:hAnsi="Times New Roman" w:cs="Times New Roman"/>
          <w:sz w:val="28"/>
          <w:szCs w:val="28"/>
        </w:rPr>
        <w:t xml:space="preserve">убсидии в срок, не позднее 3 (трех) рабочих дней. </w:t>
      </w:r>
      <w:r w:rsidR="00016346" w:rsidRPr="001A4EAD">
        <w:rPr>
          <w:rFonts w:ascii="Times New Roman" w:hAnsi="Times New Roman" w:cs="Times New Roman"/>
          <w:sz w:val="28"/>
          <w:szCs w:val="28"/>
        </w:rPr>
        <w:t>Соглашение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заключается в соответствии с типовой формой, утвержденной постановлением администрации городского округа Тольятти от 15.07.2021 </w:t>
      </w:r>
      <w:r w:rsidR="00781EB8" w:rsidRPr="001A4EAD">
        <w:rPr>
          <w:rFonts w:ascii="Times New Roman" w:hAnsi="Times New Roman" w:cs="Times New Roman"/>
          <w:sz w:val="28"/>
          <w:szCs w:val="28"/>
        </w:rPr>
        <w:t xml:space="preserve">№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2518-п/1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</w:t>
      </w:r>
      <w:r w:rsidR="00EF39AC" w:rsidRPr="001A4EAD">
        <w:rPr>
          <w:rFonts w:ascii="Times New Roman" w:hAnsi="Times New Roman" w:cs="Times New Roman"/>
          <w:sz w:val="28"/>
          <w:szCs w:val="28"/>
        </w:rPr>
        <w:lastRenderedPageBreak/>
        <w:t>отдельных нормативных правовых актов администрац</w:t>
      </w:r>
      <w:r w:rsidR="00016346" w:rsidRPr="001A4EAD">
        <w:rPr>
          <w:rFonts w:ascii="Times New Roman" w:hAnsi="Times New Roman" w:cs="Times New Roman"/>
          <w:sz w:val="28"/>
          <w:szCs w:val="28"/>
        </w:rPr>
        <w:t>ии городского округа Тольятти"</w:t>
      </w:r>
      <w:r w:rsidR="00ED1098" w:rsidRPr="001A4EAD">
        <w:rPr>
          <w:rFonts w:ascii="Times New Roman" w:hAnsi="Times New Roman" w:cs="Times New Roman"/>
          <w:sz w:val="28"/>
          <w:szCs w:val="28"/>
        </w:rPr>
        <w:t xml:space="preserve"> (дал</w:t>
      </w:r>
      <w:r w:rsidR="00B953B2" w:rsidRPr="001A4EAD">
        <w:rPr>
          <w:rFonts w:ascii="Times New Roman" w:hAnsi="Times New Roman" w:cs="Times New Roman"/>
          <w:sz w:val="28"/>
          <w:szCs w:val="28"/>
        </w:rPr>
        <w:t>ее - типовая форма соглашения, с</w:t>
      </w:r>
      <w:r w:rsidR="00ED1098" w:rsidRPr="001A4EAD">
        <w:rPr>
          <w:rFonts w:ascii="Times New Roman" w:hAnsi="Times New Roman" w:cs="Times New Roman"/>
          <w:sz w:val="28"/>
          <w:szCs w:val="28"/>
        </w:rPr>
        <w:t>оглашение)</w:t>
      </w:r>
      <w:r w:rsidR="006F7AE6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45C8039" w14:textId="48C4E53A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0</w:t>
      </w:r>
      <w:r w:rsidRPr="001A4EAD">
        <w:rPr>
          <w:rFonts w:ascii="Times New Roman" w:hAnsi="Times New Roman" w:cs="Times New Roman"/>
          <w:sz w:val="28"/>
          <w:szCs w:val="28"/>
        </w:rPr>
        <w:t xml:space="preserve">. В случае уменьшения </w:t>
      </w:r>
      <w:proofErr w:type="gramStart"/>
      <w:r w:rsidR="00E00B46" w:rsidRPr="001A4EA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1A4EAD">
        <w:rPr>
          <w:rFonts w:ascii="Times New Roman" w:hAnsi="Times New Roman" w:cs="Times New Roman"/>
          <w:sz w:val="28"/>
          <w:szCs w:val="28"/>
        </w:rPr>
        <w:t xml:space="preserve"> ранее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Соглашении, в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оглашение включаются условия о согласовании новых условий Соглашения или о расторжении Соглашения при 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14:paraId="1BAFF8B4" w14:textId="1D9B3BA6" w:rsidR="00EF39AC" w:rsidRPr="001A4EAD" w:rsidRDefault="00B953B2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Дополнительные соглашения к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оглашению</w:t>
      </w:r>
      <w:r w:rsidRPr="001A4EAD">
        <w:rPr>
          <w:rFonts w:ascii="Times New Roman" w:hAnsi="Times New Roman" w:cs="Times New Roman"/>
          <w:sz w:val="28"/>
          <w:szCs w:val="28"/>
        </w:rPr>
        <w:t>, предусматривающие внесение в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</w:t>
      </w:r>
      <w:r w:rsidRPr="001A4EAD">
        <w:rPr>
          <w:rFonts w:ascii="Times New Roman" w:hAnsi="Times New Roman" w:cs="Times New Roman"/>
          <w:sz w:val="28"/>
          <w:szCs w:val="28"/>
        </w:rPr>
        <w:t>ение изменений или расторжение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оглашения, заключаются в соответствии с фо</w:t>
      </w:r>
      <w:r w:rsidR="00DE52DD" w:rsidRPr="001A4EAD">
        <w:rPr>
          <w:rFonts w:ascii="Times New Roman" w:hAnsi="Times New Roman" w:cs="Times New Roman"/>
          <w:sz w:val="28"/>
          <w:szCs w:val="28"/>
        </w:rPr>
        <w:t>рмой, являющейся приложением к т</w:t>
      </w:r>
      <w:r w:rsidR="00EF39AC" w:rsidRPr="001A4EAD">
        <w:rPr>
          <w:rFonts w:ascii="Times New Roman" w:hAnsi="Times New Roman" w:cs="Times New Roman"/>
          <w:sz w:val="28"/>
          <w:szCs w:val="28"/>
        </w:rPr>
        <w:t>иповой форме соглашения.</w:t>
      </w:r>
    </w:p>
    <w:p w14:paraId="48E4DDBE" w14:textId="6FF272BE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F00DC5" w:rsidRPr="001A4EAD">
        <w:rPr>
          <w:rFonts w:ascii="Times New Roman" w:hAnsi="Times New Roman" w:cs="Times New Roman"/>
          <w:sz w:val="28"/>
          <w:szCs w:val="28"/>
        </w:rPr>
        <w:t>Фонд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A33E99" w:rsidRPr="001A4EAD">
        <w:rPr>
          <w:rFonts w:ascii="Times New Roman" w:hAnsi="Times New Roman" w:cs="Times New Roman"/>
          <w:sz w:val="28"/>
          <w:szCs w:val="28"/>
        </w:rPr>
        <w:t>дату подачи заявления, предусмотре</w:t>
      </w:r>
      <w:r w:rsidR="00C359CC" w:rsidRPr="001A4EAD">
        <w:rPr>
          <w:rFonts w:ascii="Times New Roman" w:hAnsi="Times New Roman" w:cs="Times New Roman"/>
          <w:sz w:val="28"/>
          <w:szCs w:val="28"/>
        </w:rPr>
        <w:t>нного п.2.1.1 настоящего порядка</w:t>
      </w:r>
      <w:r w:rsidRPr="001A4EAD">
        <w:rPr>
          <w:rFonts w:ascii="Times New Roman" w:hAnsi="Times New Roman" w:cs="Times New Roman"/>
          <w:sz w:val="28"/>
          <w:szCs w:val="28"/>
        </w:rPr>
        <w:t>, долж</w:t>
      </w:r>
      <w:r w:rsidR="00BF4DD0" w:rsidRPr="001A4EAD">
        <w:rPr>
          <w:rFonts w:ascii="Times New Roman" w:hAnsi="Times New Roman" w:cs="Times New Roman"/>
          <w:sz w:val="28"/>
          <w:szCs w:val="28"/>
        </w:rPr>
        <w:t>е</w:t>
      </w:r>
      <w:r w:rsidRPr="001A4EAD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14:paraId="0F1B9F63" w14:textId="3E327F7C" w:rsidR="00EF39AC" w:rsidRPr="001A4EAD" w:rsidRDefault="00CA7E15" w:rsidP="00CA7E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EF39AC" w:rsidRPr="001A4EAD">
        <w:rPr>
          <w:rFonts w:ascii="Times New Roman" w:hAnsi="Times New Roman" w:cs="Times New Roman"/>
          <w:sz w:val="28"/>
          <w:szCs w:val="28"/>
        </w:rPr>
        <w:t>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.1. </w:t>
      </w:r>
      <w:r w:rsidR="00E20EF6" w:rsidRPr="001A4EAD">
        <w:rPr>
          <w:rFonts w:ascii="Times New Roman" w:hAnsi="Times New Roman" w:cs="Times New Roman"/>
          <w:sz w:val="28"/>
          <w:szCs w:val="28"/>
        </w:rPr>
        <w:t>не должен</w:t>
      </w:r>
      <w:r w:rsidR="00AC7C87" w:rsidRPr="001A4EAD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D83158" w:rsidRPr="001A4EAD">
        <w:rPr>
          <w:rFonts w:ascii="Times New Roman" w:hAnsi="Times New Roman" w:cs="Times New Roman"/>
          <w:sz w:val="28"/>
          <w:szCs w:val="28"/>
        </w:rPr>
        <w:t>ом</w:t>
      </w:r>
      <w:r w:rsidR="00AC7C87" w:rsidRPr="001A4EAD">
        <w:rPr>
          <w:rFonts w:ascii="Times New Roman" w:hAnsi="Times New Roman" w:cs="Times New Roman"/>
          <w:sz w:val="28"/>
          <w:szCs w:val="28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="00AC7C87" w:rsidRPr="001A4E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C7C87" w:rsidRPr="001A4EAD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F39AC" w:rsidRPr="001A4EAD">
        <w:rPr>
          <w:rFonts w:ascii="Times New Roman" w:hAnsi="Times New Roman" w:cs="Times New Roman"/>
          <w:sz w:val="28"/>
          <w:szCs w:val="28"/>
        </w:rPr>
        <w:t>;</w:t>
      </w:r>
    </w:p>
    <w:p w14:paraId="31BE58E1" w14:textId="757DD1E8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5418FC" w:rsidRPr="001A4EAD">
        <w:rPr>
          <w:rFonts w:ascii="Times New Roman" w:hAnsi="Times New Roman" w:cs="Times New Roman"/>
          <w:sz w:val="28"/>
          <w:szCs w:val="28"/>
        </w:rPr>
        <w:t>.2. не должен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городского округа Тольятти на основании иных правовых актов на цели, указанные в </w:t>
      </w:r>
      <w:hyperlink w:anchor="P46">
        <w:r w:rsidRPr="001A4EA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E648741" w14:textId="25424624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Pr="001A4EAD">
        <w:rPr>
          <w:rFonts w:ascii="Times New Roman" w:hAnsi="Times New Roman" w:cs="Times New Roman"/>
          <w:sz w:val="28"/>
          <w:szCs w:val="28"/>
        </w:rPr>
        <w:t xml:space="preserve">.3. не </w:t>
      </w:r>
      <w:r w:rsidR="00A33E99" w:rsidRPr="001A4EA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A4EAD">
        <w:rPr>
          <w:rFonts w:ascii="Times New Roman" w:hAnsi="Times New Roman" w:cs="Times New Roman"/>
          <w:sz w:val="28"/>
          <w:szCs w:val="28"/>
        </w:rPr>
        <w:t>иметь просроченной задолженности по возврату в бюджет городского округа Тольятти, из котор</w:t>
      </w:r>
      <w:r w:rsidR="00B953B2" w:rsidRPr="001A4EAD">
        <w:rPr>
          <w:rFonts w:ascii="Times New Roman" w:hAnsi="Times New Roman" w:cs="Times New Roman"/>
          <w:sz w:val="28"/>
          <w:szCs w:val="28"/>
        </w:rPr>
        <w:t>ого планируется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>убси</w:t>
      </w:r>
      <w:r w:rsidR="00B953B2" w:rsidRPr="001A4EAD">
        <w:rPr>
          <w:rFonts w:ascii="Times New Roman" w:hAnsi="Times New Roman" w:cs="Times New Roman"/>
          <w:sz w:val="28"/>
          <w:szCs w:val="28"/>
        </w:rPr>
        <w:t>дии в соответствии с настоящим п</w:t>
      </w:r>
      <w:r w:rsidRPr="001A4EAD">
        <w:rPr>
          <w:rFonts w:ascii="Times New Roman" w:hAnsi="Times New Roman" w:cs="Times New Roman"/>
          <w:sz w:val="28"/>
          <w:szCs w:val="28"/>
        </w:rPr>
        <w:t>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</w:t>
      </w:r>
      <w:r w:rsidR="00A33E9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A33E99" w:rsidRPr="001A4EAD">
        <w:rPr>
          <w:rFonts w:ascii="Times New Roman" w:hAnsi="Times New Roman" w:cs="Times New Roman"/>
          <w:sz w:val="28"/>
          <w:szCs w:val="28"/>
        </w:rPr>
        <w:t>убсидии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Pr="001A4EAD">
        <w:rPr>
          <w:rFonts w:ascii="Times New Roman" w:hAnsi="Times New Roman" w:cs="Times New Roman"/>
          <w:sz w:val="28"/>
          <w:szCs w:val="28"/>
        </w:rPr>
        <w:t>орядком.</w:t>
      </w:r>
    </w:p>
    <w:p w14:paraId="21A5A873" w14:textId="45FFCE31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2</w:t>
      </w:r>
      <w:r w:rsidR="00077B20" w:rsidRPr="001A4EAD">
        <w:rPr>
          <w:rFonts w:ascii="Times New Roman" w:hAnsi="Times New Roman" w:cs="Times New Roman"/>
          <w:sz w:val="28"/>
          <w:szCs w:val="28"/>
        </w:rPr>
        <w:t>. Обязательным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условиям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 явля</w:t>
      </w:r>
      <w:r w:rsidR="00077B20" w:rsidRPr="001A4EAD">
        <w:rPr>
          <w:rFonts w:ascii="Times New Roman" w:hAnsi="Times New Roman" w:cs="Times New Roman"/>
          <w:sz w:val="28"/>
          <w:szCs w:val="28"/>
        </w:rPr>
        <w:t>е</w:t>
      </w:r>
      <w:r w:rsidRPr="001A4EAD">
        <w:rPr>
          <w:rFonts w:ascii="Times New Roman" w:hAnsi="Times New Roman" w:cs="Times New Roman"/>
          <w:sz w:val="28"/>
          <w:szCs w:val="28"/>
        </w:rPr>
        <w:t>тся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077B20" w:rsidRPr="001A4EA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A4EAD">
        <w:rPr>
          <w:rFonts w:ascii="Times New Roman" w:hAnsi="Times New Roman" w:cs="Times New Roman"/>
          <w:sz w:val="28"/>
          <w:szCs w:val="28"/>
        </w:rPr>
        <w:t>огласие</w:t>
      </w:r>
      <w:r w:rsidR="00634618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359CC" w:rsidRPr="001A4EAD">
        <w:rPr>
          <w:rFonts w:ascii="Times New Roman" w:hAnsi="Times New Roman" w:cs="Times New Roman"/>
          <w:sz w:val="28"/>
          <w:szCs w:val="28"/>
        </w:rPr>
        <w:t>ф</w:t>
      </w:r>
      <w:r w:rsidR="00F00DC5" w:rsidRPr="001A4EAD">
        <w:rPr>
          <w:rFonts w:ascii="Times New Roman" w:hAnsi="Times New Roman" w:cs="Times New Roman"/>
          <w:sz w:val="28"/>
          <w:szCs w:val="28"/>
        </w:rPr>
        <w:t>онда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E00B46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="00E01651" w:rsidRPr="001A4EAD">
        <w:rPr>
          <w:rFonts w:ascii="Times New Roman" w:hAnsi="Times New Roman" w:cs="Times New Roman"/>
          <w:sz w:val="28"/>
          <w:szCs w:val="28"/>
        </w:rPr>
        <w:t xml:space="preserve"> проверок соблюдения им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3">
        <w:r w:rsidRPr="001A4EA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>
        <w:r w:rsidRPr="001A4EA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запрет приобретения за счет средств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Pr="001A4EAD">
        <w:rPr>
          <w:rFonts w:ascii="Times New Roman" w:hAnsi="Times New Roman" w:cs="Times New Roman"/>
          <w:sz w:val="28"/>
          <w:szCs w:val="28"/>
        </w:rPr>
        <w:t>орядком.</w:t>
      </w:r>
    </w:p>
    <w:p w14:paraId="6B3C038A" w14:textId="3B587688" w:rsidR="005B4F12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3</w:t>
      </w:r>
      <w:r w:rsidRPr="001A4EAD">
        <w:rPr>
          <w:rFonts w:ascii="Times New Roman" w:hAnsi="Times New Roman" w:cs="Times New Roman"/>
          <w:sz w:val="28"/>
          <w:szCs w:val="28"/>
        </w:rPr>
        <w:t>. Согл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асие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фонда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E00B46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Pr="001A4EAD">
        <w:rPr>
          <w:rFonts w:ascii="Times New Roman" w:hAnsi="Times New Roman" w:cs="Times New Roman"/>
          <w:sz w:val="28"/>
          <w:szCs w:val="28"/>
        </w:rPr>
        <w:t>, органами муниципального (государственного) финансового контроля проверок соблюдения ими по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выражается путем подписания 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Соглашения. </w:t>
      </w:r>
    </w:p>
    <w:p w14:paraId="7860B513" w14:textId="027673DA" w:rsidR="002A6C48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4</w:t>
      </w:r>
      <w:r w:rsidR="00E00B46" w:rsidRPr="001A4EAD">
        <w:rPr>
          <w:rFonts w:ascii="Times New Roman" w:hAnsi="Times New Roman" w:cs="Times New Roman"/>
          <w:sz w:val="28"/>
          <w:szCs w:val="28"/>
        </w:rPr>
        <w:t>. Субсидия предоставля</w:t>
      </w:r>
      <w:r w:rsidR="008060CB" w:rsidRPr="001A4EAD">
        <w:rPr>
          <w:rFonts w:ascii="Times New Roman" w:hAnsi="Times New Roman" w:cs="Times New Roman"/>
          <w:sz w:val="28"/>
          <w:szCs w:val="28"/>
        </w:rPr>
        <w:t>е</w:t>
      </w:r>
      <w:r w:rsidRPr="001A4EAD">
        <w:rPr>
          <w:rFonts w:ascii="Times New Roman" w:hAnsi="Times New Roman" w:cs="Times New Roman"/>
          <w:sz w:val="28"/>
          <w:szCs w:val="28"/>
        </w:rPr>
        <w:t xml:space="preserve">тся путем перечисления денежных средств на </w:t>
      </w:r>
      <w:r w:rsidR="00746717" w:rsidRPr="001A4EAD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1A4EAD">
        <w:rPr>
          <w:rFonts w:ascii="Times New Roman" w:hAnsi="Times New Roman" w:cs="Times New Roman"/>
          <w:sz w:val="28"/>
          <w:szCs w:val="28"/>
        </w:rPr>
        <w:t>счет</w:t>
      </w:r>
      <w:r w:rsidR="00C7216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00B46" w:rsidRPr="001A4EAD">
        <w:rPr>
          <w:rFonts w:ascii="Times New Roman" w:hAnsi="Times New Roman" w:cs="Times New Roman"/>
          <w:sz w:val="28"/>
          <w:szCs w:val="28"/>
        </w:rPr>
        <w:t>фонд</w:t>
      </w:r>
      <w:r w:rsidR="005418FC" w:rsidRPr="001A4EAD">
        <w:rPr>
          <w:rFonts w:ascii="Times New Roman" w:hAnsi="Times New Roman" w:cs="Times New Roman"/>
          <w:sz w:val="28"/>
          <w:szCs w:val="28"/>
        </w:rPr>
        <w:t>а</w:t>
      </w:r>
      <w:r w:rsidRPr="001A4EAD">
        <w:rPr>
          <w:rFonts w:ascii="Times New Roman" w:hAnsi="Times New Roman" w:cs="Times New Roman"/>
          <w:sz w:val="28"/>
          <w:szCs w:val="28"/>
        </w:rPr>
        <w:t>, указанный в Соглашении</w:t>
      </w:r>
      <w:r w:rsidR="009166E2" w:rsidRPr="001A4EAD">
        <w:rPr>
          <w:rFonts w:ascii="Times New Roman" w:hAnsi="Times New Roman" w:cs="Times New Roman"/>
          <w:sz w:val="28"/>
          <w:szCs w:val="28"/>
        </w:rPr>
        <w:t>.</w:t>
      </w:r>
      <w:r w:rsidR="00CE5AA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683A61" w:rsidRPr="001A4EAD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683A61" w:rsidRPr="001A4EAD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 w:rsidR="00EE4782" w:rsidRPr="001A4EAD">
        <w:rPr>
          <w:rFonts w:ascii="Times New Roman" w:hAnsi="Times New Roman" w:cs="Times New Roman"/>
          <w:sz w:val="28"/>
          <w:szCs w:val="28"/>
        </w:rPr>
        <w:t>в срок не позднее 5 рабочих дней</w:t>
      </w:r>
      <w:r w:rsidR="00AD5209" w:rsidRPr="001A4EAD">
        <w:rPr>
          <w:rFonts w:ascii="Times New Roman" w:hAnsi="Times New Roman" w:cs="Times New Roman"/>
          <w:sz w:val="28"/>
          <w:szCs w:val="28"/>
        </w:rPr>
        <w:t xml:space="preserve">, следующих за </w:t>
      </w:r>
      <w:proofErr w:type="gramStart"/>
      <w:r w:rsidR="00AD5209" w:rsidRPr="001A4EAD">
        <w:rPr>
          <w:rFonts w:ascii="Times New Roman" w:hAnsi="Times New Roman" w:cs="Times New Roman"/>
          <w:sz w:val="28"/>
          <w:szCs w:val="28"/>
        </w:rPr>
        <w:t>днем</w:t>
      </w:r>
      <w:r w:rsidR="00EE478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D71109" w:rsidRPr="001A4EA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683A61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191F8D" w:rsidRPr="001A4EAD">
        <w:rPr>
          <w:rFonts w:ascii="Times New Roman" w:hAnsi="Times New Roman" w:cs="Times New Roman"/>
          <w:sz w:val="28"/>
          <w:szCs w:val="28"/>
        </w:rPr>
        <w:t xml:space="preserve">Сведений </w:t>
      </w:r>
      <w:bookmarkStart w:id="9" w:name="_GoBack"/>
      <w:bookmarkEnd w:id="9"/>
      <w:r w:rsidR="00191F8D" w:rsidRPr="001A4EA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1238C" w:rsidRPr="001A4EAD">
        <w:rPr>
          <w:rFonts w:ascii="Times New Roman" w:hAnsi="Times New Roman" w:cs="Times New Roman"/>
          <w:sz w:val="28"/>
          <w:szCs w:val="28"/>
        </w:rPr>
        <w:t>№</w:t>
      </w:r>
      <w:r w:rsidR="00191F8D" w:rsidRPr="001A4EAD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C46BB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D6795F" w:rsidRPr="001A4EAD">
        <w:rPr>
          <w:rFonts w:ascii="Times New Roman" w:hAnsi="Times New Roman" w:cs="Times New Roman"/>
          <w:sz w:val="28"/>
          <w:szCs w:val="28"/>
        </w:rPr>
        <w:t xml:space="preserve"> с приложением копий</w:t>
      </w:r>
      <w:r w:rsidR="00324B00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D71109" w:rsidRPr="001A4EAD">
        <w:rPr>
          <w:rFonts w:ascii="Times New Roman" w:hAnsi="Times New Roman" w:cs="Times New Roman"/>
          <w:sz w:val="28"/>
          <w:szCs w:val="28"/>
        </w:rPr>
        <w:t>обращений военных комиссариатов города Тольятти о заключенных конт</w:t>
      </w:r>
      <w:r w:rsidR="0097073B" w:rsidRPr="001A4EAD">
        <w:rPr>
          <w:rFonts w:ascii="Times New Roman" w:hAnsi="Times New Roman" w:cs="Times New Roman"/>
          <w:sz w:val="28"/>
          <w:szCs w:val="28"/>
        </w:rPr>
        <w:t>р</w:t>
      </w:r>
      <w:r w:rsidR="00D71109" w:rsidRPr="001A4EAD">
        <w:rPr>
          <w:rFonts w:ascii="Times New Roman" w:hAnsi="Times New Roman" w:cs="Times New Roman"/>
          <w:sz w:val="28"/>
          <w:szCs w:val="28"/>
        </w:rPr>
        <w:t xml:space="preserve">актах с гражданами, </w:t>
      </w:r>
      <w:r w:rsidR="00D6795F" w:rsidRPr="001A4EAD">
        <w:rPr>
          <w:rFonts w:ascii="Times New Roman" w:hAnsi="Times New Roman" w:cs="Times New Roman"/>
          <w:sz w:val="28"/>
          <w:szCs w:val="28"/>
        </w:rPr>
        <w:t>на основании которых формировались такие сведения.</w:t>
      </w:r>
    </w:p>
    <w:p w14:paraId="310F8221" w14:textId="1A7CFB26" w:rsidR="00EF39AC" w:rsidRPr="001A4EAD" w:rsidRDefault="00BE5778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5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32154A" w:rsidRPr="001A4EAD">
        <w:rPr>
          <w:rFonts w:ascii="Times New Roman" w:hAnsi="Times New Roman" w:cs="Times New Roman"/>
          <w:sz w:val="28"/>
          <w:szCs w:val="28"/>
        </w:rPr>
        <w:t xml:space="preserve">Субсидия направляется на </w:t>
      </w:r>
      <w:r w:rsidR="001D7852" w:rsidRPr="001A4EAD">
        <w:rPr>
          <w:rFonts w:ascii="Times New Roman" w:hAnsi="Times New Roman" w:cs="Times New Roman"/>
          <w:sz w:val="28"/>
          <w:szCs w:val="28"/>
        </w:rPr>
        <w:t>выплаты единовременной благотворительной помощи по Благотворительной программе «Тольятти – 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в период с 09.10.2023 по 01.12.2023, численностью до 100 граждан (включительно)</w:t>
      </w:r>
      <w:r w:rsidR="00B34BB2" w:rsidRPr="001A4EAD">
        <w:rPr>
          <w:rFonts w:ascii="Times New Roman" w:hAnsi="Times New Roman" w:cs="Times New Roman"/>
          <w:sz w:val="28"/>
          <w:szCs w:val="28"/>
        </w:rPr>
        <w:t>.</w:t>
      </w:r>
      <w:r w:rsidRPr="001A4EA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FFF8F1" w14:textId="46A196B4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6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</w:t>
      </w:r>
      <w:r w:rsidR="00C7216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случае нарушения  условий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возвращает ее в порядке и в сроки в соответствии с </w:t>
      </w:r>
      <w:hyperlink w:anchor="P112">
        <w:r w:rsidRPr="001A4EAD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8FDFDEF" w14:textId="661543B9" w:rsidR="00EF39AC" w:rsidRPr="001A4EAD" w:rsidRDefault="008D3BAE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>. Результатом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>убсидии и показателями, необходимыми для достижения результатов, которых долж</w:t>
      </w:r>
      <w:r w:rsidR="005B4F12" w:rsidRPr="001A4EAD">
        <w:rPr>
          <w:rFonts w:ascii="Times New Roman" w:hAnsi="Times New Roman" w:cs="Times New Roman"/>
          <w:sz w:val="28"/>
          <w:szCs w:val="28"/>
        </w:rPr>
        <w:t>е</w:t>
      </w:r>
      <w:r w:rsidR="00EF39AC" w:rsidRPr="001A4EAD">
        <w:rPr>
          <w:rFonts w:ascii="Times New Roman" w:hAnsi="Times New Roman" w:cs="Times New Roman"/>
          <w:sz w:val="28"/>
          <w:szCs w:val="28"/>
        </w:rPr>
        <w:t>н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достичь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</w:t>
      </w:r>
      <w:r w:rsidR="00EF39AC" w:rsidRPr="001A4EAD">
        <w:rPr>
          <w:rFonts w:ascii="Times New Roman" w:hAnsi="Times New Roman" w:cs="Times New Roman"/>
          <w:sz w:val="28"/>
          <w:szCs w:val="28"/>
        </w:rPr>
        <w:t>, явля</w:t>
      </w:r>
      <w:r w:rsidRPr="001A4EAD">
        <w:rPr>
          <w:rFonts w:ascii="Times New Roman" w:hAnsi="Times New Roman" w:cs="Times New Roman"/>
          <w:sz w:val="28"/>
          <w:szCs w:val="28"/>
        </w:rPr>
        <w:t>е</w:t>
      </w:r>
      <w:r w:rsidR="00EF39AC" w:rsidRPr="001A4EAD">
        <w:rPr>
          <w:rFonts w:ascii="Times New Roman" w:hAnsi="Times New Roman" w:cs="Times New Roman"/>
          <w:sz w:val="28"/>
          <w:szCs w:val="28"/>
        </w:rPr>
        <w:t>тся</w:t>
      </w:r>
      <w:bookmarkStart w:id="12" w:name="P98"/>
      <w:bookmarkEnd w:id="12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B4F12" w:rsidRPr="001A4EAD">
        <w:rPr>
          <w:rFonts w:ascii="Times New Roman" w:hAnsi="Times New Roman" w:cs="Times New Roman"/>
          <w:sz w:val="28"/>
          <w:szCs w:val="28"/>
        </w:rPr>
        <w:t>предоставленны</w:t>
      </w:r>
      <w:r w:rsidR="00302101" w:rsidRPr="001A4EAD">
        <w:rPr>
          <w:rFonts w:ascii="Times New Roman" w:hAnsi="Times New Roman" w:cs="Times New Roman"/>
          <w:sz w:val="28"/>
          <w:szCs w:val="28"/>
        </w:rPr>
        <w:t>х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5B0084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2938FC" w:rsidRPr="001A4EAD">
        <w:rPr>
          <w:rFonts w:ascii="Times New Roman" w:hAnsi="Times New Roman" w:cs="Times New Roman"/>
          <w:sz w:val="28"/>
          <w:szCs w:val="28"/>
        </w:rPr>
        <w:t>выплат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,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в 2023 году, не ниже уровня Показателя (индикатора)</w:t>
      </w:r>
      <w:r w:rsidR="00B32399" w:rsidRPr="001A4EAD">
        <w:rPr>
          <w:rFonts w:ascii="Times New Roman" w:hAnsi="Times New Roman" w:cs="Times New Roman"/>
          <w:sz w:val="28"/>
          <w:szCs w:val="28"/>
        </w:rPr>
        <w:t xml:space="preserve">, установленного подпунктом </w:t>
      </w:r>
      <w:r w:rsidR="00302101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7BB1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... </w:t>
      </w:r>
      <w:r w:rsidR="00EF39AC" w:rsidRPr="001A4EAD">
        <w:rPr>
          <w:rFonts w:ascii="Times New Roman" w:hAnsi="Times New Roman" w:cs="Times New Roman"/>
          <w:sz w:val="28"/>
          <w:szCs w:val="28"/>
          <w:highlight w:val="yellow"/>
        </w:rPr>
        <w:t>пункт</w:t>
      </w:r>
      <w:r w:rsidR="00B32399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а </w:t>
      </w:r>
      <w:r w:rsidR="00FB4452" w:rsidRPr="001A4EAD">
        <w:rPr>
          <w:rFonts w:ascii="Times New Roman" w:hAnsi="Times New Roman" w:cs="Times New Roman"/>
          <w:sz w:val="28"/>
          <w:szCs w:val="28"/>
          <w:highlight w:val="yellow"/>
        </w:rPr>
        <w:t>...</w:t>
      </w:r>
      <w:r w:rsidR="00781EB8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 Приложения №</w:t>
      </w:r>
      <w:r w:rsidR="00FB4452" w:rsidRPr="001A4EAD">
        <w:rPr>
          <w:rFonts w:ascii="Times New Roman" w:hAnsi="Times New Roman" w:cs="Times New Roman"/>
          <w:sz w:val="28"/>
          <w:szCs w:val="28"/>
          <w:highlight w:val="yellow"/>
        </w:rPr>
        <w:t>...</w:t>
      </w:r>
      <w:r w:rsidR="00EF39AC" w:rsidRPr="001A4EA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к </w:t>
      </w:r>
      <w:r w:rsidR="00767F7E" w:rsidRPr="001A4EAD">
        <w:rPr>
          <w:rFonts w:ascii="Times New Roman" w:hAnsi="Times New Roman" w:cs="Times New Roman"/>
          <w:sz w:val="28"/>
          <w:szCs w:val="28"/>
        </w:rPr>
        <w:t>м</w:t>
      </w:r>
      <w:r w:rsidR="00EF39AC" w:rsidRPr="001A4EAD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5B4F12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B9BE38B" w14:textId="77777777" w:rsidR="00344715" w:rsidRPr="001A4EAD" w:rsidRDefault="00344715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99"/>
      <w:bookmarkEnd w:id="13"/>
    </w:p>
    <w:p w14:paraId="3821FD30" w14:textId="77777777" w:rsidR="003C4F97" w:rsidRDefault="003C4F97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6E6E79" w14:textId="0B5BA95B" w:rsidR="003C4F97" w:rsidRDefault="003C4F97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7CAC66" w14:textId="07EEA292" w:rsidR="00531397" w:rsidRDefault="00531397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8DF6286" w14:textId="77777777" w:rsidR="00531397" w:rsidRDefault="00531397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3115DE" w14:textId="0AFAFAA6" w:rsidR="00746717" w:rsidRPr="002B210B" w:rsidRDefault="00746717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lastRenderedPageBreak/>
        <w:t>III. Требование к отчетности</w:t>
      </w:r>
    </w:p>
    <w:p w14:paraId="5E20A94F" w14:textId="77777777" w:rsidR="00746717" w:rsidRPr="001A4EAD" w:rsidRDefault="00746717" w:rsidP="009B56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C165D" w14:textId="42788C5D" w:rsidR="00746717" w:rsidRPr="001A4EAD" w:rsidRDefault="00746717" w:rsidP="009B56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3.1.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Pr="001A4EAD">
        <w:rPr>
          <w:rFonts w:ascii="Times New Roman" w:hAnsi="Times New Roman" w:cs="Times New Roman"/>
          <w:sz w:val="28"/>
          <w:szCs w:val="28"/>
        </w:rPr>
        <w:t>правление:</w:t>
      </w:r>
    </w:p>
    <w:p w14:paraId="38C2BF62" w14:textId="16B268A6" w:rsidR="00746717" w:rsidRPr="001A4EAD" w:rsidRDefault="00746717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3.1.1. Отчет о достижении значе</w:t>
      </w:r>
      <w:r w:rsidR="00B365F5" w:rsidRPr="001A4EAD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и значений показателей, необходимых для достижения результатов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DE52DD" w:rsidRPr="001A4EAD">
        <w:rPr>
          <w:rFonts w:ascii="Times New Roman" w:hAnsi="Times New Roman" w:cs="Times New Roman"/>
          <w:sz w:val="28"/>
          <w:szCs w:val="28"/>
        </w:rPr>
        <w:t>уб</w:t>
      </w:r>
      <w:r w:rsidRPr="001A4EAD">
        <w:rPr>
          <w:rFonts w:ascii="Times New Roman" w:hAnsi="Times New Roman" w:cs="Times New Roman"/>
          <w:sz w:val="28"/>
          <w:szCs w:val="28"/>
        </w:rPr>
        <w:t xml:space="preserve">сидии, исполненный по форме согласно приложению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1 к</w:t>
      </w:r>
      <w:r w:rsidR="00DE52DD" w:rsidRPr="001A4EAD">
        <w:rPr>
          <w:rFonts w:ascii="Times New Roman" w:hAnsi="Times New Roman" w:cs="Times New Roman"/>
          <w:sz w:val="28"/>
          <w:szCs w:val="28"/>
        </w:rPr>
        <w:t xml:space="preserve"> т</w:t>
      </w:r>
      <w:r w:rsidRPr="001A4EAD">
        <w:rPr>
          <w:rFonts w:ascii="Times New Roman" w:hAnsi="Times New Roman" w:cs="Times New Roman"/>
          <w:sz w:val="28"/>
          <w:szCs w:val="28"/>
        </w:rPr>
        <w:t>иповой форме соглашения, в срок до 2</w:t>
      </w:r>
      <w:r w:rsidR="00467DE0" w:rsidRPr="001A4EAD">
        <w:rPr>
          <w:rFonts w:ascii="Times New Roman" w:hAnsi="Times New Roman" w:cs="Times New Roman"/>
          <w:sz w:val="28"/>
          <w:szCs w:val="28"/>
        </w:rPr>
        <w:t>1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декабря 2023 года.</w:t>
      </w:r>
    </w:p>
    <w:p w14:paraId="2234E506" w14:textId="4EC35B78" w:rsidR="00746717" w:rsidRPr="001A4EAD" w:rsidRDefault="00746717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3.1.2. Отчет о расходах, источником финансового обеспечения которых является Субсидия, исполненный по ф</w:t>
      </w:r>
      <w:r w:rsidR="00DE52DD" w:rsidRPr="001A4EAD">
        <w:rPr>
          <w:rFonts w:ascii="Times New Roman" w:hAnsi="Times New Roman" w:cs="Times New Roman"/>
          <w:sz w:val="28"/>
          <w:szCs w:val="28"/>
        </w:rPr>
        <w:t xml:space="preserve">орме согласно приложению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DE52DD" w:rsidRPr="001A4EAD">
        <w:rPr>
          <w:rFonts w:ascii="Times New Roman" w:hAnsi="Times New Roman" w:cs="Times New Roman"/>
          <w:sz w:val="28"/>
          <w:szCs w:val="28"/>
        </w:rPr>
        <w:t xml:space="preserve"> 2 к т</w:t>
      </w:r>
      <w:r w:rsidRPr="001A4EAD">
        <w:rPr>
          <w:rFonts w:ascii="Times New Roman" w:hAnsi="Times New Roman" w:cs="Times New Roman"/>
          <w:sz w:val="28"/>
          <w:szCs w:val="28"/>
        </w:rPr>
        <w:t xml:space="preserve">иповой форме соглашения, ежемесячно не позднее 10 числа месяца, следующего за отчетным месяцем, за исключением декабря 2023 года. Отчет за декабрь 2023 года предоставляется в срок до </w:t>
      </w:r>
      <w:r w:rsidR="00467DE0" w:rsidRPr="001A4EAD">
        <w:rPr>
          <w:rFonts w:ascii="Times New Roman" w:hAnsi="Times New Roman" w:cs="Times New Roman"/>
          <w:sz w:val="28"/>
          <w:szCs w:val="28"/>
        </w:rPr>
        <w:t>21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декабря 2023 года.</w:t>
      </w:r>
    </w:p>
    <w:p w14:paraId="3C05AB6C" w14:textId="7EEADA2E" w:rsidR="004942D9" w:rsidRPr="001A4EAD" w:rsidRDefault="00C359CC" w:rsidP="00C359C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717" w:rsidRPr="001A4EAD">
        <w:rPr>
          <w:rFonts w:ascii="Times New Roman" w:hAnsi="Times New Roman" w:cs="Times New Roman"/>
          <w:sz w:val="28"/>
          <w:szCs w:val="28"/>
        </w:rPr>
        <w:t xml:space="preserve">3.1.3. </w:t>
      </w:r>
      <w:hyperlink w:anchor="P223">
        <w:r w:rsidR="00746717" w:rsidRPr="001A4EA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67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02DA" w:rsidRPr="001A4EAD">
        <w:rPr>
          <w:rFonts w:ascii="Times New Roman" w:hAnsi="Times New Roman" w:cs="Times New Roman"/>
          <w:sz w:val="28"/>
          <w:szCs w:val="28"/>
        </w:rPr>
        <w:t>о выплатах  единовременной 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 в военных комиссариатах города Тольятти</w:t>
      </w:r>
      <w:r w:rsidR="00091DE2" w:rsidRPr="001A4EAD">
        <w:rPr>
          <w:rFonts w:ascii="Times New Roman" w:hAnsi="Times New Roman" w:cs="Times New Roman"/>
          <w:sz w:val="28"/>
          <w:szCs w:val="28"/>
        </w:rPr>
        <w:t xml:space="preserve"> с 09.10.2023 года по 01.12.2023</w:t>
      </w:r>
      <w:r w:rsidR="003102DA" w:rsidRPr="001A4EAD">
        <w:rPr>
          <w:rFonts w:ascii="Times New Roman" w:hAnsi="Times New Roman" w:cs="Times New Roman"/>
          <w:sz w:val="28"/>
          <w:szCs w:val="28"/>
        </w:rPr>
        <w:t xml:space="preserve">, </w:t>
      </w:r>
      <w:r w:rsidR="00746717" w:rsidRPr="001A4EA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382685" w:rsidRPr="006030F5">
        <w:rPr>
          <w:rFonts w:ascii="Times New Roman" w:hAnsi="Times New Roman" w:cs="Times New Roman"/>
          <w:sz w:val="28"/>
          <w:szCs w:val="28"/>
        </w:rPr>
        <w:t xml:space="preserve"> </w:t>
      </w:r>
      <w:r w:rsidR="00746717" w:rsidRPr="001A4EAD">
        <w:rPr>
          <w:rFonts w:ascii="Times New Roman" w:hAnsi="Times New Roman" w:cs="Times New Roman"/>
          <w:sz w:val="28"/>
          <w:szCs w:val="28"/>
        </w:rPr>
        <w:t xml:space="preserve">3 к настоящему Порядку в срок </w:t>
      </w:r>
      <w:r w:rsidR="004942D9" w:rsidRPr="001A4EAD">
        <w:rPr>
          <w:rFonts w:ascii="Times New Roman" w:hAnsi="Times New Roman" w:cs="Times New Roman"/>
          <w:sz w:val="28"/>
          <w:szCs w:val="28"/>
        </w:rPr>
        <w:t>до 2</w:t>
      </w:r>
      <w:r w:rsidR="00467DE0" w:rsidRPr="001A4EAD">
        <w:rPr>
          <w:rFonts w:ascii="Times New Roman" w:hAnsi="Times New Roman" w:cs="Times New Roman"/>
          <w:sz w:val="28"/>
          <w:szCs w:val="28"/>
        </w:rPr>
        <w:t>1</w:t>
      </w:r>
      <w:r w:rsidR="004942D9" w:rsidRPr="001A4EAD">
        <w:rPr>
          <w:rFonts w:ascii="Times New Roman" w:hAnsi="Times New Roman" w:cs="Times New Roman"/>
          <w:sz w:val="28"/>
          <w:szCs w:val="28"/>
        </w:rPr>
        <w:t xml:space="preserve"> декабря 2023 года.</w:t>
      </w:r>
      <w:r w:rsidR="00147BCD" w:rsidRPr="001A4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E1DBC" w14:textId="77777777" w:rsidR="00746717" w:rsidRPr="001A4EAD" w:rsidRDefault="00746717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3.2. Управление вправе устанавливать в Соглашении сроки и формы предоставления фонду дополнительной отчетности.</w:t>
      </w:r>
    </w:p>
    <w:p w14:paraId="2717846C" w14:textId="77777777" w:rsidR="00EF39AC" w:rsidRPr="002B210B" w:rsidRDefault="00EF39AC" w:rsidP="009B56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FF5E1" w14:textId="77777777" w:rsidR="00EF39AC" w:rsidRPr="002B210B" w:rsidRDefault="00EF39AC" w:rsidP="009B568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P112"/>
      <w:bookmarkEnd w:id="14"/>
      <w:r w:rsidRPr="002B210B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01351A" w:rsidRPr="002B210B">
        <w:rPr>
          <w:rFonts w:ascii="Times New Roman" w:hAnsi="Times New Roman" w:cs="Times New Roman"/>
          <w:b w:val="0"/>
          <w:sz w:val="28"/>
          <w:szCs w:val="28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 </w:t>
      </w:r>
    </w:p>
    <w:p w14:paraId="4CC89FFD" w14:textId="77777777" w:rsidR="00EF39AC" w:rsidRPr="001A4EAD" w:rsidRDefault="00EF39AC" w:rsidP="009B56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E924A" w14:textId="40149A9C" w:rsidR="00EF39AC" w:rsidRPr="001A4EAD" w:rsidRDefault="00EF39AC" w:rsidP="009B56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4.1. </w:t>
      </w:r>
      <w:r w:rsidR="00E17224" w:rsidRPr="001A4EA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A4EAD">
        <w:rPr>
          <w:rFonts w:ascii="Times New Roman" w:hAnsi="Times New Roman" w:cs="Times New Roman"/>
          <w:sz w:val="28"/>
          <w:szCs w:val="28"/>
        </w:rPr>
        <w:t>и органами государственного (муниципального) финансового контроля осуществляются проверки</w:t>
      </w:r>
      <w:r w:rsidR="009F39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247F35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0F2EF182" w14:textId="45345EB5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4.2. Проверка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9F39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органами государственного (муниципального) финансового контроля в соответствии со </w:t>
      </w:r>
      <w:hyperlink r:id="rId25">
        <w:r w:rsidRPr="001A4EA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>
        <w:r w:rsidRPr="001A4EA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установленном порядке.</w:t>
      </w:r>
    </w:p>
    <w:p w14:paraId="16F3CCCA" w14:textId="44D96C06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4.3. Контроль за соблюдением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уста</w:t>
      </w:r>
      <w:r w:rsidR="00B953B2" w:rsidRPr="001A4EAD">
        <w:rPr>
          <w:rFonts w:ascii="Times New Roman" w:hAnsi="Times New Roman" w:cs="Times New Roman"/>
          <w:sz w:val="28"/>
          <w:szCs w:val="28"/>
        </w:rPr>
        <w:t>новленных настоящим порядком и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оглашением, в том числе в части достижения результатов их предоставления, осуществляется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9F3917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 </w:t>
      </w:r>
      <w:r w:rsidR="009F3917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:</w:t>
      </w:r>
    </w:p>
    <w:p w14:paraId="22041C94" w14:textId="052228E3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4.3.1. </w:t>
      </w:r>
      <w:r w:rsidR="00410D96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роверка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отчетов, предусмотренных </w:t>
      </w:r>
      <w:hyperlink w:anchor="P103">
        <w:r w:rsidRPr="001A4EA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документов (информации), предоставленных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иных документов, находящихся в распоряжении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>, необходимых для осуществления контроля за соблюдением по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убсидии;</w:t>
      </w:r>
    </w:p>
    <w:p w14:paraId="12C92047" w14:textId="46A7DAC4" w:rsidR="00EF39AC" w:rsidRPr="001A4EAD" w:rsidRDefault="00EF39AC" w:rsidP="00257B67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4.3.2. </w:t>
      </w:r>
      <w:r w:rsidR="00E17224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месту его нахождения осуществляется путем документального и фактического анализа операций, произведенных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>фонд</w:t>
      </w:r>
      <w:r w:rsidR="00B34BB2" w:rsidRPr="001A4EAD">
        <w:rPr>
          <w:rFonts w:ascii="Times New Roman" w:hAnsi="Times New Roman" w:cs="Times New Roman"/>
          <w:sz w:val="28"/>
          <w:szCs w:val="28"/>
        </w:rPr>
        <w:t>ом</w:t>
      </w:r>
      <w:r w:rsidR="00B365F5" w:rsidRPr="001A4EAD">
        <w:rPr>
          <w:rFonts w:ascii="Times New Roman" w:hAnsi="Times New Roman" w:cs="Times New Roman"/>
          <w:sz w:val="28"/>
          <w:szCs w:val="28"/>
        </w:rPr>
        <w:t>, связанных с использованием с</w:t>
      </w:r>
      <w:r w:rsidRPr="001A4EAD">
        <w:rPr>
          <w:rFonts w:ascii="Times New Roman" w:hAnsi="Times New Roman" w:cs="Times New Roman"/>
          <w:sz w:val="28"/>
          <w:szCs w:val="28"/>
        </w:rPr>
        <w:t>убсидии.</w:t>
      </w:r>
    </w:p>
    <w:p w14:paraId="0595C8C9" w14:textId="1BE22FA1" w:rsidR="00EF39AC" w:rsidRPr="001A4EAD" w:rsidRDefault="00EF39AC" w:rsidP="00257B67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4.4. В случае установления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в том числе на основании </w:t>
      </w:r>
      <w:r w:rsidRPr="001A4EAD">
        <w:rPr>
          <w:rFonts w:ascii="Times New Roman" w:hAnsi="Times New Roman" w:cs="Times New Roman"/>
          <w:sz w:val="28"/>
          <w:szCs w:val="28"/>
        </w:rPr>
        <w:lastRenderedPageBreak/>
        <w:t>информации, полученной от органов муниципального финансового контроля, органов государственной власти, органов местного самоуправления, иных органов, организаций, граждан, из средств массовой информации, факта(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) нарушения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>по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в том числе указания в документах, представленных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>в соответствии с наст</w:t>
      </w:r>
      <w:r w:rsidR="008603E7" w:rsidRPr="001A4EAD">
        <w:rPr>
          <w:rFonts w:ascii="Times New Roman" w:hAnsi="Times New Roman" w:cs="Times New Roman"/>
          <w:sz w:val="28"/>
          <w:szCs w:val="28"/>
        </w:rPr>
        <w:t xml:space="preserve">оящим </w:t>
      </w:r>
      <w:r w:rsidR="00B953B2" w:rsidRPr="001A4EAD">
        <w:rPr>
          <w:rFonts w:ascii="Times New Roman" w:hAnsi="Times New Roman" w:cs="Times New Roman"/>
          <w:sz w:val="28"/>
          <w:szCs w:val="28"/>
        </w:rPr>
        <w:t>порядком и с</w:t>
      </w:r>
      <w:r w:rsidR="008603E7" w:rsidRPr="001A4EAD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недостоверных сведений,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</w:t>
      </w:r>
      <w:r w:rsidR="00B365F5" w:rsidRPr="001A4EAD">
        <w:rPr>
          <w:rFonts w:ascii="Times New Roman" w:hAnsi="Times New Roman" w:cs="Times New Roman"/>
          <w:sz w:val="28"/>
          <w:szCs w:val="28"/>
        </w:rPr>
        <w:t>риостанавливает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до устранения указанных нарушений с обязательным уведомлением </w:t>
      </w:r>
      <w:r w:rsidR="00C95E61" w:rsidRPr="001A4EAD">
        <w:rPr>
          <w:rFonts w:ascii="Times New Roman" w:hAnsi="Times New Roman" w:cs="Times New Roman"/>
          <w:sz w:val="28"/>
          <w:szCs w:val="28"/>
        </w:rPr>
        <w:t>фонд</w:t>
      </w:r>
      <w:r w:rsidR="00E63C4E" w:rsidRPr="001A4EAD">
        <w:rPr>
          <w:rFonts w:ascii="Times New Roman" w:hAnsi="Times New Roman" w:cs="Times New Roman"/>
          <w:sz w:val="28"/>
          <w:szCs w:val="28"/>
        </w:rPr>
        <w:t>а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не позднее 10 рабочих дней с даты принятия решения о приостановлении.</w:t>
      </w:r>
    </w:p>
    <w:p w14:paraId="5E448150" w14:textId="63EC8299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выявленных нарушений в установленный срок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истечения срока устранения выявленных нарушений направляет треб</w:t>
      </w:r>
      <w:r w:rsidR="00B365F5" w:rsidRPr="001A4EAD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Pr="001A4EAD">
        <w:rPr>
          <w:rFonts w:ascii="Times New Roman" w:hAnsi="Times New Roman" w:cs="Times New Roman"/>
          <w:sz w:val="28"/>
          <w:szCs w:val="28"/>
        </w:rPr>
        <w:t>убсидии в бюджет городского округа в соответствующей части.</w:t>
      </w:r>
    </w:p>
    <w:p w14:paraId="0521C00B" w14:textId="0BD83F02" w:rsidR="00EF39AC" w:rsidRPr="001A4EAD" w:rsidRDefault="00EF39AC" w:rsidP="009B56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Треб</w:t>
      </w:r>
      <w:r w:rsidR="00B365F5" w:rsidRPr="001A4EAD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подготавливается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письменной форме с указанием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фонду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платежных реквизитов, срока возврата и суммы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подлежащей возврату (с приложением порядка расчета (при необходимости).</w:t>
      </w:r>
    </w:p>
    <w:p w14:paraId="7AD121A3" w14:textId="4F49EE15" w:rsidR="00EF39AC" w:rsidRPr="001A4EAD" w:rsidRDefault="00EF39AC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4"/>
      <w:bookmarkEnd w:id="15"/>
      <w:r w:rsidRPr="001A4EAD">
        <w:rPr>
          <w:rFonts w:ascii="Times New Roman" w:hAnsi="Times New Roman" w:cs="Times New Roman"/>
          <w:sz w:val="28"/>
          <w:szCs w:val="28"/>
        </w:rPr>
        <w:t xml:space="preserve">4.5. В случае нарушения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>направления расходов, на финансовое обесп</w:t>
      </w:r>
      <w:r w:rsidR="00B365F5" w:rsidRPr="001A4EAD">
        <w:rPr>
          <w:rFonts w:ascii="Times New Roman" w:hAnsi="Times New Roman" w:cs="Times New Roman"/>
          <w:sz w:val="28"/>
          <w:szCs w:val="28"/>
        </w:rPr>
        <w:t>ечение которых предоставляется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убсидия, установленного </w:t>
      </w:r>
      <w:hyperlink w:anchor="P91">
        <w:r w:rsidRPr="001A4EA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85A4B" w:rsidRPr="001A4EAD">
        <w:rPr>
          <w:rFonts w:ascii="Times New Roman" w:hAnsi="Times New Roman" w:cs="Times New Roman"/>
          <w:sz w:val="28"/>
          <w:szCs w:val="28"/>
        </w:rPr>
        <w:t>6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0226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</w:t>
      </w:r>
      <w:r w:rsidR="00E357BA" w:rsidRPr="001A4EAD">
        <w:rPr>
          <w:rFonts w:ascii="Times New Roman" w:hAnsi="Times New Roman" w:cs="Times New Roman"/>
          <w:sz w:val="28"/>
          <w:szCs w:val="28"/>
        </w:rPr>
        <w:t>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убсидия возвращается в части, использованной в нарушение таких направлений расходования.</w:t>
      </w:r>
    </w:p>
    <w:p w14:paraId="44045A88" w14:textId="37C98B6C" w:rsidR="00EF39AC" w:rsidRPr="001A4EAD" w:rsidRDefault="00C14F6D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4.6</w:t>
      </w:r>
      <w:r w:rsidR="00EF39AC" w:rsidRPr="001A4EAD">
        <w:rPr>
          <w:rFonts w:ascii="Times New Roman" w:hAnsi="Times New Roman" w:cs="Times New Roman"/>
          <w:sz w:val="28"/>
          <w:szCs w:val="28"/>
        </w:rPr>
        <w:t>. В случае если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не достигнуты значения результатов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убсидии, установленные </w:t>
      </w:r>
      <w:hyperlink w:anchor="P98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2B170E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 xml:space="preserve"> 2.1</w:t>
        </w:r>
        <w:r w:rsidR="00F549C5" w:rsidRPr="001A4EA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953B2" w:rsidRPr="001A4EAD">
        <w:rPr>
          <w:rFonts w:ascii="Times New Roman" w:hAnsi="Times New Roman" w:cs="Times New Roman"/>
          <w:sz w:val="28"/>
          <w:szCs w:val="28"/>
        </w:rPr>
        <w:t>порядка и 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оглашением, более чем на 5%, возврату </w:t>
      </w:r>
      <w:r w:rsidR="00B365F5" w:rsidRPr="001A4EAD">
        <w:rPr>
          <w:rFonts w:ascii="Times New Roman" w:hAnsi="Times New Roman" w:cs="Times New Roman"/>
          <w:sz w:val="28"/>
          <w:szCs w:val="28"/>
        </w:rPr>
        <w:t>в бюджет подлежит часть объема с</w:t>
      </w:r>
      <w:r w:rsidR="00EF39AC" w:rsidRPr="001A4EAD">
        <w:rPr>
          <w:rFonts w:ascii="Times New Roman" w:hAnsi="Times New Roman" w:cs="Times New Roman"/>
          <w:sz w:val="28"/>
          <w:szCs w:val="28"/>
        </w:rPr>
        <w:t>убсидии, пропорциональная недостигнутому значению показат</w:t>
      </w:r>
      <w:r w:rsidR="00B365F5" w:rsidRPr="001A4EAD">
        <w:rPr>
          <w:rFonts w:ascii="Times New Roman" w:hAnsi="Times New Roman" w:cs="Times New Roman"/>
          <w:sz w:val="28"/>
          <w:szCs w:val="28"/>
        </w:rPr>
        <w:t>еля результатов предоставления с</w:t>
      </w:r>
      <w:r w:rsidR="00EF39AC" w:rsidRPr="001A4EAD">
        <w:rPr>
          <w:rFonts w:ascii="Times New Roman" w:hAnsi="Times New Roman" w:cs="Times New Roman"/>
          <w:sz w:val="28"/>
          <w:szCs w:val="28"/>
        </w:rPr>
        <w:t>убсидии.</w:t>
      </w:r>
    </w:p>
    <w:p w14:paraId="2A6548F0" w14:textId="6DA69B94" w:rsidR="00EF39AC" w:rsidRPr="001A4EAD" w:rsidRDefault="006B4021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7"/>
      <w:bookmarkEnd w:id="16"/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E63C4E" w:rsidRPr="001A4EAD">
        <w:rPr>
          <w:rFonts w:ascii="Times New Roman" w:hAnsi="Times New Roman" w:cs="Times New Roman"/>
          <w:sz w:val="28"/>
          <w:szCs w:val="28"/>
        </w:rPr>
        <w:t>Ф</w:t>
      </w:r>
      <w:r w:rsidR="00AA52DF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устраняет факты нарушения порядка, целей и условий предоставления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в сроки, определенные в требовании об устранении нарушений, осуществляет возврат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в бюджет городского округа Тольятти в размере и в сроки, определенные в требовании об обеспечении возврата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>убсидии, осуществляет оплату суммы штрафа в размере, указанном в уведомлении.</w:t>
      </w:r>
    </w:p>
    <w:p w14:paraId="7FBFF2C4" w14:textId="78520A05" w:rsidR="00EF39AC" w:rsidRPr="001A4EAD" w:rsidRDefault="00C14F6D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8</w:t>
      </w:r>
      <w:r w:rsidR="00B10226" w:rsidRPr="001A4EAD">
        <w:rPr>
          <w:rFonts w:ascii="Times New Roman" w:hAnsi="Times New Roman" w:cs="Times New Roman"/>
          <w:sz w:val="28"/>
          <w:szCs w:val="28"/>
        </w:rPr>
        <w:t>. В случае невозврата 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(неоплаты штрафа) </w:t>
      </w:r>
      <w:r w:rsidR="00AA52DF" w:rsidRPr="001A4EAD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4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 w:rsidR="00A71DEE">
        <w:rPr>
          <w:rFonts w:ascii="Times New Roman" w:hAnsi="Times New Roman" w:cs="Times New Roman"/>
          <w:sz w:val="28"/>
          <w:szCs w:val="28"/>
        </w:rPr>
        <w:t>-</w:t>
      </w:r>
      <w:hyperlink w:anchor="P127">
        <w:r w:rsidR="00EF39AC" w:rsidRPr="001A4EAD">
          <w:rPr>
            <w:rFonts w:ascii="Times New Roman" w:hAnsi="Times New Roman" w:cs="Times New Roman"/>
            <w:sz w:val="28"/>
            <w:szCs w:val="28"/>
          </w:rPr>
          <w:t>4.</w:t>
        </w:r>
        <w:r w:rsidR="00D56FD6" w:rsidRPr="001A4EA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 они подлежат взысканию в порядке, установленном действующим законодательством.</w:t>
      </w:r>
    </w:p>
    <w:p w14:paraId="01D1510D" w14:textId="23B2E961" w:rsidR="00EF39AC" w:rsidRPr="001A4EAD" w:rsidRDefault="00C14F6D" w:rsidP="009B56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9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средств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>убсидии подлежат возврату в бюджет городского округа Тольятти до 25 декабря текущего финансового года.</w:t>
      </w:r>
    </w:p>
    <w:p w14:paraId="6E662096" w14:textId="2FB60C44" w:rsidR="00C12985" w:rsidRDefault="00BF702E" w:rsidP="001A4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10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1702D4" w:rsidRPr="001A4EAD">
        <w:rPr>
          <w:rFonts w:ascii="Times New Roman" w:hAnsi="Times New Roman" w:cs="Times New Roman"/>
          <w:sz w:val="28"/>
          <w:szCs w:val="28"/>
        </w:rPr>
        <w:t>Управлением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7" w:history="1">
        <w:r w:rsidRPr="001A4EA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по формам, которые установлены Министерством финансов Российской Федерации.</w:t>
      </w:r>
      <w:r w:rsidR="001A4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8620C" w14:textId="0A52A840" w:rsidR="00EF39AC" w:rsidRPr="001A4EAD" w:rsidRDefault="00410D96" w:rsidP="0041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CB3EC0E" w14:textId="64CE58CC" w:rsidR="00410D96" w:rsidRPr="001A4EAD" w:rsidRDefault="00EF39AC" w:rsidP="0041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к Порядку</w:t>
      </w:r>
      <w:r w:rsidR="00410D96" w:rsidRPr="001A4EAD">
        <w:rPr>
          <w:rFonts w:ascii="Times New Roman" w:hAnsi="Times New Roman" w:cs="Times New Roman"/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</w:p>
    <w:p w14:paraId="5D73B465" w14:textId="5B317747" w:rsidR="00F17708" w:rsidRPr="001A4EAD" w:rsidRDefault="00EF39AC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предоставления</w:t>
      </w:r>
      <w:r w:rsidR="00410D96" w:rsidRPr="001A4EAD">
        <w:rPr>
          <w:rFonts w:ascii="Times New Roman" w:hAnsi="Times New Roman" w:cs="Times New Roman"/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14:paraId="3ADC6254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33B50FFA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432AD08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имени С.Ф. </w:t>
      </w:r>
      <w:proofErr w:type="spellStart"/>
      <w:r w:rsidRPr="001A4EAD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6724E31F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0D2A0697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204B78AB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0A60F93D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454646B7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3413C51B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</w:t>
      </w:r>
      <w:r w:rsidR="00EF4EAF" w:rsidRPr="001A4EAD">
        <w:rPr>
          <w:rFonts w:ascii="Times New Roman" w:hAnsi="Times New Roman" w:cs="Times New Roman"/>
          <w:sz w:val="24"/>
          <w:szCs w:val="24"/>
        </w:rPr>
        <w:t>,</w:t>
      </w:r>
      <w:r w:rsidRPr="001A4E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7D627D" w14:textId="77777777" w:rsidR="00EF39AC" w:rsidRPr="001A4EAD" w:rsidRDefault="00EF39AC" w:rsidP="0041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 2023 году</w:t>
      </w:r>
    </w:p>
    <w:p w14:paraId="663852C3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48"/>
        <w:gridCol w:w="348"/>
        <w:gridCol w:w="384"/>
        <w:gridCol w:w="1427"/>
        <w:gridCol w:w="691"/>
        <w:gridCol w:w="348"/>
        <w:gridCol w:w="347"/>
        <w:gridCol w:w="348"/>
        <w:gridCol w:w="1182"/>
        <w:gridCol w:w="445"/>
        <w:gridCol w:w="383"/>
        <w:gridCol w:w="2323"/>
      </w:tblGrid>
      <w:tr w:rsidR="00EF39AC" w:rsidRPr="001A4EAD" w14:paraId="358311DA" w14:textId="77777777" w:rsidTr="00B95602">
        <w:trPr>
          <w:trHeight w:val="143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CBFEB3" w14:textId="77777777" w:rsidR="00EF39AC" w:rsidRPr="001A4EAD" w:rsidRDefault="00EF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47"/>
            <w:bookmarkEnd w:id="17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41F6D62B" w14:textId="13B9D196" w:rsidR="00EF39AC" w:rsidRPr="00A8167C" w:rsidRDefault="00F17708" w:rsidP="00F177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330C0"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</w:t>
            </w: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выплаты единовременной 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  </w:t>
            </w:r>
            <w:r w:rsidR="00EF39AC" w:rsidRPr="00A8167C"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</w:p>
        </w:tc>
      </w:tr>
      <w:tr w:rsidR="00EF39AC" w:rsidRPr="001A4EAD" w14:paraId="338B6C47" w14:textId="77777777" w:rsidTr="00B95602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50B70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35B78BF0" w14:textId="77777777" w:rsidTr="00D3352E">
        <w:trPr>
          <w:trHeight w:val="241"/>
        </w:trPr>
        <w:tc>
          <w:tcPr>
            <w:tcW w:w="4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C5B19F" w14:textId="0CF7E0FE" w:rsidR="00EF39AC" w:rsidRPr="001A4EAD" w:rsidRDefault="00AE51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</w:t>
            </w:r>
            <w:r w:rsidR="00EF39AC" w:rsidRPr="001A4EAD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C9B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ABB57D7" w14:textId="77777777" w:rsidTr="00B95602">
        <w:trPr>
          <w:trHeight w:val="227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05113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B32C68" w14:textId="77777777" w:rsidR="00EF39AC" w:rsidRPr="001A4EAD" w:rsidRDefault="00EF39AC" w:rsidP="00E27C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 xml:space="preserve">(вносит специалист </w:t>
            </w:r>
            <w:r w:rsidR="00E27CF2" w:rsidRPr="001A4EA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39AC" w:rsidRPr="001A4EAD" w14:paraId="4944D82D" w14:textId="77777777" w:rsidTr="00D3352E">
        <w:trPr>
          <w:trHeight w:val="241"/>
        </w:trPr>
        <w:tc>
          <w:tcPr>
            <w:tcW w:w="4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25A693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заявителя: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3C95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B845BE7" w14:textId="77777777" w:rsidTr="00B95602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60B17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08BE74BA" w14:textId="77777777" w:rsidTr="00D3352E">
        <w:tblPrEx>
          <w:tblBorders>
            <w:insideH w:val="single" w:sz="4" w:space="0" w:color="auto"/>
          </w:tblBorders>
        </w:tblPrEx>
        <w:trPr>
          <w:trHeight w:val="255"/>
        </w:trPr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9224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2. Местонахождение заявителя: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17E7D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06EFF4D3" w14:textId="77777777" w:rsidTr="00B95602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CC08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335DE79C" w14:textId="77777777" w:rsidTr="00B95602">
        <w:trPr>
          <w:trHeight w:val="255"/>
        </w:trPr>
        <w:tc>
          <w:tcPr>
            <w:tcW w:w="92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F2AF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3. Контактная информация:</w:t>
            </w:r>
          </w:p>
        </w:tc>
      </w:tr>
      <w:tr w:rsidR="00EF39AC" w:rsidRPr="001A4EAD" w14:paraId="5B9CD3AA" w14:textId="77777777" w:rsidTr="00B95602">
        <w:trPr>
          <w:trHeight w:val="227"/>
        </w:trPr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B22D1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тел./факс:</w:t>
            </w:r>
          </w:p>
        </w:tc>
        <w:tc>
          <w:tcPr>
            <w:tcW w:w="7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68EB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45627AA6" w14:textId="77777777" w:rsidTr="00D3352E">
        <w:trPr>
          <w:trHeight w:val="241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107DC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e-</w:t>
            </w:r>
            <w:proofErr w:type="spellStart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75A5D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BAE9316" w14:textId="77777777" w:rsidTr="00D3352E">
        <w:trPr>
          <w:trHeight w:val="241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81C7A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телефон руководителя: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95CEC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70F558DC" w14:textId="77777777" w:rsidTr="00B95602">
        <w:trPr>
          <w:trHeight w:val="241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DAC86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телефон главного бухгалтера: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08258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4731D8C1" w14:textId="77777777" w:rsidTr="00B95602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5EE989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4. Платежные реквизиты заявителя:</w:t>
            </w:r>
          </w:p>
        </w:tc>
      </w:tr>
      <w:tr w:rsidR="00EF39AC" w:rsidRPr="001A4EAD" w14:paraId="2F75808E" w14:textId="77777777" w:rsidTr="00D3352E">
        <w:trPr>
          <w:trHeight w:val="241"/>
        </w:trPr>
        <w:tc>
          <w:tcPr>
            <w:tcW w:w="6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552F7D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Номер счета, открытого в кредитной организации: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BC447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46850EF4" w14:textId="77777777" w:rsidTr="00D3352E">
        <w:trPr>
          <w:trHeight w:val="227"/>
        </w:trPr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D19A3B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организации: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6B0B0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65B75BF8" w14:textId="77777777" w:rsidTr="00D3352E">
        <w:trPr>
          <w:trHeight w:val="24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99B7743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К/с:</w:t>
            </w:r>
          </w:p>
        </w:tc>
        <w:tc>
          <w:tcPr>
            <w:tcW w:w="85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3043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6D706595" w14:textId="77777777" w:rsidTr="00D3352E">
        <w:trPr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02CEF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89FA0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737690AB" w14:textId="77777777" w:rsidTr="00D3352E">
        <w:trPr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08A2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D9E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25935B9A" w14:textId="77777777" w:rsidTr="00D3352E">
        <w:trPr>
          <w:trHeight w:val="241"/>
        </w:trPr>
        <w:tc>
          <w:tcPr>
            <w:tcW w:w="6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98F139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в платежных документах: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AF059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7A985016" w14:textId="77777777" w:rsidTr="00B95602">
        <w:trPr>
          <w:trHeight w:val="241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F18C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2C44C0E9" w14:textId="77777777" w:rsidTr="00B95602">
        <w:trPr>
          <w:trHeight w:val="5755"/>
        </w:trPr>
        <w:tc>
          <w:tcPr>
            <w:tcW w:w="92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56017" w14:textId="77777777" w:rsidR="00EF39AC" w:rsidRPr="001A4EAD" w:rsidRDefault="00F17708" w:rsidP="00F17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39AC" w:rsidRPr="001A4EAD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на 1-е число месяца, предшествующего месяцу, в котором планируется заключение соглашения о предоставлении субсидии,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Благотворительному фонду социально –культурного развития города Тольятти «Духовное наследие» имени С.Ф. </w:t>
            </w:r>
            <w:proofErr w:type="spellStart"/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="00EF39AC" w:rsidRPr="001A4E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843530" w14:textId="77AC803F" w:rsidR="00EF39AC" w:rsidRPr="001A4EAD" w:rsidRDefault="00EF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EF6" w:rsidRPr="001A4EAD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</w:t>
            </w:r>
            <w:r w:rsidR="00A56681" w:rsidRPr="001A4E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20EF6" w:rsidRPr="001A4EAD">
              <w:rPr>
                <w:rFonts w:ascii="Times New Roman" w:hAnsi="Times New Roman" w:cs="Times New Roman"/>
                <w:sz w:val="24"/>
                <w:szCs w:val="24"/>
              </w:rPr>
              <w:t>, в том числе местом регистрации котор</w:t>
            </w:r>
            <w:r w:rsidR="00A56681" w:rsidRPr="001A4E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20EF6"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государство или территория, включенные в утверждаемый Министерством финансов Российской Федерации </w:t>
            </w:r>
            <w:hyperlink r:id="rId28" w:history="1">
              <w:r w:rsidR="00E20EF6" w:rsidRPr="001A4EA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E20EF6"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2AF93C52" w14:textId="77777777" w:rsidR="00EF39AC" w:rsidRPr="001A4EAD" w:rsidRDefault="00EF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- не имеет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Тольятти;</w:t>
            </w:r>
          </w:p>
          <w:p w14:paraId="368BCD03" w14:textId="77777777" w:rsidR="00EF39AC" w:rsidRPr="001A4EAD" w:rsidRDefault="00EF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- не получает в соответствующем финансовом году средства из бюджета городского округа Тольятти на основании иных правовых актов на цели, указанные в правовом акте, в рамках которого предоставляется настоящее заявление о предоставлении субсидии.</w:t>
            </w:r>
          </w:p>
        </w:tc>
      </w:tr>
      <w:tr w:rsidR="00EF39AC" w:rsidRPr="001A4EAD" w14:paraId="5418F411" w14:textId="77777777" w:rsidTr="00B95602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A975CC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AC" w:rsidRPr="001A4EAD" w14:paraId="0DB9EAA7" w14:textId="77777777" w:rsidTr="00D3352E">
        <w:trPr>
          <w:trHeight w:val="227"/>
        </w:trPr>
        <w:tc>
          <w:tcPr>
            <w:tcW w:w="4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80BA9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8C44A48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779C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5937224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E9A15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AC" w:rsidRPr="001A4EAD" w14:paraId="6A24CEFB" w14:textId="77777777" w:rsidTr="00D3352E">
        <w:trPr>
          <w:trHeight w:val="255"/>
        </w:trPr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BC609" w14:textId="77777777" w:rsidR="00EF39AC" w:rsidRPr="001A4EAD" w:rsidRDefault="00EF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99180B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307E" w14:textId="77777777" w:rsidR="00EF39AC" w:rsidRPr="001A4EAD" w:rsidRDefault="00EF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51D2B16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D89C" w14:textId="77777777" w:rsidR="00EF39AC" w:rsidRPr="001A4EAD" w:rsidRDefault="00EF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EF39AC" w:rsidRPr="001A4EAD" w14:paraId="33B47B0E" w14:textId="77777777" w:rsidTr="00A8167C">
        <w:trPr>
          <w:trHeight w:val="373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256C32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E1871A" w14:textId="77777777" w:rsidR="005D12CC" w:rsidRPr="001A4EAD" w:rsidRDefault="005D12CC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08C112" w14:textId="77777777" w:rsidR="005D12CC" w:rsidRPr="001A4EAD" w:rsidRDefault="005D12CC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BA7C07" w14:textId="77777777" w:rsidR="001A4EAD" w:rsidRDefault="001A4EAD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49AD8C" w14:textId="77777777" w:rsidR="001A4EAD" w:rsidRDefault="001A4EAD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5981C7" w14:textId="5546CE53" w:rsidR="001A4EAD" w:rsidRDefault="001A4EAD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6616C7" w14:textId="77777777" w:rsidR="00A8167C" w:rsidRDefault="00A8167C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23EF79" w14:textId="77777777" w:rsidR="001A4EAD" w:rsidRDefault="001A4EAD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72D678" w14:textId="27D4AE00" w:rsidR="00D3352E" w:rsidRPr="001A4EAD" w:rsidRDefault="00D3352E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02D4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8A3441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</w:p>
    <w:p w14:paraId="6A7809A2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1A167F8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6C27BC5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B71C62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имени С.Ф. </w:t>
      </w:r>
      <w:proofErr w:type="spellStart"/>
      <w:r w:rsidRPr="001A4EAD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66CA962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04EF894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7471145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31275C3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4E09DD22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6B7546CD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Тольятти,  </w:t>
      </w:r>
    </w:p>
    <w:p w14:paraId="0D2A246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 2023 году</w:t>
      </w:r>
    </w:p>
    <w:p w14:paraId="714329B0" w14:textId="77777777" w:rsidR="00C15CF0" w:rsidRDefault="00C15CF0" w:rsidP="00A816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0F916D" w14:textId="77777777" w:rsidR="00D3352E" w:rsidRPr="001A4EAD" w:rsidRDefault="00D3352E" w:rsidP="00D33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4AFAA2" w14:textId="77777777" w:rsidR="00D3352E" w:rsidRPr="00A8167C" w:rsidRDefault="00D3352E" w:rsidP="00D335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167C">
        <w:rPr>
          <w:rFonts w:ascii="Times New Roman" w:hAnsi="Times New Roman" w:cs="Times New Roman"/>
          <w:sz w:val="26"/>
          <w:szCs w:val="26"/>
        </w:rPr>
        <w:t>Сведения</w:t>
      </w:r>
    </w:p>
    <w:p w14:paraId="65EF003E" w14:textId="32ADE4BA" w:rsidR="00D3352E" w:rsidRPr="00A8167C" w:rsidRDefault="00D3352E" w:rsidP="00132E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167C">
        <w:rPr>
          <w:rFonts w:ascii="Times New Roman" w:hAnsi="Times New Roman" w:cs="Times New Roman"/>
          <w:sz w:val="26"/>
          <w:szCs w:val="26"/>
        </w:rPr>
        <w:t xml:space="preserve"> </w:t>
      </w:r>
      <w:r w:rsidR="00597C07" w:rsidRPr="00A8167C">
        <w:rPr>
          <w:rFonts w:ascii="Times New Roman" w:hAnsi="Times New Roman" w:cs="Times New Roman"/>
          <w:sz w:val="26"/>
          <w:szCs w:val="26"/>
        </w:rPr>
        <w:t xml:space="preserve">о </w:t>
      </w:r>
      <w:r w:rsidRPr="00A8167C"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132EFC" w:rsidRPr="00A8167C">
        <w:rPr>
          <w:rFonts w:ascii="Times New Roman" w:hAnsi="Times New Roman" w:cs="Times New Roman"/>
          <w:sz w:val="26"/>
          <w:szCs w:val="26"/>
        </w:rPr>
        <w:t xml:space="preserve">гражданами </w:t>
      </w:r>
      <w:r w:rsidRPr="00A8167C">
        <w:rPr>
          <w:rFonts w:ascii="Times New Roman" w:hAnsi="Times New Roman" w:cs="Times New Roman"/>
          <w:sz w:val="26"/>
          <w:szCs w:val="26"/>
        </w:rPr>
        <w:t>контракт</w:t>
      </w:r>
      <w:r w:rsidR="00132EFC" w:rsidRPr="00A8167C">
        <w:rPr>
          <w:rFonts w:ascii="Times New Roman" w:hAnsi="Times New Roman" w:cs="Times New Roman"/>
          <w:sz w:val="26"/>
          <w:szCs w:val="26"/>
        </w:rPr>
        <w:t>ов</w:t>
      </w:r>
      <w:r w:rsidRPr="00A8167C">
        <w:rPr>
          <w:rFonts w:ascii="Times New Roman" w:hAnsi="Times New Roman" w:cs="Times New Roman"/>
          <w:sz w:val="26"/>
          <w:szCs w:val="26"/>
        </w:rPr>
        <w:t xml:space="preserve">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DF49DD" w:rsidRPr="00A8167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32EFC" w:rsidRPr="00A8167C">
        <w:rPr>
          <w:rFonts w:ascii="Times New Roman" w:hAnsi="Times New Roman" w:cs="Times New Roman"/>
          <w:sz w:val="26"/>
          <w:szCs w:val="26"/>
        </w:rPr>
        <w:t>период</w:t>
      </w:r>
      <w:r w:rsidR="00691156" w:rsidRPr="00A8167C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691156" w:rsidRPr="00A8167C">
        <w:rPr>
          <w:rFonts w:ascii="Times New Roman" w:hAnsi="Times New Roman" w:cs="Times New Roman"/>
          <w:sz w:val="26"/>
          <w:szCs w:val="26"/>
        </w:rPr>
        <w:t xml:space="preserve"> 09.10.2023 года по 01.12.2023</w:t>
      </w:r>
      <w:r w:rsidR="00132EFC" w:rsidRPr="00A8167C">
        <w:rPr>
          <w:rFonts w:ascii="Times New Roman" w:hAnsi="Times New Roman" w:cs="Times New Roman"/>
          <w:sz w:val="26"/>
          <w:szCs w:val="26"/>
        </w:rPr>
        <w:t xml:space="preserve"> для получения выплаты  единовременной  благотворительной помощи</w:t>
      </w:r>
      <w:r w:rsidR="00C15CF0">
        <w:rPr>
          <w:rFonts w:ascii="Times New Roman" w:hAnsi="Times New Roman" w:cs="Times New Roman"/>
          <w:sz w:val="26"/>
          <w:szCs w:val="26"/>
        </w:rPr>
        <w:t xml:space="preserve"> </w:t>
      </w:r>
      <w:r w:rsidR="00132EFC" w:rsidRPr="00A8167C">
        <w:rPr>
          <w:rFonts w:ascii="Times New Roman" w:hAnsi="Times New Roman" w:cs="Times New Roman"/>
          <w:sz w:val="26"/>
          <w:szCs w:val="26"/>
        </w:rPr>
        <w:t>по Благотворительной программе «Тольятти –За наших»</w:t>
      </w:r>
    </w:p>
    <w:p w14:paraId="1CE94ABA" w14:textId="77777777" w:rsidR="00D3352E" w:rsidRPr="001A4EAD" w:rsidRDefault="00D3352E" w:rsidP="00132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E4933E" w14:textId="77777777" w:rsidR="00D3352E" w:rsidRPr="001A4EAD" w:rsidRDefault="00D3352E" w:rsidP="00D3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758"/>
        <w:gridCol w:w="1218"/>
        <w:gridCol w:w="1838"/>
        <w:gridCol w:w="2524"/>
        <w:gridCol w:w="1387"/>
      </w:tblGrid>
      <w:tr w:rsidR="00D3352E" w:rsidRPr="001A4EAD" w14:paraId="77CBC358" w14:textId="77777777" w:rsidTr="007955D5">
        <w:tc>
          <w:tcPr>
            <w:tcW w:w="625" w:type="dxa"/>
          </w:tcPr>
          <w:p w14:paraId="27F18AEA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</w:tcPr>
          <w:p w14:paraId="786B013B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1134" w:type="dxa"/>
          </w:tcPr>
          <w:p w14:paraId="3C1B268D" w14:textId="77777777" w:rsidR="00D3352E" w:rsidRPr="00A8167C" w:rsidRDefault="00D3352E" w:rsidP="00E86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Дата рождени</w:t>
            </w:r>
            <w:r w:rsidR="00E865AD" w:rsidRPr="00A816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78A2BB46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Наименование военного комиссариата города Тольятти</w:t>
            </w:r>
          </w:p>
        </w:tc>
        <w:tc>
          <w:tcPr>
            <w:tcW w:w="2567" w:type="dxa"/>
          </w:tcPr>
          <w:p w14:paraId="15F75449" w14:textId="77777777" w:rsidR="00D3352E" w:rsidRPr="00A8167C" w:rsidRDefault="003740A3" w:rsidP="00374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приказа о заключении контракта </w:t>
            </w:r>
          </w:p>
        </w:tc>
        <w:tc>
          <w:tcPr>
            <w:tcW w:w="1395" w:type="dxa"/>
          </w:tcPr>
          <w:p w14:paraId="4C691EB4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Воинская часть</w:t>
            </w:r>
          </w:p>
        </w:tc>
      </w:tr>
      <w:tr w:rsidR="00D3352E" w:rsidRPr="001A4EAD" w14:paraId="7D6C8011" w14:textId="77777777" w:rsidTr="007955D5">
        <w:tc>
          <w:tcPr>
            <w:tcW w:w="625" w:type="dxa"/>
          </w:tcPr>
          <w:p w14:paraId="5F11ECA5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DB06283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01D00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54193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73515D33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371523C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2E" w:rsidRPr="001A4EAD" w14:paraId="4B98A50A" w14:textId="77777777" w:rsidTr="007955D5">
        <w:tc>
          <w:tcPr>
            <w:tcW w:w="625" w:type="dxa"/>
          </w:tcPr>
          <w:p w14:paraId="4679F5D3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FD87DFD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620B0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0C83E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50ED73A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563AAB5" w14:textId="77777777" w:rsidR="00D3352E" w:rsidRPr="00A8167C" w:rsidRDefault="00D3352E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A3" w:rsidRPr="001A4EAD" w14:paraId="1417EE23" w14:textId="77777777" w:rsidTr="007955D5">
        <w:tc>
          <w:tcPr>
            <w:tcW w:w="625" w:type="dxa"/>
          </w:tcPr>
          <w:p w14:paraId="3A004ED2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8DC8E21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5588A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263B8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7C9895E2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4BAFA10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A3" w:rsidRPr="001A4EAD" w14:paraId="0B76D2ED" w14:textId="77777777" w:rsidTr="007955D5">
        <w:tc>
          <w:tcPr>
            <w:tcW w:w="625" w:type="dxa"/>
          </w:tcPr>
          <w:p w14:paraId="751782A3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1FBA3D3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88BD3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90402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6C0B78D8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F27F88C" w14:textId="77777777" w:rsidR="003740A3" w:rsidRPr="00A8167C" w:rsidRDefault="003740A3" w:rsidP="0079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68D2F" w14:textId="77777777" w:rsidR="00D3352E" w:rsidRPr="001A4EAD" w:rsidRDefault="00D3352E" w:rsidP="00D3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68ED59" w14:textId="77777777" w:rsidR="00D3352E" w:rsidRPr="001A4EAD" w:rsidRDefault="00D3352E" w:rsidP="00D335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662AE7" w14:textId="77777777" w:rsidR="00D3352E" w:rsidRPr="001A4EAD" w:rsidRDefault="00D3352E" w:rsidP="00D335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88A2E7" w14:textId="77777777" w:rsidR="00685744" w:rsidRPr="001A4EAD" w:rsidRDefault="006857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15"/>
      </w:tblGrid>
      <w:tr w:rsidR="009B54C5" w:rsidRPr="00A8167C" w14:paraId="4560AF24" w14:textId="77777777">
        <w:tc>
          <w:tcPr>
            <w:tcW w:w="3345" w:type="dxa"/>
          </w:tcPr>
          <w:p w14:paraId="23DE609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52C778B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F2DE8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1506C8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750D9688" w14:textId="77777777">
        <w:tc>
          <w:tcPr>
            <w:tcW w:w="3345" w:type="dxa"/>
          </w:tcPr>
          <w:p w14:paraId="292BDD15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CD42C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7877F1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54239B6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B54C5" w:rsidRPr="00A8167C" w14:paraId="77BAAF75" w14:textId="77777777">
        <w:tc>
          <w:tcPr>
            <w:tcW w:w="3345" w:type="dxa"/>
          </w:tcPr>
          <w:p w14:paraId="2554D0A0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1D44F49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8F2701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7C33AF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71F99AC3" w14:textId="77777777">
        <w:tc>
          <w:tcPr>
            <w:tcW w:w="3345" w:type="dxa"/>
          </w:tcPr>
          <w:p w14:paraId="4FEA1A82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307C291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BC0309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571594C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FB33071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DB079" w14:textId="07FDC31F" w:rsidR="00A8167C" w:rsidRPr="00A8167C" w:rsidRDefault="009B183D" w:rsidP="00A8167C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М.П.</w:t>
      </w:r>
    </w:p>
    <w:p w14:paraId="07E4B146" w14:textId="542C8ED5" w:rsidR="00A8167C" w:rsidRDefault="00A816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70645C" w14:textId="0EC6F53E" w:rsidR="00C15CF0" w:rsidRDefault="00C15C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BAFA82" w14:textId="77777777" w:rsidR="00C15CF0" w:rsidRDefault="00C15C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67E70A" w14:textId="77777777" w:rsidR="009B183D" w:rsidRPr="001A4EAD" w:rsidRDefault="009B18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108DC5" w14:textId="3DA47F7A" w:rsidR="00EF39AC" w:rsidRPr="001A4EAD" w:rsidRDefault="00EF3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02D4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D3352E" w:rsidRPr="001A4EAD">
        <w:rPr>
          <w:rFonts w:ascii="Times New Roman" w:hAnsi="Times New Roman" w:cs="Times New Roman"/>
          <w:sz w:val="28"/>
          <w:szCs w:val="28"/>
        </w:rPr>
        <w:t>3</w:t>
      </w:r>
    </w:p>
    <w:p w14:paraId="6E0EB18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</w:p>
    <w:p w14:paraId="44BD731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32F60F1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24AE440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C752D8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имени С.Ф. </w:t>
      </w:r>
      <w:proofErr w:type="spellStart"/>
      <w:r w:rsidRPr="001A4EAD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4660F54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10AE7F16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114E1DC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7CD80F6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07D425FC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70C1EB51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Тольятти,  </w:t>
      </w:r>
    </w:p>
    <w:p w14:paraId="5A6D7A2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 2023 году</w:t>
      </w:r>
    </w:p>
    <w:p w14:paraId="121B97BC" w14:textId="77777777" w:rsidR="00FE3852" w:rsidRPr="001A4EAD" w:rsidRDefault="00FE38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EC6ACB" w14:textId="34F45AED" w:rsidR="00685744" w:rsidRPr="00A8167C" w:rsidRDefault="00685744" w:rsidP="00A81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C9A7BE" w14:textId="77777777" w:rsidR="00685744" w:rsidRPr="00A8167C" w:rsidRDefault="00685744" w:rsidP="00A81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34EE21" w14:textId="77777777" w:rsidR="00EF39AC" w:rsidRPr="001A4EAD" w:rsidRDefault="00261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Отчет</w:t>
      </w:r>
    </w:p>
    <w:p w14:paraId="63A0341D" w14:textId="77777777" w:rsidR="00685744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 xml:space="preserve"> </w:t>
      </w:r>
      <w:r w:rsidR="00D3352E" w:rsidRPr="00A8167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8167C">
        <w:rPr>
          <w:rFonts w:ascii="Times New Roman" w:hAnsi="Times New Roman" w:cs="Times New Roman"/>
          <w:sz w:val="24"/>
          <w:szCs w:val="24"/>
        </w:rPr>
        <w:t>выплат</w:t>
      </w:r>
      <w:r w:rsidR="00B27F8C" w:rsidRPr="00A8167C">
        <w:rPr>
          <w:rFonts w:ascii="Times New Roman" w:hAnsi="Times New Roman" w:cs="Times New Roman"/>
          <w:sz w:val="24"/>
          <w:szCs w:val="24"/>
        </w:rPr>
        <w:t xml:space="preserve">ах </w:t>
      </w:r>
      <w:r w:rsidRPr="00A8167C">
        <w:rPr>
          <w:rFonts w:ascii="Times New Roman" w:hAnsi="Times New Roman" w:cs="Times New Roman"/>
          <w:sz w:val="24"/>
          <w:szCs w:val="24"/>
        </w:rPr>
        <w:t xml:space="preserve"> единовременной</w:t>
      </w:r>
      <w:proofErr w:type="gramEnd"/>
      <w:r w:rsidRPr="00A8167C">
        <w:rPr>
          <w:rFonts w:ascii="Times New Roman" w:hAnsi="Times New Roman" w:cs="Times New Roman"/>
          <w:sz w:val="24"/>
          <w:szCs w:val="24"/>
        </w:rPr>
        <w:t xml:space="preserve">  благотворительной помощи</w:t>
      </w:r>
    </w:p>
    <w:p w14:paraId="13FC2B5B" w14:textId="77777777" w:rsidR="00685744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по Благотворительной программе «Тольятти –За наших» гражданам,</w:t>
      </w:r>
    </w:p>
    <w:p w14:paraId="4C180E56" w14:textId="77777777" w:rsidR="00A036D5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заключившим контракт о прохождении военной службы (с участием в специальной военной операции) с Министерством обороны Российской Федерации</w:t>
      </w:r>
    </w:p>
    <w:p w14:paraId="51EACFA2" w14:textId="77777777" w:rsidR="00EF39AC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</w:t>
      </w:r>
      <w:r w:rsidR="00091DE2" w:rsidRPr="00A8167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91DE2" w:rsidRPr="00A8167C"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 w:rsidR="00091DE2" w:rsidRPr="00A8167C">
        <w:rPr>
          <w:rFonts w:ascii="Times New Roman" w:hAnsi="Times New Roman" w:cs="Times New Roman"/>
          <w:sz w:val="24"/>
          <w:szCs w:val="24"/>
        </w:rPr>
        <w:t xml:space="preserve"> 09.10.2023 года по 01.12.2023</w:t>
      </w:r>
    </w:p>
    <w:p w14:paraId="382C6440" w14:textId="77777777" w:rsidR="00685744" w:rsidRPr="001A4EAD" w:rsidRDefault="00685744" w:rsidP="006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0EC265" w14:textId="77777777" w:rsidR="00685744" w:rsidRPr="001A4EAD" w:rsidRDefault="00685744" w:rsidP="006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424"/>
        <w:gridCol w:w="1218"/>
        <w:gridCol w:w="1715"/>
        <w:gridCol w:w="1446"/>
        <w:gridCol w:w="1349"/>
        <w:gridCol w:w="1679"/>
      </w:tblGrid>
      <w:tr w:rsidR="00D3352E" w:rsidRPr="001A4EAD" w14:paraId="2BE0DF1D" w14:textId="77777777" w:rsidTr="00D3352E">
        <w:tc>
          <w:tcPr>
            <w:tcW w:w="544" w:type="dxa"/>
          </w:tcPr>
          <w:p w14:paraId="434459AF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14:paraId="303162DF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1135" w:type="dxa"/>
          </w:tcPr>
          <w:p w14:paraId="71AAC5BF" w14:textId="77777777" w:rsidR="00D3352E" w:rsidRPr="00A8167C" w:rsidRDefault="00D3352E" w:rsidP="00D3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0" w:type="dxa"/>
          </w:tcPr>
          <w:p w14:paraId="3F712E31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Наименование военного комиссариата города Тольятти</w:t>
            </w:r>
          </w:p>
        </w:tc>
        <w:tc>
          <w:tcPr>
            <w:tcW w:w="1445" w:type="dxa"/>
          </w:tcPr>
          <w:p w14:paraId="7405E6BD" w14:textId="77777777" w:rsidR="00D3352E" w:rsidRPr="00A8167C" w:rsidRDefault="00D3352E" w:rsidP="00374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E3852" w:rsidRPr="00A81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 xml:space="preserve">  дата приказа</w:t>
            </w:r>
            <w:r w:rsidR="00FE3852" w:rsidRPr="00A816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3740A3" w:rsidRPr="00A81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18" w:type="dxa"/>
          </w:tcPr>
          <w:p w14:paraId="2171D1CE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694" w:type="dxa"/>
          </w:tcPr>
          <w:p w14:paraId="268A8A1A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№,  дата платежного документа о перечислении выплаты</w:t>
            </w:r>
          </w:p>
        </w:tc>
      </w:tr>
      <w:tr w:rsidR="00D3352E" w:rsidRPr="001A4EAD" w14:paraId="2B690346" w14:textId="77777777" w:rsidTr="00D3352E">
        <w:tc>
          <w:tcPr>
            <w:tcW w:w="544" w:type="dxa"/>
          </w:tcPr>
          <w:p w14:paraId="6CDC22F0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435555C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189426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F83498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7068D4D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6793E4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DA198A0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2E" w:rsidRPr="001A4EAD" w14:paraId="1BA73F04" w14:textId="77777777" w:rsidTr="00D3352E">
        <w:tc>
          <w:tcPr>
            <w:tcW w:w="544" w:type="dxa"/>
          </w:tcPr>
          <w:p w14:paraId="76AF6367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185517E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29417FB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668BD6A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B37856B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0621BB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248BDD3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2E" w:rsidRPr="001A4EAD" w14:paraId="049713EC" w14:textId="77777777" w:rsidTr="00D3352E">
        <w:tc>
          <w:tcPr>
            <w:tcW w:w="544" w:type="dxa"/>
          </w:tcPr>
          <w:p w14:paraId="7A293D7D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B28D7BA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E8C308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48EAFD1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0FBE1AE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DBA9B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BBCC9D1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2E" w:rsidRPr="001A4EAD" w14:paraId="78A15F18" w14:textId="77777777" w:rsidTr="00D3352E">
        <w:tc>
          <w:tcPr>
            <w:tcW w:w="544" w:type="dxa"/>
          </w:tcPr>
          <w:p w14:paraId="32E3F2AB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DE14ADB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01B15C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FE15BA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C944B6D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E59AE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763542F" w14:textId="77777777" w:rsidR="00D3352E" w:rsidRPr="00A8167C" w:rsidRDefault="00D3352E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EED7B" w14:textId="77777777" w:rsidR="00654EF8" w:rsidRPr="001A4EAD" w:rsidRDefault="0065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89504B" w14:textId="77777777" w:rsidR="00654EF8" w:rsidRPr="001A4EAD" w:rsidRDefault="0065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15"/>
      </w:tblGrid>
      <w:tr w:rsidR="009B54C5" w:rsidRPr="00A8167C" w14:paraId="285D8994" w14:textId="77777777">
        <w:tc>
          <w:tcPr>
            <w:tcW w:w="3345" w:type="dxa"/>
          </w:tcPr>
          <w:p w14:paraId="43DA0119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D68EA3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CEEC49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EF8583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36FC8563" w14:textId="77777777">
        <w:tc>
          <w:tcPr>
            <w:tcW w:w="3345" w:type="dxa"/>
          </w:tcPr>
          <w:p w14:paraId="2773CACF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0382B16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25D9B43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2BE2CDC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B54C5" w:rsidRPr="00A8167C" w14:paraId="187318F4" w14:textId="77777777">
        <w:tc>
          <w:tcPr>
            <w:tcW w:w="3345" w:type="dxa"/>
          </w:tcPr>
          <w:p w14:paraId="1095EEC0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2F4EFA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9B94F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0AEAEC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17458AB1" w14:textId="77777777">
        <w:tc>
          <w:tcPr>
            <w:tcW w:w="3345" w:type="dxa"/>
          </w:tcPr>
          <w:p w14:paraId="1290FF4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F9D972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BBC05D6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3738C0B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1E65ED9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18DA9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47CA3" w14:textId="6A36D99A" w:rsidR="009B54C5" w:rsidRPr="001A4EAD" w:rsidRDefault="009B183D" w:rsidP="00A8167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8167C">
        <w:rPr>
          <w:rFonts w:ascii="Times New Roman" w:hAnsi="Times New Roman" w:cs="Times New Roman"/>
          <w:sz w:val="24"/>
          <w:szCs w:val="24"/>
        </w:rPr>
        <w:t>М.П.</w:t>
      </w:r>
    </w:p>
    <w:sectPr w:rsidR="009B54C5" w:rsidRPr="001A4EA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BAD"/>
    <w:multiLevelType w:val="hybridMultilevel"/>
    <w:tmpl w:val="D890C1F8"/>
    <w:lvl w:ilvl="0" w:tplc="8C2C0C2C">
      <w:start w:val="1"/>
      <w:numFmt w:val="decimal"/>
      <w:lvlText w:val="%1."/>
      <w:lvlJc w:val="left"/>
      <w:pPr>
        <w:ind w:left="19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6E3D3C"/>
    <w:multiLevelType w:val="multilevel"/>
    <w:tmpl w:val="FDB227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40036A19"/>
    <w:multiLevelType w:val="hybridMultilevel"/>
    <w:tmpl w:val="F9222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96D5B"/>
    <w:multiLevelType w:val="hybridMultilevel"/>
    <w:tmpl w:val="508217D0"/>
    <w:lvl w:ilvl="0" w:tplc="8C2C0C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39268C"/>
    <w:multiLevelType w:val="hybridMultilevel"/>
    <w:tmpl w:val="A8FC4100"/>
    <w:lvl w:ilvl="0" w:tplc="731A2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0D2D65"/>
    <w:multiLevelType w:val="hybridMultilevel"/>
    <w:tmpl w:val="81E48872"/>
    <w:lvl w:ilvl="0" w:tplc="8C2C0C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F55E9"/>
    <w:multiLevelType w:val="hybridMultilevel"/>
    <w:tmpl w:val="C896A600"/>
    <w:lvl w:ilvl="0" w:tplc="77A8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C"/>
    <w:rsid w:val="00006128"/>
    <w:rsid w:val="00011028"/>
    <w:rsid w:val="00012811"/>
    <w:rsid w:val="0001351A"/>
    <w:rsid w:val="00016346"/>
    <w:rsid w:val="000259D3"/>
    <w:rsid w:val="00025D87"/>
    <w:rsid w:val="00030818"/>
    <w:rsid w:val="0004405F"/>
    <w:rsid w:val="0007448B"/>
    <w:rsid w:val="00077B20"/>
    <w:rsid w:val="00077C56"/>
    <w:rsid w:val="00091C83"/>
    <w:rsid w:val="00091DE2"/>
    <w:rsid w:val="00092C97"/>
    <w:rsid w:val="000973E3"/>
    <w:rsid w:val="000A143C"/>
    <w:rsid w:val="000A39B4"/>
    <w:rsid w:val="000B3C52"/>
    <w:rsid w:val="000D12CE"/>
    <w:rsid w:val="000F65C7"/>
    <w:rsid w:val="00103A6C"/>
    <w:rsid w:val="00122518"/>
    <w:rsid w:val="00132EFC"/>
    <w:rsid w:val="00137404"/>
    <w:rsid w:val="00147BCD"/>
    <w:rsid w:val="00150D01"/>
    <w:rsid w:val="001702D4"/>
    <w:rsid w:val="001754F9"/>
    <w:rsid w:val="00184EE1"/>
    <w:rsid w:val="00185E6A"/>
    <w:rsid w:val="00191F8D"/>
    <w:rsid w:val="0019544D"/>
    <w:rsid w:val="001A4EAD"/>
    <w:rsid w:val="001D7852"/>
    <w:rsid w:val="001F4188"/>
    <w:rsid w:val="00203D26"/>
    <w:rsid w:val="0020769A"/>
    <w:rsid w:val="00222077"/>
    <w:rsid w:val="00234F65"/>
    <w:rsid w:val="002406E5"/>
    <w:rsid w:val="0024301B"/>
    <w:rsid w:val="00247F35"/>
    <w:rsid w:val="00257B67"/>
    <w:rsid w:val="0026199A"/>
    <w:rsid w:val="00264355"/>
    <w:rsid w:val="002938B1"/>
    <w:rsid w:val="002938FC"/>
    <w:rsid w:val="0029696B"/>
    <w:rsid w:val="002A4673"/>
    <w:rsid w:val="002A6C48"/>
    <w:rsid w:val="002B170E"/>
    <w:rsid w:val="002B210B"/>
    <w:rsid w:val="002F1B95"/>
    <w:rsid w:val="00300AD6"/>
    <w:rsid w:val="00302101"/>
    <w:rsid w:val="003102DA"/>
    <w:rsid w:val="0031443E"/>
    <w:rsid w:val="003155D3"/>
    <w:rsid w:val="003159E4"/>
    <w:rsid w:val="0032154A"/>
    <w:rsid w:val="00324B00"/>
    <w:rsid w:val="00327228"/>
    <w:rsid w:val="003330C0"/>
    <w:rsid w:val="00344715"/>
    <w:rsid w:val="00354024"/>
    <w:rsid w:val="00363815"/>
    <w:rsid w:val="003740A3"/>
    <w:rsid w:val="00377122"/>
    <w:rsid w:val="00382685"/>
    <w:rsid w:val="003A12C1"/>
    <w:rsid w:val="003B4680"/>
    <w:rsid w:val="003C4F97"/>
    <w:rsid w:val="00401C86"/>
    <w:rsid w:val="00410D96"/>
    <w:rsid w:val="00413B2E"/>
    <w:rsid w:val="00422E09"/>
    <w:rsid w:val="00424485"/>
    <w:rsid w:val="00425D43"/>
    <w:rsid w:val="00451D1B"/>
    <w:rsid w:val="00454AFE"/>
    <w:rsid w:val="00456254"/>
    <w:rsid w:val="00456B26"/>
    <w:rsid w:val="00456C4C"/>
    <w:rsid w:val="00467DE0"/>
    <w:rsid w:val="00476966"/>
    <w:rsid w:val="004811AF"/>
    <w:rsid w:val="00487892"/>
    <w:rsid w:val="004935D3"/>
    <w:rsid w:val="004942D9"/>
    <w:rsid w:val="004A2651"/>
    <w:rsid w:val="004C3037"/>
    <w:rsid w:val="004D0933"/>
    <w:rsid w:val="004D21C8"/>
    <w:rsid w:val="004D5E9B"/>
    <w:rsid w:val="004E5C8C"/>
    <w:rsid w:val="004F3088"/>
    <w:rsid w:val="005016C1"/>
    <w:rsid w:val="00531397"/>
    <w:rsid w:val="00534D34"/>
    <w:rsid w:val="005418FC"/>
    <w:rsid w:val="00552A9E"/>
    <w:rsid w:val="00566F6B"/>
    <w:rsid w:val="00583D17"/>
    <w:rsid w:val="00584811"/>
    <w:rsid w:val="00592EBC"/>
    <w:rsid w:val="00597C07"/>
    <w:rsid w:val="005B0084"/>
    <w:rsid w:val="005B4F12"/>
    <w:rsid w:val="005D12CC"/>
    <w:rsid w:val="005E0035"/>
    <w:rsid w:val="005E536B"/>
    <w:rsid w:val="005F353E"/>
    <w:rsid w:val="005F55E2"/>
    <w:rsid w:val="005F5A77"/>
    <w:rsid w:val="006030F5"/>
    <w:rsid w:val="006138A1"/>
    <w:rsid w:val="006160F4"/>
    <w:rsid w:val="0061761B"/>
    <w:rsid w:val="00617B4B"/>
    <w:rsid w:val="00634618"/>
    <w:rsid w:val="006424EC"/>
    <w:rsid w:val="0064362C"/>
    <w:rsid w:val="006508D1"/>
    <w:rsid w:val="00654DBB"/>
    <w:rsid w:val="00654EF8"/>
    <w:rsid w:val="00676E8F"/>
    <w:rsid w:val="00681F10"/>
    <w:rsid w:val="00683A61"/>
    <w:rsid w:val="00683F7D"/>
    <w:rsid w:val="00685744"/>
    <w:rsid w:val="00686E63"/>
    <w:rsid w:val="00691156"/>
    <w:rsid w:val="00694A50"/>
    <w:rsid w:val="006B4021"/>
    <w:rsid w:val="006B783B"/>
    <w:rsid w:val="006C7BB1"/>
    <w:rsid w:val="006F5B5F"/>
    <w:rsid w:val="006F7AE6"/>
    <w:rsid w:val="0071167C"/>
    <w:rsid w:val="0071238C"/>
    <w:rsid w:val="00746717"/>
    <w:rsid w:val="00750CFD"/>
    <w:rsid w:val="00767F7E"/>
    <w:rsid w:val="007746B9"/>
    <w:rsid w:val="00781EB8"/>
    <w:rsid w:val="0079584E"/>
    <w:rsid w:val="007A1809"/>
    <w:rsid w:val="007A28A3"/>
    <w:rsid w:val="007C6CE7"/>
    <w:rsid w:val="007F3F80"/>
    <w:rsid w:val="008010B0"/>
    <w:rsid w:val="008060CB"/>
    <w:rsid w:val="00834337"/>
    <w:rsid w:val="008363C6"/>
    <w:rsid w:val="0083659E"/>
    <w:rsid w:val="008367BC"/>
    <w:rsid w:val="00841742"/>
    <w:rsid w:val="008603E7"/>
    <w:rsid w:val="00892777"/>
    <w:rsid w:val="008B3FC3"/>
    <w:rsid w:val="008D0FED"/>
    <w:rsid w:val="008D3BAE"/>
    <w:rsid w:val="008F10DD"/>
    <w:rsid w:val="009166E2"/>
    <w:rsid w:val="00924DB5"/>
    <w:rsid w:val="00930296"/>
    <w:rsid w:val="009551BA"/>
    <w:rsid w:val="00960770"/>
    <w:rsid w:val="009631D2"/>
    <w:rsid w:val="0097073B"/>
    <w:rsid w:val="009761E0"/>
    <w:rsid w:val="00981C4B"/>
    <w:rsid w:val="00990A5A"/>
    <w:rsid w:val="009B183D"/>
    <w:rsid w:val="009B54C5"/>
    <w:rsid w:val="009B5686"/>
    <w:rsid w:val="009B772C"/>
    <w:rsid w:val="009B7B09"/>
    <w:rsid w:val="009E6297"/>
    <w:rsid w:val="009F3917"/>
    <w:rsid w:val="00A036D5"/>
    <w:rsid w:val="00A1371A"/>
    <w:rsid w:val="00A33E99"/>
    <w:rsid w:val="00A352CC"/>
    <w:rsid w:val="00A51C50"/>
    <w:rsid w:val="00A56681"/>
    <w:rsid w:val="00A56841"/>
    <w:rsid w:val="00A65EEE"/>
    <w:rsid w:val="00A71DEE"/>
    <w:rsid w:val="00A8167C"/>
    <w:rsid w:val="00A96E92"/>
    <w:rsid w:val="00AA52DF"/>
    <w:rsid w:val="00AC67E6"/>
    <w:rsid w:val="00AC7C87"/>
    <w:rsid w:val="00AD5209"/>
    <w:rsid w:val="00AE51F2"/>
    <w:rsid w:val="00AF12B6"/>
    <w:rsid w:val="00AF386B"/>
    <w:rsid w:val="00B10226"/>
    <w:rsid w:val="00B10D0B"/>
    <w:rsid w:val="00B27F8C"/>
    <w:rsid w:val="00B32399"/>
    <w:rsid w:val="00B34BB2"/>
    <w:rsid w:val="00B365F5"/>
    <w:rsid w:val="00B41633"/>
    <w:rsid w:val="00B56477"/>
    <w:rsid w:val="00B65E12"/>
    <w:rsid w:val="00B85A4B"/>
    <w:rsid w:val="00B924F2"/>
    <w:rsid w:val="00B9281F"/>
    <w:rsid w:val="00B953B2"/>
    <w:rsid w:val="00B95602"/>
    <w:rsid w:val="00BA2249"/>
    <w:rsid w:val="00BB7DCF"/>
    <w:rsid w:val="00BC2B61"/>
    <w:rsid w:val="00BC3F20"/>
    <w:rsid w:val="00BC5E03"/>
    <w:rsid w:val="00BE5778"/>
    <w:rsid w:val="00BF4DD0"/>
    <w:rsid w:val="00BF702E"/>
    <w:rsid w:val="00C0061E"/>
    <w:rsid w:val="00C05452"/>
    <w:rsid w:val="00C12985"/>
    <w:rsid w:val="00C14F6D"/>
    <w:rsid w:val="00C15CF0"/>
    <w:rsid w:val="00C16615"/>
    <w:rsid w:val="00C20362"/>
    <w:rsid w:val="00C27C12"/>
    <w:rsid w:val="00C3022D"/>
    <w:rsid w:val="00C34AF6"/>
    <w:rsid w:val="00C359CC"/>
    <w:rsid w:val="00C46BBE"/>
    <w:rsid w:val="00C54CDA"/>
    <w:rsid w:val="00C72162"/>
    <w:rsid w:val="00C76B12"/>
    <w:rsid w:val="00C76E78"/>
    <w:rsid w:val="00C81036"/>
    <w:rsid w:val="00C871E5"/>
    <w:rsid w:val="00C939B3"/>
    <w:rsid w:val="00C95E61"/>
    <w:rsid w:val="00CA4A3C"/>
    <w:rsid w:val="00CA7E15"/>
    <w:rsid w:val="00CE5AA2"/>
    <w:rsid w:val="00CF436D"/>
    <w:rsid w:val="00D04363"/>
    <w:rsid w:val="00D07A69"/>
    <w:rsid w:val="00D3352E"/>
    <w:rsid w:val="00D56FD6"/>
    <w:rsid w:val="00D6795F"/>
    <w:rsid w:val="00D71109"/>
    <w:rsid w:val="00D83158"/>
    <w:rsid w:val="00D86650"/>
    <w:rsid w:val="00D955D2"/>
    <w:rsid w:val="00D95C71"/>
    <w:rsid w:val="00D96300"/>
    <w:rsid w:val="00DC4B38"/>
    <w:rsid w:val="00DD1AC3"/>
    <w:rsid w:val="00DE434B"/>
    <w:rsid w:val="00DE52DD"/>
    <w:rsid w:val="00DE70BC"/>
    <w:rsid w:val="00DF49DD"/>
    <w:rsid w:val="00E00B46"/>
    <w:rsid w:val="00E01651"/>
    <w:rsid w:val="00E02FCA"/>
    <w:rsid w:val="00E17224"/>
    <w:rsid w:val="00E20DB6"/>
    <w:rsid w:val="00E20EF6"/>
    <w:rsid w:val="00E27CF2"/>
    <w:rsid w:val="00E309A5"/>
    <w:rsid w:val="00E313C6"/>
    <w:rsid w:val="00E357BA"/>
    <w:rsid w:val="00E51C7F"/>
    <w:rsid w:val="00E546A8"/>
    <w:rsid w:val="00E60433"/>
    <w:rsid w:val="00E63C4E"/>
    <w:rsid w:val="00E7531C"/>
    <w:rsid w:val="00E8149E"/>
    <w:rsid w:val="00E84353"/>
    <w:rsid w:val="00E85822"/>
    <w:rsid w:val="00E865AD"/>
    <w:rsid w:val="00EA0ACA"/>
    <w:rsid w:val="00EB422F"/>
    <w:rsid w:val="00EB6733"/>
    <w:rsid w:val="00EB7D76"/>
    <w:rsid w:val="00EC4B95"/>
    <w:rsid w:val="00EC71F0"/>
    <w:rsid w:val="00EC7446"/>
    <w:rsid w:val="00ED1098"/>
    <w:rsid w:val="00EE1A29"/>
    <w:rsid w:val="00EE4782"/>
    <w:rsid w:val="00EF39AC"/>
    <w:rsid w:val="00EF4EAF"/>
    <w:rsid w:val="00F00DC5"/>
    <w:rsid w:val="00F1167B"/>
    <w:rsid w:val="00F1363E"/>
    <w:rsid w:val="00F17708"/>
    <w:rsid w:val="00F35974"/>
    <w:rsid w:val="00F549C5"/>
    <w:rsid w:val="00F83F61"/>
    <w:rsid w:val="00F91929"/>
    <w:rsid w:val="00FB4452"/>
    <w:rsid w:val="00FB6089"/>
    <w:rsid w:val="00FB722D"/>
    <w:rsid w:val="00FD1B7C"/>
    <w:rsid w:val="00FD2B90"/>
    <w:rsid w:val="00FE3852"/>
    <w:rsid w:val="00FE5247"/>
    <w:rsid w:val="00FF201E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B4A"/>
  <w15:chartTrackingRefBased/>
  <w15:docId w15:val="{292C4F79-5CF9-4624-8629-4E0C0CF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3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3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Знак Знак Знак Знак"/>
    <w:basedOn w:val="a"/>
    <w:rsid w:val="00FD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4">
    <w:name w:val="Table Grid"/>
    <w:basedOn w:val="a1"/>
    <w:uiPriority w:val="39"/>
    <w:rsid w:val="0068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702E"/>
    <w:pPr>
      <w:spacing w:after="0" w:line="240" w:lineRule="auto"/>
    </w:pPr>
    <w:rPr>
      <w:kern w:val="2"/>
      <w14:ligatures w14:val="standardContextual"/>
    </w:rPr>
  </w:style>
  <w:style w:type="paragraph" w:styleId="a6">
    <w:name w:val="List Paragraph"/>
    <w:basedOn w:val="a"/>
    <w:uiPriority w:val="34"/>
    <w:qFormat/>
    <w:rsid w:val="00FD2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C4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D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47037A6B3D84A2A57C6284C6D6041AA431B76CFCA2DBEC6916EF24A3492EC5810886285FAED15955764F3CfBT9H" TargetMode="External"/><Relationship Id="rId13" Type="http://schemas.openxmlformats.org/officeDocument/2006/relationships/hyperlink" Target="consultantplus://offline/ref=AF3696B2466CA59B4775590E6C07618CA0AD246C80C1DA5447F637E033ACA48EAC2910B963E34F7B94C55D892D54E4811D1E794E3EA47F2FBB826EE2f9TCH" TargetMode="External"/><Relationship Id="rId18" Type="http://schemas.openxmlformats.org/officeDocument/2006/relationships/hyperlink" Target="consultantplus://offline/ref=AF3696B2466CA59B477547037A6B3D84A2A57F6289C5D6041AA431B76CFCA2DBEC6916EC20A7427B92CE09DA6D0ABDD15955754F20B87E2DfAT6H" TargetMode="External"/><Relationship Id="rId26" Type="http://schemas.openxmlformats.org/officeDocument/2006/relationships/hyperlink" Target="consultantplus://offline/ref=AF3696B2466CA59B477547037A6B3D84A2A6786389C6D6041AA431B76CFCA2DBEC6916EE27A54071C09419DE245EB0CE584B6A4D3EB8f7T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3696B2466CA59B4775590E6C07618CA0AD246C80C2D9534FF337E033ACA48EAC2910B963E34F7B97C55A8A2C54E4811D1E794E3EA47F2FBB826EE2f9TCH" TargetMode="External"/><Relationship Id="rId7" Type="http://schemas.openxmlformats.org/officeDocument/2006/relationships/hyperlink" Target="consultantplus://offline/ref=AF3696B2466CA59B477547037A6B3D84A2A4786285C2D6041AA431B76CFCA2DBEC6916EC23A3492EC5810886285FAED15955764F3CfBT9H" TargetMode="External"/><Relationship Id="rId12" Type="http://schemas.openxmlformats.org/officeDocument/2006/relationships/hyperlink" Target="consultantplus://offline/ref=AF3696B2466CA59B4775590E6C07618CA0AD246C80C0D55042F837E033ACA48EAC2910B971E3177795C5438A2941B2D05Bf4T8H" TargetMode="External"/><Relationship Id="rId17" Type="http://schemas.openxmlformats.org/officeDocument/2006/relationships/hyperlink" Target="consultantplus://offline/ref=AF3696B2466CA59B477547037A6B3D84A2A57C6284C6D6041AA431B76CFCA2DBEC6916E924A5492EC5810886285FAED15955764F3CfBT9H" TargetMode="External"/><Relationship Id="rId25" Type="http://schemas.openxmlformats.org/officeDocument/2006/relationships/hyperlink" Target="consultantplus://offline/ref=AF3696B2466CA59B477547037A6B3D84A2A6786389C6D6041AA431B76CFCA2DBEC6916EE27A74671C09419DE245EB0CE584B6A4D3EB8f7T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696B2466CA59B477547037A6B3D84A2A57C6284C6D6041AA431B76CFCA2DBEC6916EF24A3492EC5810886285FAED15955764F3CfBT9H" TargetMode="External"/><Relationship Id="rId20" Type="http://schemas.openxmlformats.org/officeDocument/2006/relationships/hyperlink" Target="consultantplus://offline/ref=AF3696B2466CA59B4775590E6C07618CA0AD246C80C0D55042F837E033ACA48EAC2910B971E3177795C5438A2941B2D05Bf4T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696B2466CA59B477547037A6B3D84A2A6786389C6D6041AA431B76CFCA2DBEC6916EC20A4477D91CE09DA6D0ABDD15955754F20B87E2DfAT6H" TargetMode="External"/><Relationship Id="rId11" Type="http://schemas.openxmlformats.org/officeDocument/2006/relationships/hyperlink" Target="consultantplus://offline/ref=AF3696B2466CA59B4775590E6C07618CA0AD246C80C2DE5345F037E033ACA48EAC2910B971E3177795C5438A2941B2D05Bf4T8H" TargetMode="External"/><Relationship Id="rId24" Type="http://schemas.openxmlformats.org/officeDocument/2006/relationships/hyperlink" Target="consultantplus://offline/ref=AF3696B2466CA59B477547037A6B3D84A2A6786389C6D6041AA431B76CFCA2DBEC6916EE27A54071C09419DE245EB0CE584B6A4D3EB8f7T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696B2466CA59B477547037A6B3D84A2A4786285C2D6041AA431B76CFCA2DBEC6916EC23A3492EC5810886285FAED15955764F3CfBT9H" TargetMode="External"/><Relationship Id="rId23" Type="http://schemas.openxmlformats.org/officeDocument/2006/relationships/hyperlink" Target="consultantplus://offline/ref=AF3696B2466CA59B477547037A6B3D84A2A6786389C6D6041AA431B76CFCA2DBEC6916EE27A74671C09419DE245EB0CE584B6A4D3EB8f7TDH" TargetMode="External"/><Relationship Id="rId28" Type="http://schemas.openxmlformats.org/officeDocument/2006/relationships/hyperlink" Target="consultantplus://offline/ref=166E3F3B237EE3EF50EE53DB683C2C145AD2AA99AC5E55E46029BB037638D1E85DFA33E24D5EAE1C482AC0EA7BC8B11099D5B990E14D6F88o9k3G" TargetMode="External"/><Relationship Id="rId10" Type="http://schemas.openxmlformats.org/officeDocument/2006/relationships/hyperlink" Target="consultantplus://offline/ref=AF3696B2466CA59B4775590E6C07618CA0AD246C88CDDB5247FB6AEA3BF5A88CAB264FAE64AA437A94C55E88220BE1940C46754F20BB7E31A7806CfET3H" TargetMode="External"/><Relationship Id="rId19" Type="http://schemas.openxmlformats.org/officeDocument/2006/relationships/hyperlink" Target="consultantplus://offline/ref=AF3696B2466CA59B4775590E6C07618CA0AD246C80C2DE5345F037E033ACA48EAC2910B971E3177795C5438A2941B2D05Bf4T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696B2466CA59B477547037A6B3D84A2A57C6284C6D6041AA431B76CFCA2DBEC6916E924A5492EC5810886285FAED15955764F3CfBT9H" TargetMode="External"/><Relationship Id="rId14" Type="http://schemas.openxmlformats.org/officeDocument/2006/relationships/hyperlink" Target="consultantplus://offline/ref=AF3696B2466CA59B477547037A6B3D84A2A6786389C6D6041AA431B76CFCA2DBEC6916EC20A4477D91CE09DA6D0ABDD15955754F20B87E2DfAT6H" TargetMode="External"/><Relationship Id="rId22" Type="http://schemas.openxmlformats.org/officeDocument/2006/relationships/hyperlink" Target="consultantplus://offline/ref=166E3F3B237EE3EF50EE53DB683C2C145AD2AA99AC5E55E46029BB037638D1E85DFA33E24D5EAE1C482AC0EA7BC8B11099D5B990E14D6F88o9k3G" TargetMode="External"/><Relationship Id="rId27" Type="http://schemas.openxmlformats.org/officeDocument/2006/relationships/hyperlink" Target="consultantplus://offline/ref=E54690C8664496030E39C3D08B8B86CD94A992689079C7608BD78D827495DF7A1BF62061607A230E162E03CBBBB03450887563069D27F714DA2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C165-5E3B-4624-936C-FFAC3BC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15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275</cp:revision>
  <cp:lastPrinted>2023-10-31T06:50:00Z</cp:lastPrinted>
  <dcterms:created xsi:type="dcterms:W3CDTF">2023-10-10T07:19:00Z</dcterms:created>
  <dcterms:modified xsi:type="dcterms:W3CDTF">2023-10-31T09:17:00Z</dcterms:modified>
</cp:coreProperties>
</file>