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E6CB" w14:textId="77777777" w:rsidR="002B2E69" w:rsidRDefault="002B2E69">
      <w:pPr>
        <w:pStyle w:val="ConsPlusTitlePage"/>
      </w:pPr>
      <w:r>
        <w:t xml:space="preserve">Документ предоставлен </w:t>
      </w:r>
      <w:hyperlink r:id="rId4" w:history="1">
        <w:r>
          <w:rPr>
            <w:color w:val="0000FF"/>
          </w:rPr>
          <w:t>КонсультантПлюс</w:t>
        </w:r>
      </w:hyperlink>
      <w:r>
        <w:br/>
      </w:r>
    </w:p>
    <w:p w14:paraId="4363AA4D" w14:textId="77777777" w:rsidR="002B2E69" w:rsidRDefault="002B2E69">
      <w:pPr>
        <w:pStyle w:val="ConsPlusNormal"/>
        <w:jc w:val="both"/>
        <w:outlineLvl w:val="0"/>
      </w:pPr>
    </w:p>
    <w:p w14:paraId="61891A6C" w14:textId="77777777" w:rsidR="002B2E69" w:rsidRDefault="002B2E69">
      <w:pPr>
        <w:pStyle w:val="ConsPlusTitle"/>
        <w:jc w:val="center"/>
        <w:outlineLvl w:val="0"/>
      </w:pPr>
      <w:r>
        <w:t>МЭРИЯ ГОРОДСКОГО ОКРУГА ТОЛЬЯТТИ</w:t>
      </w:r>
    </w:p>
    <w:p w14:paraId="63C781E4" w14:textId="77777777" w:rsidR="002B2E69" w:rsidRDefault="002B2E69">
      <w:pPr>
        <w:pStyle w:val="ConsPlusTitle"/>
        <w:jc w:val="center"/>
      </w:pPr>
      <w:r>
        <w:t>САМАРСКОЙ ОБЛАСТИ</w:t>
      </w:r>
    </w:p>
    <w:p w14:paraId="77CEEDCD" w14:textId="77777777" w:rsidR="002B2E69" w:rsidRDefault="002B2E69">
      <w:pPr>
        <w:pStyle w:val="ConsPlusTitle"/>
        <w:jc w:val="center"/>
      </w:pPr>
    </w:p>
    <w:p w14:paraId="5885D9D7" w14:textId="77777777" w:rsidR="002B2E69" w:rsidRDefault="002B2E69">
      <w:pPr>
        <w:pStyle w:val="ConsPlusTitle"/>
        <w:jc w:val="center"/>
      </w:pPr>
      <w:r>
        <w:t>ПОСТАНОВЛЕНИЕ</w:t>
      </w:r>
    </w:p>
    <w:p w14:paraId="2202FD6D" w14:textId="77777777" w:rsidR="002B2E69" w:rsidRDefault="002B2E69">
      <w:pPr>
        <w:pStyle w:val="ConsPlusTitle"/>
        <w:jc w:val="center"/>
      </w:pPr>
      <w:r>
        <w:t>от 3 марта 2010 г. N 497-п/1</w:t>
      </w:r>
    </w:p>
    <w:p w14:paraId="67C0FCC9" w14:textId="77777777" w:rsidR="002B2E69" w:rsidRDefault="002B2E69">
      <w:pPr>
        <w:pStyle w:val="ConsPlusTitle"/>
        <w:jc w:val="center"/>
      </w:pPr>
    </w:p>
    <w:p w14:paraId="71AEA214" w14:textId="77777777" w:rsidR="002B2E69" w:rsidRDefault="002B2E69">
      <w:pPr>
        <w:pStyle w:val="ConsPlusTitle"/>
        <w:jc w:val="center"/>
      </w:pPr>
      <w:r>
        <w:t>ОБ ОРГАНИЗАЦИИ ПРОВЕДЕНИЯ ОФИЦИАЛЬНЫХ ФИЗКУЛЬТУРНЫХ</w:t>
      </w:r>
    </w:p>
    <w:p w14:paraId="538CCB28" w14:textId="77777777" w:rsidR="002B2E69" w:rsidRDefault="002B2E69">
      <w:pPr>
        <w:pStyle w:val="ConsPlusTitle"/>
        <w:jc w:val="center"/>
      </w:pPr>
      <w:r>
        <w:t>МЕРОПРИЯТИЙ И СПОРТИВНЫХ МЕРОПРИЯТИЙ</w:t>
      </w:r>
    </w:p>
    <w:p w14:paraId="5B5A9AF7" w14:textId="77777777" w:rsidR="002B2E69" w:rsidRDefault="002B2E69">
      <w:pPr>
        <w:pStyle w:val="ConsPlusTitle"/>
        <w:jc w:val="center"/>
      </w:pPr>
      <w:r>
        <w:t>ГОРОДСКОГО ОКРУГА ТОЛЬЯТТИ</w:t>
      </w:r>
    </w:p>
    <w:p w14:paraId="3DF7E2FA" w14:textId="77777777" w:rsidR="002B2E69" w:rsidRDefault="002B2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2E69" w14:paraId="75833E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CB6437" w14:textId="77777777" w:rsidR="002B2E69" w:rsidRDefault="002B2E69"/>
        </w:tc>
        <w:tc>
          <w:tcPr>
            <w:tcW w:w="113" w:type="dxa"/>
            <w:tcBorders>
              <w:top w:val="nil"/>
              <w:left w:val="nil"/>
              <w:bottom w:val="nil"/>
              <w:right w:val="nil"/>
            </w:tcBorders>
            <w:shd w:val="clear" w:color="auto" w:fill="F4F3F8"/>
            <w:tcMar>
              <w:top w:w="0" w:type="dxa"/>
              <w:left w:w="0" w:type="dxa"/>
              <w:bottom w:w="0" w:type="dxa"/>
              <w:right w:w="0" w:type="dxa"/>
            </w:tcMar>
          </w:tcPr>
          <w:p w14:paraId="3AD07230" w14:textId="77777777" w:rsidR="002B2E69" w:rsidRDefault="002B2E69"/>
        </w:tc>
        <w:tc>
          <w:tcPr>
            <w:tcW w:w="0" w:type="auto"/>
            <w:tcBorders>
              <w:top w:val="nil"/>
              <w:left w:val="nil"/>
              <w:bottom w:val="nil"/>
              <w:right w:val="nil"/>
            </w:tcBorders>
            <w:shd w:val="clear" w:color="auto" w:fill="F4F3F8"/>
            <w:tcMar>
              <w:top w:w="113" w:type="dxa"/>
              <w:left w:w="0" w:type="dxa"/>
              <w:bottom w:w="113" w:type="dxa"/>
              <w:right w:w="0" w:type="dxa"/>
            </w:tcMar>
          </w:tcPr>
          <w:p w14:paraId="69B97DF7" w14:textId="77777777" w:rsidR="002B2E69" w:rsidRDefault="002B2E69">
            <w:pPr>
              <w:pStyle w:val="ConsPlusNormal"/>
              <w:jc w:val="center"/>
            </w:pPr>
            <w:r>
              <w:rPr>
                <w:color w:val="392C69"/>
              </w:rPr>
              <w:t>Список изменяющих документов</w:t>
            </w:r>
          </w:p>
          <w:p w14:paraId="0C226777" w14:textId="77777777" w:rsidR="002B2E69" w:rsidRDefault="002B2E69">
            <w:pPr>
              <w:pStyle w:val="ConsPlusNormal"/>
              <w:jc w:val="center"/>
            </w:pPr>
            <w:r>
              <w:rPr>
                <w:color w:val="392C69"/>
              </w:rPr>
              <w:t xml:space="preserve">(в ред. </w:t>
            </w:r>
            <w:hyperlink r:id="rId5" w:history="1">
              <w:r>
                <w:rPr>
                  <w:color w:val="0000FF"/>
                </w:rPr>
                <w:t>Постановления</w:t>
              </w:r>
            </w:hyperlink>
            <w:r>
              <w:rPr>
                <w:color w:val="392C69"/>
              </w:rPr>
              <w:t xml:space="preserve"> Мэрии городского округа Тольятти Самарской области</w:t>
            </w:r>
          </w:p>
          <w:p w14:paraId="1EE807F0" w14:textId="77777777" w:rsidR="002B2E69" w:rsidRDefault="002B2E69">
            <w:pPr>
              <w:pStyle w:val="ConsPlusNormal"/>
              <w:jc w:val="center"/>
            </w:pPr>
            <w:r>
              <w:rPr>
                <w:color w:val="392C69"/>
              </w:rPr>
              <w:t>от 08.09.2015 N 2910-п/1),</w:t>
            </w:r>
          </w:p>
          <w:p w14:paraId="46855582" w14:textId="77777777" w:rsidR="002B2E69" w:rsidRDefault="002B2E69">
            <w:pPr>
              <w:pStyle w:val="ConsPlusNormal"/>
              <w:jc w:val="center"/>
            </w:pPr>
            <w:r>
              <w:rPr>
                <w:color w:val="392C69"/>
              </w:rPr>
              <w:t>Постановлений Администрации городского округа Тольятти Самарской области</w:t>
            </w:r>
          </w:p>
          <w:p w14:paraId="042E3578" w14:textId="77777777" w:rsidR="002B2E69" w:rsidRDefault="002B2E69">
            <w:pPr>
              <w:pStyle w:val="ConsPlusNormal"/>
              <w:jc w:val="center"/>
            </w:pPr>
            <w:r>
              <w:rPr>
                <w:color w:val="392C69"/>
              </w:rPr>
              <w:t xml:space="preserve">от 29.06.2021 </w:t>
            </w:r>
            <w:hyperlink r:id="rId6" w:history="1">
              <w:r>
                <w:rPr>
                  <w:color w:val="0000FF"/>
                </w:rPr>
                <w:t>N 2343-п/1</w:t>
              </w:r>
            </w:hyperlink>
            <w:r>
              <w:rPr>
                <w:color w:val="392C69"/>
              </w:rPr>
              <w:t xml:space="preserve">, от 19.07.2021 </w:t>
            </w:r>
            <w:hyperlink r:id="rId7" w:history="1">
              <w:r>
                <w:rPr>
                  <w:color w:val="0000FF"/>
                </w:rPr>
                <w:t>N 2535-п/1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C5FCE1" w14:textId="77777777" w:rsidR="002B2E69" w:rsidRDefault="002B2E69"/>
        </w:tc>
      </w:tr>
    </w:tbl>
    <w:p w14:paraId="46F21063" w14:textId="77777777" w:rsidR="002B2E69" w:rsidRDefault="002B2E69">
      <w:pPr>
        <w:pStyle w:val="ConsPlusNormal"/>
        <w:jc w:val="both"/>
      </w:pPr>
    </w:p>
    <w:p w14:paraId="4F6B6E92" w14:textId="77777777" w:rsidR="002B2E69" w:rsidRDefault="002B2E69">
      <w:pPr>
        <w:pStyle w:val="ConsPlusNormal"/>
        <w:ind w:firstLine="540"/>
        <w:jc w:val="both"/>
      </w:pPr>
      <w:r>
        <w:t xml:space="preserve">В целях решения вопросов местного значения по обеспечению условий для развития на территории городского округа Тольятти физической культуры и массового спорта, организации проведения официальных физкультурных мероприятий и спортивных мероприятий городского округа Тольятти, в соответствии с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04.12.2007 </w:t>
      </w:r>
      <w:hyperlink r:id="rId9" w:history="1">
        <w:r>
          <w:rPr>
            <w:color w:val="0000FF"/>
          </w:rPr>
          <w:t>N 329-ФЗ</w:t>
        </w:r>
      </w:hyperlink>
      <w:r>
        <w:t xml:space="preserve"> "О физической культуре и спорте в Российской Федерации", </w:t>
      </w:r>
      <w:hyperlink r:id="rId10" w:history="1">
        <w:r>
          <w:rPr>
            <w:color w:val="0000FF"/>
          </w:rPr>
          <w:t>Уставом</w:t>
        </w:r>
      </w:hyperlink>
      <w:r>
        <w:t xml:space="preserve"> городского округа Тольятти мэрия городского округа Тольятти постановляет:</w:t>
      </w:r>
    </w:p>
    <w:p w14:paraId="677DB140" w14:textId="77777777" w:rsidR="002B2E69" w:rsidRDefault="002B2E69">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формирования и утверждения календарного плана физкультурных мероприятий и спортивных мероприятий городского округа Тольятти.</w:t>
      </w:r>
    </w:p>
    <w:p w14:paraId="5C05D8C3" w14:textId="77777777" w:rsidR="002B2E69" w:rsidRDefault="002B2E69">
      <w:pPr>
        <w:pStyle w:val="ConsPlusNormal"/>
        <w:spacing w:before="220"/>
        <w:ind w:firstLine="540"/>
        <w:jc w:val="both"/>
      </w:pPr>
      <w:r>
        <w:t xml:space="preserve">2. Утвердить прилагаемый </w:t>
      </w:r>
      <w:hyperlink w:anchor="P36" w:history="1">
        <w:r>
          <w:rPr>
            <w:color w:val="0000FF"/>
          </w:rPr>
          <w:t>Порядок</w:t>
        </w:r>
      </w:hyperlink>
      <w:r>
        <w:t xml:space="preserve"> утверждения положений (регламентов) об официальных физкультурных мероприятиях и спортивных мероприятиях городского округа Тольятти, требования к их содержанию.</w:t>
      </w:r>
    </w:p>
    <w:p w14:paraId="67599BFC" w14:textId="77777777" w:rsidR="002B2E69" w:rsidRDefault="002B2E69">
      <w:pPr>
        <w:pStyle w:val="ConsPlusNormal"/>
        <w:spacing w:before="220"/>
        <w:ind w:firstLine="540"/>
        <w:jc w:val="both"/>
      </w:pPr>
      <w:r>
        <w:t>3. Управлению физической культуры и спорта мэрии (Одиноков В.И.) провести необходимые организационные мероприятия по доведению до сведения всех заинтересованных лиц настоящего Постановления.</w:t>
      </w:r>
    </w:p>
    <w:p w14:paraId="73C20901" w14:textId="77777777" w:rsidR="002B2E69" w:rsidRDefault="002B2E69">
      <w:pPr>
        <w:pStyle w:val="ConsPlusNormal"/>
        <w:spacing w:before="220"/>
        <w:ind w:firstLine="540"/>
        <w:jc w:val="both"/>
      </w:pPr>
      <w:r>
        <w:t>4. Управлению по оргработе и связям с общественностью мэрии (Шевелев Д.В.) опубликовать настоящее Постановление в средствах массовой информации.</w:t>
      </w:r>
    </w:p>
    <w:p w14:paraId="75E0723B" w14:textId="77777777" w:rsidR="002B2E69" w:rsidRDefault="002B2E69">
      <w:pPr>
        <w:pStyle w:val="ConsPlusNormal"/>
        <w:spacing w:before="220"/>
        <w:ind w:firstLine="540"/>
        <w:jc w:val="both"/>
      </w:pPr>
      <w:r>
        <w:t>5. Настоящее Постановление вступает в силу с момента официального опубликования и распространяет свое действие на отношения, возникшие с 01.04.2010.</w:t>
      </w:r>
    </w:p>
    <w:p w14:paraId="3E8B3FD7" w14:textId="77777777" w:rsidR="002B2E69" w:rsidRDefault="002B2E69">
      <w:pPr>
        <w:pStyle w:val="ConsPlusNormal"/>
        <w:spacing w:before="220"/>
        <w:ind w:firstLine="540"/>
        <w:jc w:val="both"/>
      </w:pPr>
      <w:r>
        <w:t>6. Контроль за исполнением настоящего Постановления возложить на заместителя мэра Ботова С.В.</w:t>
      </w:r>
    </w:p>
    <w:p w14:paraId="7F1CDF10" w14:textId="77777777" w:rsidR="002B2E69" w:rsidRDefault="002B2E69">
      <w:pPr>
        <w:pStyle w:val="ConsPlusNormal"/>
        <w:jc w:val="both"/>
      </w:pPr>
    </w:p>
    <w:p w14:paraId="11A65F5A" w14:textId="77777777" w:rsidR="002B2E69" w:rsidRDefault="002B2E69">
      <w:pPr>
        <w:pStyle w:val="ConsPlusNormal"/>
        <w:jc w:val="right"/>
      </w:pPr>
      <w:r>
        <w:t>Мэр</w:t>
      </w:r>
    </w:p>
    <w:p w14:paraId="36A4C0F5" w14:textId="77777777" w:rsidR="002B2E69" w:rsidRDefault="002B2E69">
      <w:pPr>
        <w:pStyle w:val="ConsPlusNormal"/>
        <w:jc w:val="right"/>
      </w:pPr>
      <w:r>
        <w:t>А.Н.ПУШКОВ</w:t>
      </w:r>
    </w:p>
    <w:p w14:paraId="698B58DC" w14:textId="77777777" w:rsidR="002B2E69" w:rsidRDefault="002B2E69">
      <w:pPr>
        <w:pStyle w:val="ConsPlusNormal"/>
        <w:jc w:val="both"/>
      </w:pPr>
    </w:p>
    <w:p w14:paraId="21DCD24E" w14:textId="77777777" w:rsidR="002B2E69" w:rsidRDefault="002B2E69">
      <w:pPr>
        <w:pStyle w:val="ConsPlusNormal"/>
        <w:jc w:val="both"/>
      </w:pPr>
    </w:p>
    <w:p w14:paraId="2F7CC0C5" w14:textId="77777777" w:rsidR="002B2E69" w:rsidRDefault="002B2E69">
      <w:pPr>
        <w:pStyle w:val="ConsPlusNormal"/>
        <w:jc w:val="both"/>
      </w:pPr>
    </w:p>
    <w:p w14:paraId="5FFC1583" w14:textId="77777777" w:rsidR="002B2E69" w:rsidRDefault="002B2E69">
      <w:pPr>
        <w:pStyle w:val="ConsPlusNormal"/>
        <w:jc w:val="both"/>
      </w:pPr>
    </w:p>
    <w:p w14:paraId="64D23B86" w14:textId="77777777" w:rsidR="002B2E69" w:rsidRDefault="002B2E69">
      <w:pPr>
        <w:pStyle w:val="ConsPlusNormal"/>
        <w:jc w:val="both"/>
      </w:pPr>
    </w:p>
    <w:p w14:paraId="704263F6" w14:textId="77777777" w:rsidR="002B2E69" w:rsidRDefault="002B2E69">
      <w:pPr>
        <w:pStyle w:val="ConsPlusNormal"/>
        <w:jc w:val="right"/>
        <w:outlineLvl w:val="0"/>
      </w:pPr>
      <w:r>
        <w:lastRenderedPageBreak/>
        <w:t>Утвержден</w:t>
      </w:r>
    </w:p>
    <w:p w14:paraId="3E01BDDE" w14:textId="77777777" w:rsidR="002B2E69" w:rsidRDefault="002B2E69">
      <w:pPr>
        <w:pStyle w:val="ConsPlusNormal"/>
        <w:jc w:val="right"/>
      </w:pPr>
      <w:r>
        <w:t>Постановлением мэрии</w:t>
      </w:r>
    </w:p>
    <w:p w14:paraId="63DDBDE5" w14:textId="77777777" w:rsidR="002B2E69" w:rsidRDefault="002B2E69">
      <w:pPr>
        <w:pStyle w:val="ConsPlusNormal"/>
        <w:jc w:val="right"/>
      </w:pPr>
      <w:r>
        <w:t>городского округа Тольятти</w:t>
      </w:r>
    </w:p>
    <w:p w14:paraId="4CCAE8A3" w14:textId="77777777" w:rsidR="002B2E69" w:rsidRDefault="002B2E69">
      <w:pPr>
        <w:pStyle w:val="ConsPlusNormal"/>
        <w:jc w:val="right"/>
      </w:pPr>
      <w:r>
        <w:t>от 03.03.2010 N 497-п/1</w:t>
      </w:r>
    </w:p>
    <w:p w14:paraId="1F4B8504" w14:textId="77777777" w:rsidR="002B2E69" w:rsidRDefault="002B2E69">
      <w:pPr>
        <w:pStyle w:val="ConsPlusNormal"/>
        <w:jc w:val="both"/>
      </w:pPr>
    </w:p>
    <w:p w14:paraId="2F3AAF17" w14:textId="77777777" w:rsidR="002B2E69" w:rsidRDefault="002B2E69">
      <w:pPr>
        <w:pStyle w:val="ConsPlusTitle"/>
        <w:jc w:val="center"/>
      </w:pPr>
      <w:bookmarkStart w:id="0" w:name="P36"/>
      <w:bookmarkEnd w:id="0"/>
      <w:r>
        <w:t>ПОРЯДОК</w:t>
      </w:r>
    </w:p>
    <w:p w14:paraId="795BC784" w14:textId="77777777" w:rsidR="002B2E69" w:rsidRDefault="002B2E69">
      <w:pPr>
        <w:pStyle w:val="ConsPlusTitle"/>
        <w:jc w:val="center"/>
      </w:pPr>
      <w:r>
        <w:t>ФОРМИРОВАНИЯ И УТВЕРЖДЕНИЯ КАЛЕНДАРНОГО ПЛАНА</w:t>
      </w:r>
    </w:p>
    <w:p w14:paraId="5101FBB4" w14:textId="77777777" w:rsidR="002B2E69" w:rsidRDefault="002B2E69">
      <w:pPr>
        <w:pStyle w:val="ConsPlusTitle"/>
        <w:jc w:val="center"/>
      </w:pPr>
      <w:r>
        <w:t>ФИЗКУЛЬТУРНЫХ МЕРОПРИЯТИЙ И СПОРТИВНЫХ МЕРОПРИЯТИЙ</w:t>
      </w:r>
    </w:p>
    <w:p w14:paraId="5421FFD5" w14:textId="77777777" w:rsidR="002B2E69" w:rsidRDefault="002B2E69">
      <w:pPr>
        <w:pStyle w:val="ConsPlusTitle"/>
        <w:jc w:val="center"/>
      </w:pPr>
      <w:r>
        <w:t>ГОРОДСКОГО ОКРУГА ТОЛЬЯТТИ</w:t>
      </w:r>
    </w:p>
    <w:p w14:paraId="3760673F" w14:textId="77777777" w:rsidR="002B2E69" w:rsidRDefault="002B2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2E69" w14:paraId="4053F5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659FB3" w14:textId="77777777" w:rsidR="002B2E69" w:rsidRDefault="002B2E69"/>
        </w:tc>
        <w:tc>
          <w:tcPr>
            <w:tcW w:w="113" w:type="dxa"/>
            <w:tcBorders>
              <w:top w:val="nil"/>
              <w:left w:val="nil"/>
              <w:bottom w:val="nil"/>
              <w:right w:val="nil"/>
            </w:tcBorders>
            <w:shd w:val="clear" w:color="auto" w:fill="F4F3F8"/>
            <w:tcMar>
              <w:top w:w="0" w:type="dxa"/>
              <w:left w:w="0" w:type="dxa"/>
              <w:bottom w:w="0" w:type="dxa"/>
              <w:right w:w="0" w:type="dxa"/>
            </w:tcMar>
          </w:tcPr>
          <w:p w14:paraId="3DAC5844" w14:textId="77777777" w:rsidR="002B2E69" w:rsidRDefault="002B2E69"/>
        </w:tc>
        <w:tc>
          <w:tcPr>
            <w:tcW w:w="0" w:type="auto"/>
            <w:tcBorders>
              <w:top w:val="nil"/>
              <w:left w:val="nil"/>
              <w:bottom w:val="nil"/>
              <w:right w:val="nil"/>
            </w:tcBorders>
            <w:shd w:val="clear" w:color="auto" w:fill="F4F3F8"/>
            <w:tcMar>
              <w:top w:w="113" w:type="dxa"/>
              <w:left w:w="0" w:type="dxa"/>
              <w:bottom w:w="113" w:type="dxa"/>
              <w:right w:w="0" w:type="dxa"/>
            </w:tcMar>
          </w:tcPr>
          <w:p w14:paraId="17C2F210" w14:textId="77777777" w:rsidR="002B2E69" w:rsidRDefault="002B2E69">
            <w:pPr>
              <w:pStyle w:val="ConsPlusNormal"/>
              <w:jc w:val="center"/>
            </w:pPr>
            <w:r>
              <w:rPr>
                <w:color w:val="392C69"/>
              </w:rPr>
              <w:t>Список изменяющих документов</w:t>
            </w:r>
          </w:p>
          <w:p w14:paraId="2CCCFC9F" w14:textId="77777777" w:rsidR="002B2E69" w:rsidRDefault="002B2E69">
            <w:pPr>
              <w:pStyle w:val="ConsPlusNormal"/>
              <w:jc w:val="center"/>
            </w:pPr>
            <w:r>
              <w:rPr>
                <w:color w:val="392C69"/>
              </w:rPr>
              <w:t xml:space="preserve">(в ред. </w:t>
            </w:r>
            <w:hyperlink r:id="rId11" w:history="1">
              <w:r>
                <w:rPr>
                  <w:color w:val="0000FF"/>
                </w:rPr>
                <w:t>Постановления</w:t>
              </w:r>
            </w:hyperlink>
            <w:r>
              <w:rPr>
                <w:color w:val="392C69"/>
              </w:rPr>
              <w:t xml:space="preserve"> Мэрии городского округа Тольятти Самарской области</w:t>
            </w:r>
          </w:p>
          <w:p w14:paraId="4F042B10" w14:textId="77777777" w:rsidR="002B2E69" w:rsidRDefault="002B2E69">
            <w:pPr>
              <w:pStyle w:val="ConsPlusNormal"/>
              <w:jc w:val="center"/>
            </w:pPr>
            <w:r>
              <w:rPr>
                <w:color w:val="392C69"/>
              </w:rPr>
              <w:t>от 08.09.2015 N 2910-п/1,</w:t>
            </w:r>
          </w:p>
          <w:p w14:paraId="6DF4F3B4" w14:textId="77777777" w:rsidR="002B2E69" w:rsidRDefault="002B2E69">
            <w:pPr>
              <w:pStyle w:val="ConsPlusNormal"/>
              <w:jc w:val="center"/>
            </w:pPr>
            <w:r>
              <w:rPr>
                <w:color w:val="392C69"/>
              </w:rPr>
              <w:t>Постановлений Администрации городского округа Тольятти Самарской области</w:t>
            </w:r>
          </w:p>
          <w:p w14:paraId="693639FF" w14:textId="77777777" w:rsidR="002B2E69" w:rsidRDefault="002B2E69">
            <w:pPr>
              <w:pStyle w:val="ConsPlusNormal"/>
              <w:jc w:val="center"/>
            </w:pPr>
            <w:r>
              <w:rPr>
                <w:color w:val="392C69"/>
              </w:rPr>
              <w:t xml:space="preserve">от 29.06.2021 </w:t>
            </w:r>
            <w:hyperlink r:id="rId12" w:history="1">
              <w:r>
                <w:rPr>
                  <w:color w:val="0000FF"/>
                </w:rPr>
                <w:t>N 2343-п/1</w:t>
              </w:r>
            </w:hyperlink>
            <w:r>
              <w:rPr>
                <w:color w:val="392C69"/>
              </w:rPr>
              <w:t xml:space="preserve">, от 19.07.2021 </w:t>
            </w:r>
            <w:hyperlink r:id="rId13" w:history="1">
              <w:r>
                <w:rPr>
                  <w:color w:val="0000FF"/>
                </w:rPr>
                <w:t>N 2535-п/1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5BE458" w14:textId="77777777" w:rsidR="002B2E69" w:rsidRDefault="002B2E69"/>
        </w:tc>
      </w:tr>
    </w:tbl>
    <w:p w14:paraId="7006169D" w14:textId="77777777" w:rsidR="002B2E69" w:rsidRDefault="002B2E69">
      <w:pPr>
        <w:pStyle w:val="ConsPlusNormal"/>
        <w:jc w:val="both"/>
      </w:pPr>
    </w:p>
    <w:p w14:paraId="349E7A86" w14:textId="77777777" w:rsidR="002B2E69" w:rsidRDefault="002B2E69">
      <w:pPr>
        <w:pStyle w:val="ConsPlusTitle"/>
        <w:jc w:val="center"/>
        <w:outlineLvl w:val="1"/>
      </w:pPr>
      <w:r>
        <w:t>1. Общие положения</w:t>
      </w:r>
    </w:p>
    <w:p w14:paraId="3ECF3953" w14:textId="77777777" w:rsidR="002B2E69" w:rsidRDefault="002B2E69">
      <w:pPr>
        <w:pStyle w:val="ConsPlusNormal"/>
        <w:jc w:val="both"/>
      </w:pPr>
    </w:p>
    <w:p w14:paraId="2ED70C68" w14:textId="77777777" w:rsidR="002B2E69" w:rsidRDefault="002B2E69">
      <w:pPr>
        <w:pStyle w:val="ConsPlusNormal"/>
        <w:ind w:firstLine="540"/>
        <w:jc w:val="both"/>
      </w:pPr>
      <w:r>
        <w:t xml:space="preserve">1.1. Настоящий Порядок регламентирует требования, условия, критерии, структуру и порядок формирования календарного </w:t>
      </w:r>
      <w:hyperlink w:anchor="P111" w:history="1">
        <w:r>
          <w:rPr>
            <w:color w:val="0000FF"/>
          </w:rPr>
          <w:t>плана</w:t>
        </w:r>
      </w:hyperlink>
      <w:r>
        <w:t xml:space="preserve"> физкультурных мероприятий и спортивных мероприятий городского округа Тольятти (далее - Календарный план).</w:t>
      </w:r>
    </w:p>
    <w:p w14:paraId="0B03B0CD" w14:textId="77777777" w:rsidR="002B2E69" w:rsidRDefault="002B2E69">
      <w:pPr>
        <w:pStyle w:val="ConsPlusNormal"/>
        <w:spacing w:before="220"/>
        <w:ind w:firstLine="540"/>
        <w:jc w:val="both"/>
      </w:pPr>
      <w:r>
        <w:t xml:space="preserve">1.2. Календарный </w:t>
      </w:r>
      <w:hyperlink w:anchor="P111" w:history="1">
        <w:r>
          <w:rPr>
            <w:color w:val="0000FF"/>
          </w:rPr>
          <w:t>план</w:t>
        </w:r>
      </w:hyperlink>
      <w:r>
        <w:t xml:space="preserve"> представляет собой документ с перечнем официальных физкультурных мероприятий и спортивных мероприятий (далее - мероприятия), проводимых на территории городского округа, в котором отражаются их последовательность, виды спорта, по которым они проводятся, наименование мероприятий, организатор(-ы), сроки проведения, место проведения.</w:t>
      </w:r>
    </w:p>
    <w:p w14:paraId="27A252BC" w14:textId="77777777" w:rsidR="002B2E69" w:rsidRDefault="002B2E69">
      <w:pPr>
        <w:pStyle w:val="ConsPlusNormal"/>
        <w:spacing w:before="220"/>
        <w:ind w:firstLine="540"/>
        <w:jc w:val="both"/>
      </w:pPr>
      <w:r>
        <w:t xml:space="preserve">1.3. Мероприятия получают статус официального мероприятия, если они включены в Календарный </w:t>
      </w:r>
      <w:hyperlink w:anchor="P111" w:history="1">
        <w:r>
          <w:rPr>
            <w:color w:val="0000FF"/>
          </w:rPr>
          <w:t>план</w:t>
        </w:r>
      </w:hyperlink>
      <w:r>
        <w:t>, утверждаемый мэром. Статус и наименование чемпионата, кубка или первенства городского округа Тольятти могут иметь только официальные спортивные соревнования.</w:t>
      </w:r>
    </w:p>
    <w:p w14:paraId="194CBADC" w14:textId="77777777" w:rsidR="002B2E69" w:rsidRDefault="002B2E69">
      <w:pPr>
        <w:pStyle w:val="ConsPlusNormal"/>
        <w:spacing w:before="220"/>
        <w:ind w:firstLine="540"/>
        <w:jc w:val="both"/>
      </w:pPr>
      <w:r>
        <w:t xml:space="preserve">1.4. Формирование Календарного </w:t>
      </w:r>
      <w:hyperlink w:anchor="P111" w:history="1">
        <w:r>
          <w:rPr>
            <w:color w:val="0000FF"/>
          </w:rPr>
          <w:t>плана</w:t>
        </w:r>
      </w:hyperlink>
      <w:r>
        <w:t xml:space="preserve"> осуществляется Управлением физической культуры и спорта мэрии городского округа Тольятти (далее - Управление физической культуры и спорта) в соответствии с утвержденной формой (приложение N 1).</w:t>
      </w:r>
    </w:p>
    <w:p w14:paraId="2FA9451E" w14:textId="77777777" w:rsidR="002B2E69" w:rsidRDefault="002B2E69">
      <w:pPr>
        <w:pStyle w:val="ConsPlusNormal"/>
        <w:spacing w:before="220"/>
        <w:ind w:firstLine="540"/>
        <w:jc w:val="both"/>
      </w:pPr>
      <w:r>
        <w:t xml:space="preserve">1.5. В Календарный </w:t>
      </w:r>
      <w:hyperlink w:anchor="P111" w:history="1">
        <w:r>
          <w:rPr>
            <w:color w:val="0000FF"/>
          </w:rPr>
          <w:t>план</w:t>
        </w:r>
      </w:hyperlink>
      <w:r>
        <w:t xml:space="preserve"> включаются мероприятия, на основании предложений юридических и физических лиц (далее - заявители), отвечающие требованиям и критериям, указанным в разделе 2 настоящего Порядка.</w:t>
      </w:r>
    </w:p>
    <w:p w14:paraId="0BCD5669" w14:textId="77777777" w:rsidR="002B2E69" w:rsidRDefault="002B2E69">
      <w:pPr>
        <w:pStyle w:val="ConsPlusNormal"/>
        <w:spacing w:before="220"/>
        <w:ind w:firstLine="540"/>
        <w:jc w:val="both"/>
      </w:pPr>
      <w:r>
        <w:t xml:space="preserve">1.6. Предложения в Календарный </w:t>
      </w:r>
      <w:hyperlink w:anchor="P111" w:history="1">
        <w:r>
          <w:rPr>
            <w:color w:val="0000FF"/>
          </w:rPr>
          <w:t>план</w:t>
        </w:r>
      </w:hyperlink>
      <w:r>
        <w:t xml:space="preserve"> оформляются в виде </w:t>
      </w:r>
      <w:hyperlink w:anchor="P179" w:history="1">
        <w:r>
          <w:rPr>
            <w:color w:val="0000FF"/>
          </w:rPr>
          <w:t>заявки</w:t>
        </w:r>
      </w:hyperlink>
      <w:r>
        <w:t xml:space="preserve"> на включение физкультурного и (или) спортивного мероприятия (далее - заявка) по форме согласно приложению N 2, с приложением к ней:</w:t>
      </w:r>
    </w:p>
    <w:p w14:paraId="5F78AAB2" w14:textId="77777777" w:rsidR="002B2E69" w:rsidRDefault="002B2E69">
      <w:pPr>
        <w:pStyle w:val="ConsPlusNormal"/>
        <w:spacing w:before="220"/>
        <w:ind w:firstLine="540"/>
        <w:jc w:val="both"/>
      </w:pPr>
      <w:r>
        <w:t>а) копий учредительных документов организации (в случае, если заявитель является юридическим лицом) либо копии документа, удостоверяющего личность заявителя (в случае, если заявитель является физическим лицом);</w:t>
      </w:r>
    </w:p>
    <w:p w14:paraId="3339637A" w14:textId="77777777" w:rsidR="002B2E69" w:rsidRDefault="002B2E69">
      <w:pPr>
        <w:pStyle w:val="ConsPlusNormal"/>
        <w:spacing w:before="220"/>
        <w:ind w:firstLine="540"/>
        <w:jc w:val="both"/>
      </w:pPr>
      <w:r>
        <w:t xml:space="preserve">б) </w:t>
      </w:r>
      <w:hyperlink w:anchor="P217" w:history="1">
        <w:r>
          <w:rPr>
            <w:color w:val="0000FF"/>
          </w:rPr>
          <w:t>сметы</w:t>
        </w:r>
      </w:hyperlink>
      <w:r>
        <w:t xml:space="preserve"> расходов на проведение мероприятия (далее - смета) по форме, предусмотренной приложением N 3;</w:t>
      </w:r>
    </w:p>
    <w:p w14:paraId="3BAA1FFA" w14:textId="77777777" w:rsidR="002B2E69" w:rsidRDefault="002B2E69">
      <w:pPr>
        <w:pStyle w:val="ConsPlusNormal"/>
        <w:spacing w:before="220"/>
        <w:ind w:firstLine="540"/>
        <w:jc w:val="both"/>
      </w:pPr>
      <w:r>
        <w:t>в) проекта положения (регламента) об официальном физкультурном мероприятии и (или) спортивном мероприятии;</w:t>
      </w:r>
    </w:p>
    <w:p w14:paraId="08999FCD" w14:textId="77777777" w:rsidR="002B2E69" w:rsidRDefault="002B2E69">
      <w:pPr>
        <w:pStyle w:val="ConsPlusNormal"/>
        <w:spacing w:before="220"/>
        <w:ind w:firstLine="540"/>
        <w:jc w:val="both"/>
      </w:pPr>
      <w:r>
        <w:lastRenderedPageBreak/>
        <w:t xml:space="preserve">г) </w:t>
      </w:r>
      <w:hyperlink w:anchor="P362" w:history="1">
        <w:r>
          <w:rPr>
            <w:color w:val="0000FF"/>
          </w:rPr>
          <w:t>состава</w:t>
        </w:r>
      </w:hyperlink>
      <w:r>
        <w:t xml:space="preserve"> судейской коллегии по форме, предусмотренной приложением N 4.</w:t>
      </w:r>
    </w:p>
    <w:p w14:paraId="0894371F" w14:textId="77777777" w:rsidR="002B2E69" w:rsidRDefault="002B2E69">
      <w:pPr>
        <w:pStyle w:val="ConsPlusNormal"/>
        <w:spacing w:before="220"/>
        <w:ind w:firstLine="540"/>
        <w:jc w:val="both"/>
      </w:pPr>
      <w:r>
        <w:t>Заявка с приложениями предоставляется в Управление физической культуры и спорта, по адресу: г. Тольятти, ул. Баныкина, 22-а.</w:t>
      </w:r>
    </w:p>
    <w:p w14:paraId="391343DA" w14:textId="77777777" w:rsidR="002B2E69" w:rsidRDefault="002B2E69">
      <w:pPr>
        <w:pStyle w:val="ConsPlusNormal"/>
        <w:jc w:val="both"/>
      </w:pPr>
      <w:r>
        <w:t xml:space="preserve">(п. 1.6 в ред. </w:t>
      </w:r>
      <w:hyperlink r:id="rId14" w:history="1">
        <w:r>
          <w:rPr>
            <w:color w:val="0000FF"/>
          </w:rPr>
          <w:t>Постановления</w:t>
        </w:r>
      </w:hyperlink>
      <w:r>
        <w:t xml:space="preserve"> Мэрии городского округа Тольятти Самарской области от 08.09.2015 N 2910-п/1)</w:t>
      </w:r>
    </w:p>
    <w:p w14:paraId="331EE6C0" w14:textId="77777777" w:rsidR="002B2E69" w:rsidRDefault="002B2E69">
      <w:pPr>
        <w:pStyle w:val="ConsPlusNormal"/>
        <w:spacing w:before="220"/>
        <w:ind w:firstLine="540"/>
        <w:jc w:val="both"/>
      </w:pPr>
      <w:r>
        <w:t>1.7. Срок подачи документов для включения в Календарный план следующего года - до 31 августа текущего года.</w:t>
      </w:r>
    </w:p>
    <w:p w14:paraId="43872473" w14:textId="77777777" w:rsidR="002B2E69" w:rsidRDefault="002B2E69">
      <w:pPr>
        <w:pStyle w:val="ConsPlusNormal"/>
        <w:jc w:val="both"/>
      </w:pPr>
      <w:r>
        <w:t xml:space="preserve">(п. 1.7 в ред. </w:t>
      </w:r>
      <w:hyperlink r:id="rId15" w:history="1">
        <w:r>
          <w:rPr>
            <w:color w:val="0000FF"/>
          </w:rPr>
          <w:t>Постановления</w:t>
        </w:r>
      </w:hyperlink>
      <w:r>
        <w:t xml:space="preserve"> Администрации городского округа Тольятти Самарской области от 19.07.2021 N 2535-п/1)</w:t>
      </w:r>
    </w:p>
    <w:p w14:paraId="328E1B4E" w14:textId="77777777" w:rsidR="002B2E69" w:rsidRDefault="002B2E69">
      <w:pPr>
        <w:pStyle w:val="ConsPlusNormal"/>
        <w:spacing w:before="220"/>
        <w:ind w:firstLine="540"/>
        <w:jc w:val="both"/>
      </w:pPr>
      <w:r>
        <w:t xml:space="preserve">1.8. </w:t>
      </w:r>
      <w:hyperlink w:anchor="P179" w:history="1">
        <w:r>
          <w:rPr>
            <w:color w:val="0000FF"/>
          </w:rPr>
          <w:t>Заявки</w:t>
        </w:r>
      </w:hyperlink>
      <w:r>
        <w:t xml:space="preserve"> на включение мероприятий в Календарный </w:t>
      </w:r>
      <w:hyperlink w:anchor="P111" w:history="1">
        <w:r>
          <w:rPr>
            <w:color w:val="0000FF"/>
          </w:rPr>
          <w:t>план</w:t>
        </w:r>
      </w:hyperlink>
      <w:r>
        <w:t xml:space="preserve"> рассматриваются специально созданной комиссией по рассмотрению заявок (далее - Комиссия) в течение 15 дней с даты окончания приема. Комиссия состоит из представителей Управления физической культуры и спорта. Состав Комиссии и положение о ней утверждаются приказом руководителя Управления физической культуры и спорта.</w:t>
      </w:r>
    </w:p>
    <w:p w14:paraId="10BA5CC6" w14:textId="77777777" w:rsidR="002B2E69" w:rsidRDefault="002B2E69">
      <w:pPr>
        <w:pStyle w:val="ConsPlusNormal"/>
        <w:jc w:val="both"/>
      </w:pPr>
      <w:r>
        <w:t xml:space="preserve">(в ред. </w:t>
      </w:r>
      <w:hyperlink r:id="rId16" w:history="1">
        <w:r>
          <w:rPr>
            <w:color w:val="0000FF"/>
          </w:rPr>
          <w:t>Постановления</w:t>
        </w:r>
      </w:hyperlink>
      <w:r>
        <w:t xml:space="preserve"> Администрации городского округа Тольятти Самарской области от 19.07.2021 N 2535-п/1)</w:t>
      </w:r>
    </w:p>
    <w:p w14:paraId="5885DED0" w14:textId="77777777" w:rsidR="002B2E69" w:rsidRDefault="002B2E69">
      <w:pPr>
        <w:pStyle w:val="ConsPlusNormal"/>
        <w:spacing w:before="220"/>
        <w:ind w:firstLine="540"/>
        <w:jc w:val="both"/>
      </w:pPr>
      <w:r>
        <w:t>1.9. По итогам работы Комиссии ею принимается одно из следующих решений:</w:t>
      </w:r>
    </w:p>
    <w:p w14:paraId="22C1A4F6" w14:textId="77777777" w:rsidR="002B2E69" w:rsidRDefault="002B2E69">
      <w:pPr>
        <w:pStyle w:val="ConsPlusNormal"/>
        <w:spacing w:before="220"/>
        <w:ind w:firstLine="540"/>
        <w:jc w:val="both"/>
      </w:pPr>
      <w:r>
        <w:t xml:space="preserve">а) о включении мероприятия в Календарный </w:t>
      </w:r>
      <w:hyperlink w:anchor="P111" w:history="1">
        <w:r>
          <w:rPr>
            <w:color w:val="0000FF"/>
          </w:rPr>
          <w:t>план</w:t>
        </w:r>
      </w:hyperlink>
      <w:r>
        <w:t>;</w:t>
      </w:r>
    </w:p>
    <w:p w14:paraId="79E22B35" w14:textId="77777777" w:rsidR="002B2E69" w:rsidRDefault="002B2E69">
      <w:pPr>
        <w:pStyle w:val="ConsPlusNormal"/>
        <w:spacing w:before="220"/>
        <w:ind w:firstLine="540"/>
        <w:jc w:val="both"/>
      </w:pPr>
      <w:r>
        <w:t xml:space="preserve">б) об отказе во включении мероприятия(-ий) в Календарный </w:t>
      </w:r>
      <w:hyperlink w:anchor="P111" w:history="1">
        <w:r>
          <w:rPr>
            <w:color w:val="0000FF"/>
          </w:rPr>
          <w:t>план</w:t>
        </w:r>
      </w:hyperlink>
      <w:r>
        <w:t>.</w:t>
      </w:r>
    </w:p>
    <w:p w14:paraId="74A09925" w14:textId="77777777" w:rsidR="002B2E69" w:rsidRDefault="002B2E69">
      <w:pPr>
        <w:pStyle w:val="ConsPlusNormal"/>
        <w:spacing w:before="220"/>
        <w:ind w:firstLine="540"/>
        <w:jc w:val="both"/>
      </w:pPr>
      <w:r>
        <w:t xml:space="preserve">Причинами отказа является несоответствие мероприятия, предлагаемого для включения в Календарный план, требованиям и критериям, указанным в </w:t>
      </w:r>
      <w:hyperlink w:anchor="P75" w:history="1">
        <w:r>
          <w:rPr>
            <w:color w:val="0000FF"/>
          </w:rPr>
          <w:t>разделе 2</w:t>
        </w:r>
      </w:hyperlink>
      <w:r>
        <w:t xml:space="preserve"> настоящего Порядка.</w:t>
      </w:r>
    </w:p>
    <w:p w14:paraId="50201B40" w14:textId="77777777" w:rsidR="002B2E69" w:rsidRDefault="002B2E69">
      <w:pPr>
        <w:pStyle w:val="ConsPlusNormal"/>
        <w:spacing w:before="220"/>
        <w:ind w:firstLine="540"/>
        <w:jc w:val="both"/>
      </w:pPr>
      <w:r>
        <w:t>О принятом решении Комиссия оповещает заявителя письменно в течение 30 календарных дней с момента принятия решения.</w:t>
      </w:r>
    </w:p>
    <w:p w14:paraId="7AC234FF" w14:textId="77777777" w:rsidR="002B2E69" w:rsidRDefault="002B2E69">
      <w:pPr>
        <w:pStyle w:val="ConsPlusNormal"/>
        <w:spacing w:before="220"/>
        <w:ind w:firstLine="540"/>
        <w:jc w:val="both"/>
      </w:pPr>
      <w:r>
        <w:t xml:space="preserve">1.10. Комиссия подготавливает проект постановления мэрии об утверждении Календарного </w:t>
      </w:r>
      <w:hyperlink w:anchor="P111" w:history="1">
        <w:r>
          <w:rPr>
            <w:color w:val="0000FF"/>
          </w:rPr>
          <w:t>плана</w:t>
        </w:r>
      </w:hyperlink>
      <w:r>
        <w:t>. Указанный проект постановления мэрии готовится Комиссией до 1 ноября текущего года на предстоящий год и направляется ей на согласование в установленном порядке.</w:t>
      </w:r>
    </w:p>
    <w:p w14:paraId="0778172C" w14:textId="77777777" w:rsidR="002B2E69" w:rsidRDefault="002B2E69">
      <w:pPr>
        <w:pStyle w:val="ConsPlusNormal"/>
        <w:spacing w:before="220"/>
        <w:ind w:firstLine="540"/>
        <w:jc w:val="both"/>
      </w:pPr>
      <w:r>
        <w:t xml:space="preserve">1.11. Календарный </w:t>
      </w:r>
      <w:hyperlink w:anchor="P111" w:history="1">
        <w:r>
          <w:rPr>
            <w:color w:val="0000FF"/>
          </w:rPr>
          <w:t>план</w:t>
        </w:r>
      </w:hyperlink>
      <w:r>
        <w:t xml:space="preserve"> утверждается постановлением мэрии на один календарный год.</w:t>
      </w:r>
    </w:p>
    <w:p w14:paraId="251DA244" w14:textId="77777777" w:rsidR="002B2E69" w:rsidRDefault="002B2E69">
      <w:pPr>
        <w:pStyle w:val="ConsPlusNormal"/>
        <w:spacing w:before="220"/>
        <w:ind w:firstLine="540"/>
        <w:jc w:val="both"/>
      </w:pPr>
      <w:r>
        <w:t xml:space="preserve">1.12. Утвержденный Календарный </w:t>
      </w:r>
      <w:hyperlink w:anchor="P111" w:history="1">
        <w:r>
          <w:rPr>
            <w:color w:val="0000FF"/>
          </w:rPr>
          <w:t>план</w:t>
        </w:r>
      </w:hyperlink>
      <w:r>
        <w:t xml:space="preserve"> публикуется в печатных изданиях городского округа Тольятти и размещается в Интернете на сайте "Спортивный портал Тольятти" - www.tltsport.ru.</w:t>
      </w:r>
    </w:p>
    <w:p w14:paraId="7CE6D5C7" w14:textId="77777777" w:rsidR="002B2E69" w:rsidRDefault="002B2E69">
      <w:pPr>
        <w:pStyle w:val="ConsPlusNormal"/>
        <w:spacing w:before="220"/>
        <w:ind w:firstLine="540"/>
        <w:jc w:val="both"/>
      </w:pPr>
      <w:r>
        <w:t>1.13. Организатор(-ом) мероприятия является юридическое или физическое лицо, по инициативе которого проводится физкультурное мероприятие и (или) спортивное мероприятие и (или) которое осуществляет организационное, финансовое и иное обеспечение подготовки и проведения данного мероприятия.</w:t>
      </w:r>
    </w:p>
    <w:p w14:paraId="3EA433A5" w14:textId="77777777" w:rsidR="002B2E69" w:rsidRDefault="002B2E69">
      <w:pPr>
        <w:pStyle w:val="ConsPlusNormal"/>
        <w:spacing w:before="220"/>
        <w:ind w:firstLine="540"/>
        <w:jc w:val="both"/>
      </w:pPr>
      <w:r>
        <w:t xml:space="preserve">1.14. В случае необходимости внесения изменений в Календарный </w:t>
      </w:r>
      <w:hyperlink w:anchor="P111" w:history="1">
        <w:r>
          <w:rPr>
            <w:color w:val="0000FF"/>
          </w:rPr>
          <w:t>план</w:t>
        </w:r>
      </w:hyperlink>
      <w:r>
        <w:t xml:space="preserve"> Управление физической культуры и спорта на основании письменного уведомления от организатора (ответственного организатора) мероприятия готовит проект постановления мэрии о внесении соответствующих изменений в Календарный </w:t>
      </w:r>
      <w:hyperlink w:anchor="P111" w:history="1">
        <w:r>
          <w:rPr>
            <w:color w:val="0000FF"/>
          </w:rPr>
          <w:t>план</w:t>
        </w:r>
      </w:hyperlink>
      <w:r>
        <w:t xml:space="preserve">. Письменные уведомления о необходимости внесения изменений в Календарный </w:t>
      </w:r>
      <w:hyperlink w:anchor="P111" w:history="1">
        <w:r>
          <w:rPr>
            <w:color w:val="0000FF"/>
          </w:rPr>
          <w:t>план</w:t>
        </w:r>
      </w:hyperlink>
      <w:r>
        <w:t xml:space="preserve"> представляются организатором (ответственным организатором) мероприятия в Управление физической культуры и спорта не позднее чем за 3 дня до начала мероприятия.</w:t>
      </w:r>
    </w:p>
    <w:p w14:paraId="3C5E20A0" w14:textId="77777777" w:rsidR="002B2E69" w:rsidRDefault="002B2E69">
      <w:pPr>
        <w:pStyle w:val="ConsPlusNormal"/>
        <w:jc w:val="both"/>
      </w:pPr>
    </w:p>
    <w:p w14:paraId="0216723F" w14:textId="77777777" w:rsidR="002B2E69" w:rsidRDefault="002B2E69">
      <w:pPr>
        <w:pStyle w:val="ConsPlusTitle"/>
        <w:jc w:val="center"/>
        <w:outlineLvl w:val="1"/>
      </w:pPr>
      <w:bookmarkStart w:id="1" w:name="P75"/>
      <w:bookmarkEnd w:id="1"/>
      <w:r>
        <w:t>2. Требования к формированию Календарного плана</w:t>
      </w:r>
    </w:p>
    <w:p w14:paraId="32297F61" w14:textId="77777777" w:rsidR="002B2E69" w:rsidRDefault="002B2E69">
      <w:pPr>
        <w:pStyle w:val="ConsPlusNormal"/>
        <w:jc w:val="both"/>
      </w:pPr>
    </w:p>
    <w:p w14:paraId="7D087152" w14:textId="77777777" w:rsidR="002B2E69" w:rsidRDefault="002B2E69">
      <w:pPr>
        <w:pStyle w:val="ConsPlusNormal"/>
        <w:ind w:firstLine="540"/>
        <w:jc w:val="both"/>
      </w:pPr>
      <w:r>
        <w:lastRenderedPageBreak/>
        <w:t xml:space="preserve">2.1. В Календарный </w:t>
      </w:r>
      <w:hyperlink w:anchor="P111" w:history="1">
        <w:r>
          <w:rPr>
            <w:color w:val="0000FF"/>
          </w:rPr>
          <w:t>план</w:t>
        </w:r>
      </w:hyperlink>
      <w:r>
        <w:t xml:space="preserve"> включаются физкультурные мероприятия и спортивные мероприятия, способствующие развитию физической культуры и спорта в городском округе Тольятти, популяризации физической культуры и спорта и укреплению традиций здорового образа жизни среди различных групп населения, а также решающие задачи по подготовке сборных команд городского округа к участию в различного рода соревнованиях.</w:t>
      </w:r>
    </w:p>
    <w:p w14:paraId="47F059C3" w14:textId="77777777" w:rsidR="002B2E69" w:rsidRDefault="002B2E69">
      <w:pPr>
        <w:pStyle w:val="ConsPlusNormal"/>
        <w:spacing w:before="220"/>
        <w:ind w:firstLine="540"/>
        <w:jc w:val="both"/>
      </w:pPr>
      <w:r>
        <w:t xml:space="preserve">2.2. Календарный </w:t>
      </w:r>
      <w:hyperlink w:anchor="P111" w:history="1">
        <w:r>
          <w:rPr>
            <w:color w:val="0000FF"/>
          </w:rPr>
          <w:t>план</w:t>
        </w:r>
      </w:hyperlink>
      <w:r>
        <w:t xml:space="preserve"> должен отвечать следующим требованиям:</w:t>
      </w:r>
    </w:p>
    <w:p w14:paraId="6AB07B28" w14:textId="77777777" w:rsidR="002B2E69" w:rsidRDefault="002B2E69">
      <w:pPr>
        <w:pStyle w:val="ConsPlusNormal"/>
        <w:spacing w:before="220"/>
        <w:ind w:firstLine="540"/>
        <w:jc w:val="both"/>
      </w:pPr>
      <w:r>
        <w:t xml:space="preserve">а) быть традиционным в основных своих направлениях. Т.е. в Календарный </w:t>
      </w:r>
      <w:hyperlink w:anchor="P111" w:history="1">
        <w:r>
          <w:rPr>
            <w:color w:val="0000FF"/>
          </w:rPr>
          <w:t>план</w:t>
        </w:r>
      </w:hyperlink>
      <w:r>
        <w:t xml:space="preserve"> включаются мероприятия, проводящиеся в течение многих лет на территории городского округа Тольятти, имеющие сложившуюся систему организации с ежегодной периодичностью;</w:t>
      </w:r>
    </w:p>
    <w:p w14:paraId="0F71AE43" w14:textId="77777777" w:rsidR="002B2E69" w:rsidRDefault="002B2E69">
      <w:pPr>
        <w:pStyle w:val="ConsPlusNormal"/>
        <w:spacing w:before="220"/>
        <w:ind w:firstLine="540"/>
        <w:jc w:val="both"/>
      </w:pPr>
      <w:r>
        <w:t>б) включать соревнования по видам спорта для каждой возрастной группы участников, способствующих росту спортивного мастерства;</w:t>
      </w:r>
    </w:p>
    <w:p w14:paraId="1736F611" w14:textId="77777777" w:rsidR="002B2E69" w:rsidRDefault="002B2E69">
      <w:pPr>
        <w:pStyle w:val="ConsPlusNormal"/>
        <w:spacing w:before="220"/>
        <w:ind w:firstLine="540"/>
        <w:jc w:val="both"/>
      </w:pPr>
      <w:r>
        <w:t>в) исключать возможность проведения в одни сроки нескольких мероприятий по одному виду спорта для одной возрастной группы, полу и спортивной квалификации участников;</w:t>
      </w:r>
    </w:p>
    <w:p w14:paraId="328AA6B8" w14:textId="77777777" w:rsidR="002B2E69" w:rsidRDefault="002B2E69">
      <w:pPr>
        <w:pStyle w:val="ConsPlusNormal"/>
        <w:spacing w:before="220"/>
        <w:ind w:firstLine="540"/>
        <w:jc w:val="both"/>
      </w:pPr>
      <w:r>
        <w:t>г) учитывать климатические сезонные условия, каникулярный период у учащихся общеобразовательных учреждений, средних специальных заведений и студентов высших учебных заведений;</w:t>
      </w:r>
    </w:p>
    <w:p w14:paraId="0C2AB1B2" w14:textId="77777777" w:rsidR="002B2E69" w:rsidRDefault="002B2E69">
      <w:pPr>
        <w:pStyle w:val="ConsPlusNormal"/>
        <w:spacing w:before="220"/>
        <w:ind w:firstLine="540"/>
        <w:jc w:val="both"/>
      </w:pPr>
      <w:r>
        <w:t>д) включать мероприятия по видам спорта, признанным в установленном порядке Министерством спорта, туризма и молодежной политики Российской Федерации и входящим во Всероссийский реестр видов спорта (далее - ВРВС).</w:t>
      </w:r>
    </w:p>
    <w:p w14:paraId="5CEFACC4" w14:textId="77777777" w:rsidR="002B2E69" w:rsidRDefault="002B2E69">
      <w:pPr>
        <w:pStyle w:val="ConsPlusNormal"/>
        <w:spacing w:before="220"/>
        <w:ind w:firstLine="540"/>
        <w:jc w:val="both"/>
      </w:pPr>
      <w:r>
        <w:t xml:space="preserve">2.3. В Календарный </w:t>
      </w:r>
      <w:hyperlink w:anchor="P111" w:history="1">
        <w:r>
          <w:rPr>
            <w:color w:val="0000FF"/>
          </w:rPr>
          <w:t>план</w:t>
        </w:r>
      </w:hyperlink>
      <w:r>
        <w:t xml:space="preserve"> включаются мероприятия, соответствующие следующим критериям:</w:t>
      </w:r>
    </w:p>
    <w:p w14:paraId="71C3B065" w14:textId="77777777" w:rsidR="002B2E69" w:rsidRDefault="002B2E69">
      <w:pPr>
        <w:pStyle w:val="ConsPlusNormal"/>
        <w:spacing w:before="220"/>
        <w:ind w:firstLine="540"/>
        <w:jc w:val="both"/>
      </w:pPr>
      <w:r>
        <w:t>а) цели мероприятия способствуют развитию и популяризации физической культуры и спорта в городском округе Тольятти и решают задачи в данном виде спорта;</w:t>
      </w:r>
    </w:p>
    <w:p w14:paraId="7B5300AF" w14:textId="77777777" w:rsidR="002B2E69" w:rsidRDefault="002B2E69">
      <w:pPr>
        <w:pStyle w:val="ConsPlusNormal"/>
        <w:spacing w:before="220"/>
        <w:ind w:firstLine="540"/>
        <w:jc w:val="both"/>
      </w:pPr>
      <w:r>
        <w:t>б) наличие в городском округе Тольятти юридического лица, осуществляющего деятельность по развитию данного вида спорта, в том числе осуществление предпринимательской деятельности по развитию данного вида спорта в городском округе Тольятти физическим лицом, зарегистрированным в качестве индивидуального предпринимателя;</w:t>
      </w:r>
    </w:p>
    <w:p w14:paraId="3A4E2C4A" w14:textId="77777777" w:rsidR="002B2E69" w:rsidRDefault="002B2E69">
      <w:pPr>
        <w:pStyle w:val="ConsPlusNormal"/>
        <w:jc w:val="both"/>
      </w:pPr>
      <w:r>
        <w:t xml:space="preserve">(пп. "б" в ред. </w:t>
      </w:r>
      <w:hyperlink r:id="rId17" w:history="1">
        <w:r>
          <w:rPr>
            <w:color w:val="0000FF"/>
          </w:rPr>
          <w:t>Постановления</w:t>
        </w:r>
      </w:hyperlink>
      <w:r>
        <w:t xml:space="preserve"> Администрации городского округа Тольятти Самарской области от 29.06.2021 N 2343-п/1)</w:t>
      </w:r>
    </w:p>
    <w:p w14:paraId="6405F051" w14:textId="77777777" w:rsidR="002B2E69" w:rsidRDefault="002B2E69">
      <w:pPr>
        <w:pStyle w:val="ConsPlusNormal"/>
        <w:spacing w:before="220"/>
        <w:ind w:firstLine="540"/>
        <w:jc w:val="both"/>
      </w:pPr>
      <w:r>
        <w:t>в) наличие специалистов, судей необходимой квалификации для организации и проведения данного мероприятия;</w:t>
      </w:r>
    </w:p>
    <w:p w14:paraId="52E140AC" w14:textId="77777777" w:rsidR="002B2E69" w:rsidRDefault="002B2E69">
      <w:pPr>
        <w:pStyle w:val="ConsPlusNormal"/>
        <w:spacing w:before="220"/>
        <w:ind w:firstLine="540"/>
        <w:jc w:val="both"/>
      </w:pPr>
      <w:r>
        <w:t>г) наличие материально-технической базы для организации и проведения данного мероприятия;</w:t>
      </w:r>
    </w:p>
    <w:p w14:paraId="267AD9E2" w14:textId="77777777" w:rsidR="002B2E69" w:rsidRDefault="002B2E69">
      <w:pPr>
        <w:pStyle w:val="ConsPlusNormal"/>
        <w:spacing w:before="220"/>
        <w:ind w:firstLine="540"/>
        <w:jc w:val="both"/>
      </w:pPr>
      <w:r>
        <w:t>д) соответствие представленной программы мероприятия(-ий) соответствующим правилам соревнований в данном виде спорта;</w:t>
      </w:r>
    </w:p>
    <w:p w14:paraId="52056CF2" w14:textId="77777777" w:rsidR="002B2E69" w:rsidRDefault="002B2E69">
      <w:pPr>
        <w:pStyle w:val="ConsPlusNormal"/>
        <w:spacing w:before="220"/>
        <w:ind w:firstLine="540"/>
        <w:jc w:val="both"/>
      </w:pPr>
      <w:r>
        <w:t>е) социальная значимость мероприятия: привлечение к участию детей из неполных и малообеспеченных семей, детей из многодетных семей, детей-сирот, инвалидов, ветеранов.</w:t>
      </w:r>
    </w:p>
    <w:p w14:paraId="35316272" w14:textId="77777777" w:rsidR="002B2E69" w:rsidRDefault="002B2E69">
      <w:pPr>
        <w:pStyle w:val="ConsPlusNormal"/>
        <w:jc w:val="both"/>
      </w:pPr>
    </w:p>
    <w:p w14:paraId="429A83C9" w14:textId="77777777" w:rsidR="002B2E69" w:rsidRDefault="002B2E69">
      <w:pPr>
        <w:pStyle w:val="ConsPlusTitle"/>
        <w:jc w:val="center"/>
        <w:outlineLvl w:val="1"/>
      </w:pPr>
      <w:r>
        <w:t>3. Структура Календарного плана</w:t>
      </w:r>
    </w:p>
    <w:p w14:paraId="3CBE7DBA" w14:textId="77777777" w:rsidR="002B2E69" w:rsidRDefault="002B2E69">
      <w:pPr>
        <w:pStyle w:val="ConsPlusNormal"/>
        <w:jc w:val="both"/>
      </w:pPr>
    </w:p>
    <w:p w14:paraId="72EA1BE3" w14:textId="77777777" w:rsidR="002B2E69" w:rsidRDefault="002B2E69">
      <w:pPr>
        <w:pStyle w:val="ConsPlusNormal"/>
        <w:ind w:firstLine="540"/>
        <w:jc w:val="both"/>
      </w:pPr>
      <w:r>
        <w:t xml:space="preserve">3.1. Календарный </w:t>
      </w:r>
      <w:hyperlink w:anchor="P111" w:history="1">
        <w:r>
          <w:rPr>
            <w:color w:val="0000FF"/>
          </w:rPr>
          <w:t>план</w:t>
        </w:r>
      </w:hyperlink>
      <w:r>
        <w:t xml:space="preserve"> состоит из следующих разделов:</w:t>
      </w:r>
    </w:p>
    <w:p w14:paraId="1A3CD312" w14:textId="77777777" w:rsidR="002B2E69" w:rsidRDefault="002B2E69">
      <w:pPr>
        <w:pStyle w:val="ConsPlusNormal"/>
        <w:spacing w:before="220"/>
        <w:ind w:firstLine="540"/>
        <w:jc w:val="both"/>
      </w:pPr>
      <w:r>
        <w:t>а) массовые физкультурные мероприятия и массовые спортивные мероприятия городского округа Тольятти.</w:t>
      </w:r>
    </w:p>
    <w:p w14:paraId="2A7A19E7" w14:textId="77777777" w:rsidR="002B2E69" w:rsidRDefault="002B2E69">
      <w:pPr>
        <w:pStyle w:val="ConsPlusNormal"/>
        <w:spacing w:before="220"/>
        <w:ind w:firstLine="540"/>
        <w:jc w:val="both"/>
      </w:pPr>
      <w:r>
        <w:lastRenderedPageBreak/>
        <w:t>В данный раздел включаются мероприятия: массовые традиционные мероприятия, т.е. проводящиеся в течение многих лет на территории городского округа, имеющие сложившуюся систему организации с ежегодной периодичностью, и массовые мероприятия по видам спорта, в том числе - спартакиады, универсиады, фестивали. Внутри раздела мероприятия распределяются в хронологическом порядке по срокам проведения;</w:t>
      </w:r>
    </w:p>
    <w:p w14:paraId="29408DE2" w14:textId="77777777" w:rsidR="002B2E69" w:rsidRDefault="002B2E69">
      <w:pPr>
        <w:pStyle w:val="ConsPlusNormal"/>
        <w:spacing w:before="220"/>
        <w:ind w:firstLine="540"/>
        <w:jc w:val="both"/>
      </w:pPr>
      <w:r>
        <w:t>б) спортивные соревнования по видам спорта.</w:t>
      </w:r>
    </w:p>
    <w:p w14:paraId="2C8FDE36" w14:textId="77777777" w:rsidR="002B2E69" w:rsidRDefault="002B2E69">
      <w:pPr>
        <w:pStyle w:val="ConsPlusNormal"/>
        <w:spacing w:before="220"/>
        <w:ind w:firstLine="540"/>
        <w:jc w:val="both"/>
      </w:pPr>
      <w:r>
        <w:t>В данный раздел включаются мероприятия отдельно по каждому виду спорта в алфавитном порядке. Внутри вида спорта спортивные мероприятия распределяются в хронологическом порядке по срокам проведения.</w:t>
      </w:r>
    </w:p>
    <w:p w14:paraId="264C7F8E" w14:textId="77777777" w:rsidR="002B2E69" w:rsidRDefault="002B2E69">
      <w:pPr>
        <w:pStyle w:val="ConsPlusNormal"/>
        <w:jc w:val="both"/>
      </w:pPr>
    </w:p>
    <w:p w14:paraId="5FC63E6E" w14:textId="77777777" w:rsidR="002B2E69" w:rsidRDefault="002B2E69">
      <w:pPr>
        <w:pStyle w:val="ConsPlusNormal"/>
        <w:jc w:val="both"/>
      </w:pPr>
    </w:p>
    <w:p w14:paraId="5355E59D" w14:textId="77777777" w:rsidR="002B2E69" w:rsidRDefault="002B2E69">
      <w:pPr>
        <w:pStyle w:val="ConsPlusNormal"/>
        <w:jc w:val="both"/>
      </w:pPr>
    </w:p>
    <w:p w14:paraId="2156A834" w14:textId="77777777" w:rsidR="002B2E69" w:rsidRDefault="002B2E69">
      <w:pPr>
        <w:pStyle w:val="ConsPlusNormal"/>
        <w:jc w:val="both"/>
      </w:pPr>
    </w:p>
    <w:p w14:paraId="147FA983" w14:textId="77777777" w:rsidR="002B2E69" w:rsidRDefault="002B2E69">
      <w:pPr>
        <w:pStyle w:val="ConsPlusNormal"/>
        <w:jc w:val="both"/>
      </w:pPr>
    </w:p>
    <w:p w14:paraId="0096B92C" w14:textId="77777777" w:rsidR="002B2E69" w:rsidRDefault="002B2E69">
      <w:pPr>
        <w:pStyle w:val="ConsPlusNormal"/>
        <w:jc w:val="right"/>
        <w:outlineLvl w:val="1"/>
      </w:pPr>
      <w:r>
        <w:t>Приложение N 1</w:t>
      </w:r>
    </w:p>
    <w:p w14:paraId="314A7167" w14:textId="77777777" w:rsidR="002B2E69" w:rsidRDefault="002B2E69">
      <w:pPr>
        <w:pStyle w:val="ConsPlusNormal"/>
        <w:jc w:val="right"/>
      </w:pPr>
      <w:r>
        <w:t>к Порядку</w:t>
      </w:r>
    </w:p>
    <w:p w14:paraId="0FED3A8A" w14:textId="77777777" w:rsidR="002B2E69" w:rsidRDefault="002B2E69">
      <w:pPr>
        <w:pStyle w:val="ConsPlusNormal"/>
        <w:jc w:val="right"/>
      </w:pPr>
      <w:r>
        <w:t>формирования и утверждения Календарного</w:t>
      </w:r>
    </w:p>
    <w:p w14:paraId="1AEB6F01" w14:textId="77777777" w:rsidR="002B2E69" w:rsidRDefault="002B2E69">
      <w:pPr>
        <w:pStyle w:val="ConsPlusNormal"/>
        <w:jc w:val="right"/>
      </w:pPr>
      <w:r>
        <w:t>плана физкультурных мероприятий и спортивных</w:t>
      </w:r>
    </w:p>
    <w:p w14:paraId="550E314C" w14:textId="77777777" w:rsidR="002B2E69" w:rsidRDefault="002B2E69">
      <w:pPr>
        <w:pStyle w:val="ConsPlusNormal"/>
        <w:jc w:val="right"/>
      </w:pPr>
      <w:r>
        <w:t>мероприятий городского округа Тольятти</w:t>
      </w:r>
    </w:p>
    <w:p w14:paraId="1C860E16" w14:textId="77777777" w:rsidR="002B2E69" w:rsidRDefault="002B2E69">
      <w:pPr>
        <w:pStyle w:val="ConsPlusNormal"/>
        <w:jc w:val="both"/>
      </w:pPr>
    </w:p>
    <w:p w14:paraId="5DD71923" w14:textId="77777777" w:rsidR="002B2E69" w:rsidRDefault="002B2E69">
      <w:pPr>
        <w:pStyle w:val="ConsPlusNormal"/>
        <w:jc w:val="center"/>
      </w:pPr>
      <w:bookmarkStart w:id="2" w:name="P111"/>
      <w:bookmarkEnd w:id="2"/>
      <w:r>
        <w:t>Календарный план физкультурных мероприятий</w:t>
      </w:r>
    </w:p>
    <w:p w14:paraId="1FEC47EE" w14:textId="77777777" w:rsidR="002B2E69" w:rsidRDefault="002B2E69">
      <w:pPr>
        <w:pStyle w:val="ConsPlusNormal"/>
        <w:jc w:val="center"/>
      </w:pPr>
      <w:r>
        <w:t>и (или) спортивных мероприятий городского</w:t>
      </w:r>
    </w:p>
    <w:p w14:paraId="469044BC" w14:textId="77777777" w:rsidR="002B2E69" w:rsidRDefault="002B2E69">
      <w:pPr>
        <w:pStyle w:val="ConsPlusNormal"/>
        <w:jc w:val="center"/>
      </w:pPr>
      <w:r>
        <w:t>округа Тольятти на ________ год</w:t>
      </w:r>
    </w:p>
    <w:p w14:paraId="27A9C0E2" w14:textId="77777777" w:rsidR="002B2E69" w:rsidRDefault="002B2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928"/>
        <w:gridCol w:w="1191"/>
        <w:gridCol w:w="907"/>
      </w:tblGrid>
      <w:tr w:rsidR="002B2E69" w14:paraId="5020136F" w14:textId="77777777">
        <w:tc>
          <w:tcPr>
            <w:tcW w:w="567" w:type="dxa"/>
          </w:tcPr>
          <w:p w14:paraId="365956C0" w14:textId="77777777" w:rsidR="002B2E69" w:rsidRDefault="002B2E69">
            <w:pPr>
              <w:pStyle w:val="ConsPlusNormal"/>
              <w:jc w:val="center"/>
            </w:pPr>
            <w:r>
              <w:t>N</w:t>
            </w:r>
          </w:p>
        </w:tc>
        <w:tc>
          <w:tcPr>
            <w:tcW w:w="4422" w:type="dxa"/>
          </w:tcPr>
          <w:p w14:paraId="1C61C384" w14:textId="77777777" w:rsidR="002B2E69" w:rsidRDefault="002B2E69">
            <w:pPr>
              <w:pStyle w:val="ConsPlusNormal"/>
              <w:jc w:val="center"/>
            </w:pPr>
            <w:r>
              <w:t>Наименование физкультурных мероприятий и спортивных мероприятий</w:t>
            </w:r>
          </w:p>
        </w:tc>
        <w:tc>
          <w:tcPr>
            <w:tcW w:w="1928" w:type="dxa"/>
          </w:tcPr>
          <w:p w14:paraId="6D966888" w14:textId="77777777" w:rsidR="002B2E69" w:rsidRDefault="002B2E69">
            <w:pPr>
              <w:pStyle w:val="ConsPlusNormal"/>
              <w:jc w:val="center"/>
            </w:pPr>
            <w:r>
              <w:t>Организатор(-ы)</w:t>
            </w:r>
          </w:p>
        </w:tc>
        <w:tc>
          <w:tcPr>
            <w:tcW w:w="1191" w:type="dxa"/>
          </w:tcPr>
          <w:p w14:paraId="3E35117B" w14:textId="77777777" w:rsidR="002B2E69" w:rsidRDefault="002B2E69">
            <w:pPr>
              <w:pStyle w:val="ConsPlusNormal"/>
              <w:jc w:val="center"/>
            </w:pPr>
            <w:r>
              <w:t>Сроки проведения</w:t>
            </w:r>
          </w:p>
        </w:tc>
        <w:tc>
          <w:tcPr>
            <w:tcW w:w="907" w:type="dxa"/>
          </w:tcPr>
          <w:p w14:paraId="14EC8111" w14:textId="77777777" w:rsidR="002B2E69" w:rsidRDefault="002B2E69">
            <w:pPr>
              <w:pStyle w:val="ConsPlusNormal"/>
              <w:jc w:val="center"/>
            </w:pPr>
            <w:r>
              <w:t>Место проведения</w:t>
            </w:r>
          </w:p>
        </w:tc>
      </w:tr>
      <w:tr w:rsidR="002B2E69" w14:paraId="70A0D1F5" w14:textId="77777777">
        <w:tc>
          <w:tcPr>
            <w:tcW w:w="567" w:type="dxa"/>
          </w:tcPr>
          <w:p w14:paraId="7996743E" w14:textId="77777777" w:rsidR="002B2E69" w:rsidRDefault="002B2E69">
            <w:pPr>
              <w:pStyle w:val="ConsPlusNormal"/>
              <w:jc w:val="center"/>
            </w:pPr>
            <w:r>
              <w:t>I</w:t>
            </w:r>
          </w:p>
        </w:tc>
        <w:tc>
          <w:tcPr>
            <w:tcW w:w="4422" w:type="dxa"/>
          </w:tcPr>
          <w:p w14:paraId="1BF67672" w14:textId="77777777" w:rsidR="002B2E69" w:rsidRDefault="002B2E69">
            <w:pPr>
              <w:pStyle w:val="ConsPlusNormal"/>
            </w:pPr>
            <w:r>
              <w:t>Массовые физкультурные мероприятия и массовые спортивные мероприятия</w:t>
            </w:r>
          </w:p>
        </w:tc>
        <w:tc>
          <w:tcPr>
            <w:tcW w:w="1928" w:type="dxa"/>
          </w:tcPr>
          <w:p w14:paraId="592ABA12" w14:textId="77777777" w:rsidR="002B2E69" w:rsidRDefault="002B2E69">
            <w:pPr>
              <w:pStyle w:val="ConsPlusNormal"/>
            </w:pPr>
          </w:p>
        </w:tc>
        <w:tc>
          <w:tcPr>
            <w:tcW w:w="1191" w:type="dxa"/>
          </w:tcPr>
          <w:p w14:paraId="57312964" w14:textId="77777777" w:rsidR="002B2E69" w:rsidRDefault="002B2E69">
            <w:pPr>
              <w:pStyle w:val="ConsPlusNormal"/>
            </w:pPr>
          </w:p>
        </w:tc>
        <w:tc>
          <w:tcPr>
            <w:tcW w:w="907" w:type="dxa"/>
          </w:tcPr>
          <w:p w14:paraId="140DCDE7" w14:textId="77777777" w:rsidR="002B2E69" w:rsidRDefault="002B2E69">
            <w:pPr>
              <w:pStyle w:val="ConsPlusNormal"/>
            </w:pPr>
          </w:p>
        </w:tc>
      </w:tr>
      <w:tr w:rsidR="002B2E69" w14:paraId="64CF6DDC" w14:textId="77777777">
        <w:tc>
          <w:tcPr>
            <w:tcW w:w="567" w:type="dxa"/>
          </w:tcPr>
          <w:p w14:paraId="64A3A94D" w14:textId="77777777" w:rsidR="002B2E69" w:rsidRDefault="002B2E69">
            <w:pPr>
              <w:pStyle w:val="ConsPlusNormal"/>
              <w:jc w:val="center"/>
            </w:pPr>
            <w:r>
              <w:t>1</w:t>
            </w:r>
          </w:p>
        </w:tc>
        <w:tc>
          <w:tcPr>
            <w:tcW w:w="4422" w:type="dxa"/>
          </w:tcPr>
          <w:p w14:paraId="75A2CE34" w14:textId="77777777" w:rsidR="002B2E69" w:rsidRDefault="002B2E69">
            <w:pPr>
              <w:pStyle w:val="ConsPlusNormal"/>
            </w:pPr>
            <w:r>
              <w:t>Наименование мероприятия</w:t>
            </w:r>
          </w:p>
        </w:tc>
        <w:tc>
          <w:tcPr>
            <w:tcW w:w="1928" w:type="dxa"/>
          </w:tcPr>
          <w:p w14:paraId="01CD9BED" w14:textId="77777777" w:rsidR="002B2E69" w:rsidRDefault="002B2E69">
            <w:pPr>
              <w:pStyle w:val="ConsPlusNormal"/>
            </w:pPr>
          </w:p>
        </w:tc>
        <w:tc>
          <w:tcPr>
            <w:tcW w:w="1191" w:type="dxa"/>
          </w:tcPr>
          <w:p w14:paraId="47E39077" w14:textId="77777777" w:rsidR="002B2E69" w:rsidRDefault="002B2E69">
            <w:pPr>
              <w:pStyle w:val="ConsPlusNormal"/>
            </w:pPr>
          </w:p>
        </w:tc>
        <w:tc>
          <w:tcPr>
            <w:tcW w:w="907" w:type="dxa"/>
          </w:tcPr>
          <w:p w14:paraId="0029F602" w14:textId="77777777" w:rsidR="002B2E69" w:rsidRDefault="002B2E69">
            <w:pPr>
              <w:pStyle w:val="ConsPlusNormal"/>
            </w:pPr>
          </w:p>
        </w:tc>
      </w:tr>
      <w:tr w:rsidR="002B2E69" w14:paraId="5633E274" w14:textId="77777777">
        <w:tc>
          <w:tcPr>
            <w:tcW w:w="567" w:type="dxa"/>
          </w:tcPr>
          <w:p w14:paraId="04B6878A" w14:textId="77777777" w:rsidR="002B2E69" w:rsidRDefault="002B2E69">
            <w:pPr>
              <w:pStyle w:val="ConsPlusNormal"/>
              <w:jc w:val="center"/>
            </w:pPr>
            <w:r>
              <w:t>2</w:t>
            </w:r>
          </w:p>
        </w:tc>
        <w:tc>
          <w:tcPr>
            <w:tcW w:w="4422" w:type="dxa"/>
          </w:tcPr>
          <w:p w14:paraId="697A693C" w14:textId="77777777" w:rsidR="002B2E69" w:rsidRDefault="002B2E69">
            <w:pPr>
              <w:pStyle w:val="ConsPlusNormal"/>
            </w:pPr>
          </w:p>
        </w:tc>
        <w:tc>
          <w:tcPr>
            <w:tcW w:w="1928" w:type="dxa"/>
          </w:tcPr>
          <w:p w14:paraId="1824142B" w14:textId="77777777" w:rsidR="002B2E69" w:rsidRDefault="002B2E69">
            <w:pPr>
              <w:pStyle w:val="ConsPlusNormal"/>
            </w:pPr>
          </w:p>
        </w:tc>
        <w:tc>
          <w:tcPr>
            <w:tcW w:w="1191" w:type="dxa"/>
          </w:tcPr>
          <w:p w14:paraId="3B266247" w14:textId="77777777" w:rsidR="002B2E69" w:rsidRDefault="002B2E69">
            <w:pPr>
              <w:pStyle w:val="ConsPlusNormal"/>
            </w:pPr>
          </w:p>
        </w:tc>
        <w:tc>
          <w:tcPr>
            <w:tcW w:w="907" w:type="dxa"/>
          </w:tcPr>
          <w:p w14:paraId="4A952186" w14:textId="77777777" w:rsidR="002B2E69" w:rsidRDefault="002B2E69">
            <w:pPr>
              <w:pStyle w:val="ConsPlusNormal"/>
            </w:pPr>
          </w:p>
        </w:tc>
      </w:tr>
      <w:tr w:rsidR="002B2E69" w14:paraId="718B459E" w14:textId="77777777">
        <w:tc>
          <w:tcPr>
            <w:tcW w:w="567" w:type="dxa"/>
          </w:tcPr>
          <w:p w14:paraId="1F834EA4" w14:textId="77777777" w:rsidR="002B2E69" w:rsidRDefault="002B2E69">
            <w:pPr>
              <w:pStyle w:val="ConsPlusNormal"/>
              <w:jc w:val="center"/>
            </w:pPr>
            <w:r>
              <w:t>3</w:t>
            </w:r>
          </w:p>
        </w:tc>
        <w:tc>
          <w:tcPr>
            <w:tcW w:w="4422" w:type="dxa"/>
          </w:tcPr>
          <w:p w14:paraId="0B6C9C88" w14:textId="77777777" w:rsidR="002B2E69" w:rsidRDefault="002B2E69">
            <w:pPr>
              <w:pStyle w:val="ConsPlusNormal"/>
            </w:pPr>
          </w:p>
        </w:tc>
        <w:tc>
          <w:tcPr>
            <w:tcW w:w="1928" w:type="dxa"/>
          </w:tcPr>
          <w:p w14:paraId="60BDD4A9" w14:textId="77777777" w:rsidR="002B2E69" w:rsidRDefault="002B2E69">
            <w:pPr>
              <w:pStyle w:val="ConsPlusNormal"/>
            </w:pPr>
          </w:p>
        </w:tc>
        <w:tc>
          <w:tcPr>
            <w:tcW w:w="1191" w:type="dxa"/>
          </w:tcPr>
          <w:p w14:paraId="6D944DA1" w14:textId="77777777" w:rsidR="002B2E69" w:rsidRDefault="002B2E69">
            <w:pPr>
              <w:pStyle w:val="ConsPlusNormal"/>
            </w:pPr>
          </w:p>
        </w:tc>
        <w:tc>
          <w:tcPr>
            <w:tcW w:w="907" w:type="dxa"/>
          </w:tcPr>
          <w:p w14:paraId="6D730B74" w14:textId="77777777" w:rsidR="002B2E69" w:rsidRDefault="002B2E69">
            <w:pPr>
              <w:pStyle w:val="ConsPlusNormal"/>
            </w:pPr>
          </w:p>
        </w:tc>
      </w:tr>
      <w:tr w:rsidR="002B2E69" w14:paraId="1F4B4AD7" w14:textId="77777777">
        <w:tc>
          <w:tcPr>
            <w:tcW w:w="567" w:type="dxa"/>
          </w:tcPr>
          <w:p w14:paraId="06FAAE92" w14:textId="77777777" w:rsidR="002B2E69" w:rsidRDefault="002B2E69">
            <w:pPr>
              <w:pStyle w:val="ConsPlusNormal"/>
              <w:jc w:val="center"/>
            </w:pPr>
            <w:r>
              <w:t>II</w:t>
            </w:r>
          </w:p>
        </w:tc>
        <w:tc>
          <w:tcPr>
            <w:tcW w:w="4422" w:type="dxa"/>
          </w:tcPr>
          <w:p w14:paraId="5A07C75E" w14:textId="77777777" w:rsidR="002B2E69" w:rsidRDefault="002B2E69">
            <w:pPr>
              <w:pStyle w:val="ConsPlusNormal"/>
            </w:pPr>
            <w:r>
              <w:t>Спортивные соревнования по видам спорта</w:t>
            </w:r>
          </w:p>
        </w:tc>
        <w:tc>
          <w:tcPr>
            <w:tcW w:w="1928" w:type="dxa"/>
          </w:tcPr>
          <w:p w14:paraId="7778410E" w14:textId="77777777" w:rsidR="002B2E69" w:rsidRDefault="002B2E69">
            <w:pPr>
              <w:pStyle w:val="ConsPlusNormal"/>
            </w:pPr>
          </w:p>
        </w:tc>
        <w:tc>
          <w:tcPr>
            <w:tcW w:w="1191" w:type="dxa"/>
          </w:tcPr>
          <w:p w14:paraId="5B64A31B" w14:textId="77777777" w:rsidR="002B2E69" w:rsidRDefault="002B2E69">
            <w:pPr>
              <w:pStyle w:val="ConsPlusNormal"/>
            </w:pPr>
          </w:p>
        </w:tc>
        <w:tc>
          <w:tcPr>
            <w:tcW w:w="907" w:type="dxa"/>
          </w:tcPr>
          <w:p w14:paraId="3ED227BD" w14:textId="77777777" w:rsidR="002B2E69" w:rsidRDefault="002B2E69">
            <w:pPr>
              <w:pStyle w:val="ConsPlusNormal"/>
            </w:pPr>
          </w:p>
        </w:tc>
      </w:tr>
      <w:tr w:rsidR="002B2E69" w14:paraId="2613B9A5" w14:textId="77777777">
        <w:tc>
          <w:tcPr>
            <w:tcW w:w="567" w:type="dxa"/>
          </w:tcPr>
          <w:p w14:paraId="2682D108" w14:textId="77777777" w:rsidR="002B2E69" w:rsidRDefault="002B2E69">
            <w:pPr>
              <w:pStyle w:val="ConsPlusNormal"/>
              <w:jc w:val="center"/>
            </w:pPr>
            <w:r>
              <w:t>1</w:t>
            </w:r>
          </w:p>
        </w:tc>
        <w:tc>
          <w:tcPr>
            <w:tcW w:w="4422" w:type="dxa"/>
          </w:tcPr>
          <w:p w14:paraId="0399D8DB" w14:textId="77777777" w:rsidR="002B2E69" w:rsidRDefault="002B2E69">
            <w:pPr>
              <w:pStyle w:val="ConsPlusNormal"/>
            </w:pPr>
            <w:r>
              <w:t>Наименование вида спорта</w:t>
            </w:r>
          </w:p>
        </w:tc>
        <w:tc>
          <w:tcPr>
            <w:tcW w:w="1928" w:type="dxa"/>
          </w:tcPr>
          <w:p w14:paraId="4020FED5" w14:textId="77777777" w:rsidR="002B2E69" w:rsidRDefault="002B2E69">
            <w:pPr>
              <w:pStyle w:val="ConsPlusNormal"/>
            </w:pPr>
          </w:p>
        </w:tc>
        <w:tc>
          <w:tcPr>
            <w:tcW w:w="1191" w:type="dxa"/>
          </w:tcPr>
          <w:p w14:paraId="4CDD10D6" w14:textId="77777777" w:rsidR="002B2E69" w:rsidRDefault="002B2E69">
            <w:pPr>
              <w:pStyle w:val="ConsPlusNormal"/>
            </w:pPr>
          </w:p>
        </w:tc>
        <w:tc>
          <w:tcPr>
            <w:tcW w:w="907" w:type="dxa"/>
          </w:tcPr>
          <w:p w14:paraId="57DBCB51" w14:textId="77777777" w:rsidR="002B2E69" w:rsidRDefault="002B2E69">
            <w:pPr>
              <w:pStyle w:val="ConsPlusNormal"/>
            </w:pPr>
          </w:p>
        </w:tc>
      </w:tr>
      <w:tr w:rsidR="002B2E69" w14:paraId="1835657C" w14:textId="77777777">
        <w:tc>
          <w:tcPr>
            <w:tcW w:w="567" w:type="dxa"/>
          </w:tcPr>
          <w:p w14:paraId="5DC5B2E6" w14:textId="77777777" w:rsidR="002B2E69" w:rsidRDefault="002B2E69">
            <w:pPr>
              <w:pStyle w:val="ConsPlusNormal"/>
              <w:jc w:val="center"/>
            </w:pPr>
            <w:r>
              <w:t>1.1.</w:t>
            </w:r>
          </w:p>
        </w:tc>
        <w:tc>
          <w:tcPr>
            <w:tcW w:w="4422" w:type="dxa"/>
          </w:tcPr>
          <w:p w14:paraId="046D1818" w14:textId="77777777" w:rsidR="002B2E69" w:rsidRDefault="002B2E69">
            <w:pPr>
              <w:pStyle w:val="ConsPlusNormal"/>
            </w:pPr>
            <w:r>
              <w:t>Наименование мероприятия</w:t>
            </w:r>
          </w:p>
        </w:tc>
        <w:tc>
          <w:tcPr>
            <w:tcW w:w="1928" w:type="dxa"/>
          </w:tcPr>
          <w:p w14:paraId="684211D4" w14:textId="77777777" w:rsidR="002B2E69" w:rsidRDefault="002B2E69">
            <w:pPr>
              <w:pStyle w:val="ConsPlusNormal"/>
            </w:pPr>
          </w:p>
        </w:tc>
        <w:tc>
          <w:tcPr>
            <w:tcW w:w="1191" w:type="dxa"/>
          </w:tcPr>
          <w:p w14:paraId="49B2EC4C" w14:textId="77777777" w:rsidR="002B2E69" w:rsidRDefault="002B2E69">
            <w:pPr>
              <w:pStyle w:val="ConsPlusNormal"/>
            </w:pPr>
          </w:p>
        </w:tc>
        <w:tc>
          <w:tcPr>
            <w:tcW w:w="907" w:type="dxa"/>
          </w:tcPr>
          <w:p w14:paraId="70200A3B" w14:textId="77777777" w:rsidR="002B2E69" w:rsidRDefault="002B2E69">
            <w:pPr>
              <w:pStyle w:val="ConsPlusNormal"/>
            </w:pPr>
          </w:p>
        </w:tc>
      </w:tr>
      <w:tr w:rsidR="002B2E69" w14:paraId="4D8DF56D" w14:textId="77777777">
        <w:tc>
          <w:tcPr>
            <w:tcW w:w="567" w:type="dxa"/>
          </w:tcPr>
          <w:p w14:paraId="5382F6D3" w14:textId="77777777" w:rsidR="002B2E69" w:rsidRDefault="002B2E69">
            <w:pPr>
              <w:pStyle w:val="ConsPlusNormal"/>
              <w:jc w:val="center"/>
            </w:pPr>
            <w:r>
              <w:t>2.</w:t>
            </w:r>
          </w:p>
        </w:tc>
        <w:tc>
          <w:tcPr>
            <w:tcW w:w="4422" w:type="dxa"/>
          </w:tcPr>
          <w:p w14:paraId="6243E001" w14:textId="77777777" w:rsidR="002B2E69" w:rsidRDefault="002B2E69">
            <w:pPr>
              <w:pStyle w:val="ConsPlusNormal"/>
            </w:pPr>
            <w:r>
              <w:t>........</w:t>
            </w:r>
          </w:p>
        </w:tc>
        <w:tc>
          <w:tcPr>
            <w:tcW w:w="1928" w:type="dxa"/>
          </w:tcPr>
          <w:p w14:paraId="60F58105" w14:textId="77777777" w:rsidR="002B2E69" w:rsidRDefault="002B2E69">
            <w:pPr>
              <w:pStyle w:val="ConsPlusNormal"/>
            </w:pPr>
          </w:p>
        </w:tc>
        <w:tc>
          <w:tcPr>
            <w:tcW w:w="1191" w:type="dxa"/>
          </w:tcPr>
          <w:p w14:paraId="456383EB" w14:textId="77777777" w:rsidR="002B2E69" w:rsidRDefault="002B2E69">
            <w:pPr>
              <w:pStyle w:val="ConsPlusNormal"/>
            </w:pPr>
          </w:p>
        </w:tc>
        <w:tc>
          <w:tcPr>
            <w:tcW w:w="907" w:type="dxa"/>
          </w:tcPr>
          <w:p w14:paraId="15C8A5D1" w14:textId="77777777" w:rsidR="002B2E69" w:rsidRDefault="002B2E69">
            <w:pPr>
              <w:pStyle w:val="ConsPlusNormal"/>
            </w:pPr>
          </w:p>
        </w:tc>
      </w:tr>
      <w:tr w:rsidR="002B2E69" w14:paraId="6E591D4C" w14:textId="77777777">
        <w:tc>
          <w:tcPr>
            <w:tcW w:w="567" w:type="dxa"/>
          </w:tcPr>
          <w:p w14:paraId="5A0D40C5" w14:textId="77777777" w:rsidR="002B2E69" w:rsidRDefault="002B2E69">
            <w:pPr>
              <w:pStyle w:val="ConsPlusNormal"/>
              <w:jc w:val="center"/>
            </w:pPr>
            <w:r>
              <w:t>2.1.</w:t>
            </w:r>
          </w:p>
        </w:tc>
        <w:tc>
          <w:tcPr>
            <w:tcW w:w="4422" w:type="dxa"/>
          </w:tcPr>
          <w:p w14:paraId="497AAE2B" w14:textId="77777777" w:rsidR="002B2E69" w:rsidRDefault="002B2E69">
            <w:pPr>
              <w:pStyle w:val="ConsPlusNormal"/>
            </w:pPr>
            <w:r>
              <w:t>........</w:t>
            </w:r>
          </w:p>
        </w:tc>
        <w:tc>
          <w:tcPr>
            <w:tcW w:w="1928" w:type="dxa"/>
          </w:tcPr>
          <w:p w14:paraId="027870FB" w14:textId="77777777" w:rsidR="002B2E69" w:rsidRDefault="002B2E69">
            <w:pPr>
              <w:pStyle w:val="ConsPlusNormal"/>
            </w:pPr>
          </w:p>
        </w:tc>
        <w:tc>
          <w:tcPr>
            <w:tcW w:w="1191" w:type="dxa"/>
          </w:tcPr>
          <w:p w14:paraId="6192F9FD" w14:textId="77777777" w:rsidR="002B2E69" w:rsidRDefault="002B2E69">
            <w:pPr>
              <w:pStyle w:val="ConsPlusNormal"/>
            </w:pPr>
          </w:p>
        </w:tc>
        <w:tc>
          <w:tcPr>
            <w:tcW w:w="907" w:type="dxa"/>
          </w:tcPr>
          <w:p w14:paraId="5E8D5094" w14:textId="77777777" w:rsidR="002B2E69" w:rsidRDefault="002B2E69">
            <w:pPr>
              <w:pStyle w:val="ConsPlusNormal"/>
            </w:pPr>
          </w:p>
        </w:tc>
      </w:tr>
    </w:tbl>
    <w:p w14:paraId="6BC5DD26" w14:textId="77777777" w:rsidR="002B2E69" w:rsidRDefault="002B2E69">
      <w:pPr>
        <w:pStyle w:val="ConsPlusNormal"/>
        <w:jc w:val="both"/>
      </w:pPr>
    </w:p>
    <w:p w14:paraId="20C1F46A" w14:textId="77777777" w:rsidR="002B2E69" w:rsidRDefault="002B2E69">
      <w:pPr>
        <w:pStyle w:val="ConsPlusNormal"/>
        <w:jc w:val="both"/>
      </w:pPr>
    </w:p>
    <w:p w14:paraId="4BCA58DB" w14:textId="77777777" w:rsidR="002B2E69" w:rsidRDefault="002B2E69">
      <w:pPr>
        <w:pStyle w:val="ConsPlusNormal"/>
        <w:jc w:val="both"/>
      </w:pPr>
    </w:p>
    <w:p w14:paraId="2CBF94F0" w14:textId="77777777" w:rsidR="002B2E69" w:rsidRDefault="002B2E69">
      <w:pPr>
        <w:pStyle w:val="ConsPlusNormal"/>
        <w:jc w:val="both"/>
      </w:pPr>
    </w:p>
    <w:p w14:paraId="4CC18AB0" w14:textId="77777777" w:rsidR="002B2E69" w:rsidRDefault="002B2E69">
      <w:pPr>
        <w:pStyle w:val="ConsPlusNormal"/>
        <w:jc w:val="both"/>
      </w:pPr>
    </w:p>
    <w:p w14:paraId="37F25110" w14:textId="77777777" w:rsidR="002B2E69" w:rsidRDefault="002B2E69">
      <w:pPr>
        <w:pStyle w:val="ConsPlusNormal"/>
        <w:jc w:val="right"/>
        <w:outlineLvl w:val="1"/>
      </w:pPr>
      <w:r>
        <w:t>Приложение N 2</w:t>
      </w:r>
    </w:p>
    <w:p w14:paraId="661CA575" w14:textId="77777777" w:rsidR="002B2E69" w:rsidRDefault="002B2E69">
      <w:pPr>
        <w:pStyle w:val="ConsPlusNormal"/>
        <w:jc w:val="right"/>
      </w:pPr>
      <w:r>
        <w:t>к Порядку</w:t>
      </w:r>
    </w:p>
    <w:p w14:paraId="740460C1" w14:textId="77777777" w:rsidR="002B2E69" w:rsidRDefault="002B2E69">
      <w:pPr>
        <w:pStyle w:val="ConsPlusNormal"/>
        <w:jc w:val="right"/>
      </w:pPr>
      <w:r>
        <w:lastRenderedPageBreak/>
        <w:t>формирования и утверждения Календарного</w:t>
      </w:r>
    </w:p>
    <w:p w14:paraId="6700B17D" w14:textId="77777777" w:rsidR="002B2E69" w:rsidRDefault="002B2E69">
      <w:pPr>
        <w:pStyle w:val="ConsPlusNormal"/>
        <w:jc w:val="right"/>
      </w:pPr>
      <w:r>
        <w:t>плана физкультурных мероприятий и спортивных</w:t>
      </w:r>
    </w:p>
    <w:p w14:paraId="20A5FF79" w14:textId="77777777" w:rsidR="002B2E69" w:rsidRDefault="002B2E69">
      <w:pPr>
        <w:pStyle w:val="ConsPlusNormal"/>
        <w:jc w:val="right"/>
      </w:pPr>
      <w:r>
        <w:t>мероприятий городского округа Тольятти</w:t>
      </w:r>
    </w:p>
    <w:p w14:paraId="1B46907D" w14:textId="77777777" w:rsidR="002B2E69" w:rsidRDefault="002B2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2E69" w14:paraId="004BD2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21C27B" w14:textId="77777777" w:rsidR="002B2E69" w:rsidRDefault="002B2E69"/>
        </w:tc>
        <w:tc>
          <w:tcPr>
            <w:tcW w:w="113" w:type="dxa"/>
            <w:tcBorders>
              <w:top w:val="nil"/>
              <w:left w:val="nil"/>
              <w:bottom w:val="nil"/>
              <w:right w:val="nil"/>
            </w:tcBorders>
            <w:shd w:val="clear" w:color="auto" w:fill="F4F3F8"/>
            <w:tcMar>
              <w:top w:w="0" w:type="dxa"/>
              <w:left w:w="0" w:type="dxa"/>
              <w:bottom w:w="0" w:type="dxa"/>
              <w:right w:w="0" w:type="dxa"/>
            </w:tcMar>
          </w:tcPr>
          <w:p w14:paraId="132ED5EF" w14:textId="77777777" w:rsidR="002B2E69" w:rsidRDefault="002B2E69"/>
        </w:tc>
        <w:tc>
          <w:tcPr>
            <w:tcW w:w="0" w:type="auto"/>
            <w:tcBorders>
              <w:top w:val="nil"/>
              <w:left w:val="nil"/>
              <w:bottom w:val="nil"/>
              <w:right w:val="nil"/>
            </w:tcBorders>
            <w:shd w:val="clear" w:color="auto" w:fill="F4F3F8"/>
            <w:tcMar>
              <w:top w:w="113" w:type="dxa"/>
              <w:left w:w="0" w:type="dxa"/>
              <w:bottom w:w="113" w:type="dxa"/>
              <w:right w:w="0" w:type="dxa"/>
            </w:tcMar>
          </w:tcPr>
          <w:p w14:paraId="06D1DF03" w14:textId="77777777" w:rsidR="002B2E69" w:rsidRDefault="002B2E69">
            <w:pPr>
              <w:pStyle w:val="ConsPlusNormal"/>
              <w:jc w:val="center"/>
            </w:pPr>
            <w:r>
              <w:rPr>
                <w:color w:val="392C69"/>
              </w:rPr>
              <w:t>Список изменяющих документов</w:t>
            </w:r>
          </w:p>
          <w:p w14:paraId="3C651782" w14:textId="77777777" w:rsidR="002B2E69" w:rsidRDefault="002B2E69">
            <w:pPr>
              <w:pStyle w:val="ConsPlusNormal"/>
              <w:jc w:val="center"/>
            </w:pPr>
            <w:r>
              <w:rPr>
                <w:color w:val="392C69"/>
              </w:rPr>
              <w:t xml:space="preserve">(в ред. </w:t>
            </w:r>
            <w:hyperlink r:id="rId18" w:history="1">
              <w:r>
                <w:rPr>
                  <w:color w:val="0000FF"/>
                </w:rPr>
                <w:t>Постановления</w:t>
              </w:r>
            </w:hyperlink>
            <w:r>
              <w:rPr>
                <w:color w:val="392C69"/>
              </w:rPr>
              <w:t xml:space="preserve"> Мэрии городского округа Тольятти Самарской области</w:t>
            </w:r>
          </w:p>
          <w:p w14:paraId="0D43B085" w14:textId="77777777" w:rsidR="002B2E69" w:rsidRDefault="002B2E69">
            <w:pPr>
              <w:pStyle w:val="ConsPlusNormal"/>
              <w:jc w:val="center"/>
            </w:pPr>
            <w:r>
              <w:rPr>
                <w:color w:val="392C69"/>
              </w:rPr>
              <w:t>от 08.09.2015 N 2910-п/1)</w:t>
            </w:r>
          </w:p>
        </w:tc>
        <w:tc>
          <w:tcPr>
            <w:tcW w:w="113" w:type="dxa"/>
            <w:tcBorders>
              <w:top w:val="nil"/>
              <w:left w:val="nil"/>
              <w:bottom w:val="nil"/>
              <w:right w:val="nil"/>
            </w:tcBorders>
            <w:shd w:val="clear" w:color="auto" w:fill="F4F3F8"/>
            <w:tcMar>
              <w:top w:w="0" w:type="dxa"/>
              <w:left w:w="0" w:type="dxa"/>
              <w:bottom w:w="0" w:type="dxa"/>
              <w:right w:w="0" w:type="dxa"/>
            </w:tcMar>
          </w:tcPr>
          <w:p w14:paraId="78D78D12" w14:textId="77777777" w:rsidR="002B2E69" w:rsidRDefault="002B2E69"/>
        </w:tc>
      </w:tr>
    </w:tbl>
    <w:p w14:paraId="77D9D538" w14:textId="77777777" w:rsidR="002B2E69" w:rsidRDefault="002B2E69">
      <w:pPr>
        <w:pStyle w:val="ConsPlusNormal"/>
        <w:jc w:val="both"/>
      </w:pPr>
    </w:p>
    <w:p w14:paraId="7AD5CFA9" w14:textId="77777777" w:rsidR="002B2E69" w:rsidRDefault="002B2E69">
      <w:pPr>
        <w:pStyle w:val="ConsPlusNormal"/>
        <w:jc w:val="center"/>
      </w:pPr>
      <w:bookmarkStart w:id="3" w:name="P179"/>
      <w:bookmarkEnd w:id="3"/>
      <w:r>
        <w:t>Заявка на включение физкультурного мероприятия</w:t>
      </w:r>
    </w:p>
    <w:p w14:paraId="778C7A75" w14:textId="77777777" w:rsidR="002B2E69" w:rsidRDefault="002B2E69">
      <w:pPr>
        <w:pStyle w:val="ConsPlusNormal"/>
        <w:jc w:val="center"/>
      </w:pPr>
      <w:r>
        <w:t>и (или) спортивного мероприятия в Календарный план</w:t>
      </w:r>
    </w:p>
    <w:p w14:paraId="6342C247" w14:textId="77777777" w:rsidR="002B2E69" w:rsidRDefault="002B2E69">
      <w:pPr>
        <w:pStyle w:val="ConsPlusNormal"/>
        <w:jc w:val="center"/>
      </w:pPr>
      <w:r>
        <w:t>физкультурных мероприятий и спортивных мероприятий</w:t>
      </w:r>
    </w:p>
    <w:p w14:paraId="13240DAA" w14:textId="77777777" w:rsidR="002B2E69" w:rsidRDefault="002B2E69">
      <w:pPr>
        <w:pStyle w:val="ConsPlusNormal"/>
        <w:jc w:val="center"/>
      </w:pPr>
      <w:r>
        <w:t>городского округа Тольятти на ___________ год</w:t>
      </w:r>
    </w:p>
    <w:p w14:paraId="692CED80" w14:textId="77777777" w:rsidR="002B2E69" w:rsidRDefault="002B2E69">
      <w:pPr>
        <w:pStyle w:val="ConsPlusNormal"/>
        <w:jc w:val="both"/>
      </w:pPr>
    </w:p>
    <w:p w14:paraId="7BA030EC" w14:textId="77777777" w:rsidR="002B2E69" w:rsidRDefault="002B2E69">
      <w:pPr>
        <w:pStyle w:val="ConsPlusNonformat"/>
        <w:jc w:val="both"/>
      </w:pPr>
      <w:r>
        <w:t>от ________________________________________________________________________</w:t>
      </w:r>
    </w:p>
    <w:p w14:paraId="4B81BD61" w14:textId="77777777" w:rsidR="002B2E69" w:rsidRDefault="002B2E69">
      <w:pPr>
        <w:pStyle w:val="ConsPlusNonformat"/>
        <w:jc w:val="both"/>
      </w:pPr>
      <w:r>
        <w:t>___________________________________________________________________________</w:t>
      </w:r>
    </w:p>
    <w:p w14:paraId="4B4AFE97" w14:textId="77777777" w:rsidR="002B2E69" w:rsidRDefault="002B2E69">
      <w:pPr>
        <w:pStyle w:val="ConsPlusNonformat"/>
        <w:jc w:val="both"/>
      </w:pPr>
      <w:r>
        <w:t xml:space="preserve">        (наименование организации, контактные телефоны, адрес, e-mail)</w:t>
      </w:r>
    </w:p>
    <w:p w14:paraId="1715C438" w14:textId="77777777" w:rsidR="002B2E69" w:rsidRDefault="002B2E69">
      <w:pPr>
        <w:pStyle w:val="ConsPlusNonformat"/>
        <w:jc w:val="both"/>
      </w:pPr>
      <w:r>
        <w:t>Наименование мероприятия: _________________________________________________</w:t>
      </w:r>
    </w:p>
    <w:p w14:paraId="39155842" w14:textId="77777777" w:rsidR="002B2E69" w:rsidRDefault="002B2E69">
      <w:pPr>
        <w:pStyle w:val="ConsPlusNonformat"/>
        <w:jc w:val="both"/>
      </w:pPr>
      <w:r>
        <w:t>___________________________________________________________________________</w:t>
      </w:r>
    </w:p>
    <w:p w14:paraId="02E7B37F" w14:textId="77777777" w:rsidR="002B2E69" w:rsidRDefault="002B2E69">
      <w:pPr>
        <w:pStyle w:val="ConsPlusNonformat"/>
        <w:jc w:val="both"/>
      </w:pPr>
      <w:r>
        <w:t>1. Цели и задачи мероприятия: _____________________________________________</w:t>
      </w:r>
    </w:p>
    <w:p w14:paraId="0DDDC89C" w14:textId="77777777" w:rsidR="002B2E69" w:rsidRDefault="002B2E69">
      <w:pPr>
        <w:pStyle w:val="ConsPlusNonformat"/>
        <w:jc w:val="both"/>
      </w:pPr>
      <w:r>
        <w:t>___________________________________________________________________________</w:t>
      </w:r>
    </w:p>
    <w:p w14:paraId="1065C85E" w14:textId="77777777" w:rsidR="002B2E69" w:rsidRDefault="002B2E69">
      <w:pPr>
        <w:pStyle w:val="ConsPlusNonformat"/>
        <w:jc w:val="both"/>
      </w:pPr>
      <w:r>
        <w:t>2. Сроки проведения мероприятия: __________________________________________</w:t>
      </w:r>
    </w:p>
    <w:p w14:paraId="2BC47167" w14:textId="77777777" w:rsidR="002B2E69" w:rsidRDefault="002B2E69">
      <w:pPr>
        <w:pStyle w:val="ConsPlusNonformat"/>
        <w:jc w:val="both"/>
      </w:pPr>
      <w:r>
        <w:t>3. Место проведения: ______________________________________________________</w:t>
      </w:r>
    </w:p>
    <w:p w14:paraId="2A3F3930" w14:textId="77777777" w:rsidR="002B2E69" w:rsidRDefault="002B2E69">
      <w:pPr>
        <w:pStyle w:val="ConsPlusNonformat"/>
        <w:jc w:val="both"/>
      </w:pPr>
      <w:r>
        <w:t>___________________________________________________________________________</w:t>
      </w:r>
    </w:p>
    <w:p w14:paraId="5681A5D3" w14:textId="77777777" w:rsidR="002B2E69" w:rsidRDefault="002B2E69">
      <w:pPr>
        <w:pStyle w:val="ConsPlusNonformat"/>
        <w:jc w:val="both"/>
      </w:pPr>
      <w:r>
        <w:t xml:space="preserve">4. </w:t>
      </w:r>
      <w:proofErr w:type="gramStart"/>
      <w:r>
        <w:t>Сведения  об</w:t>
      </w:r>
      <w:proofErr w:type="gramEnd"/>
      <w:r>
        <w:t xml:space="preserve">   участниках:   планируемое   количество   участников,   их</w:t>
      </w:r>
    </w:p>
    <w:p w14:paraId="46C3831E" w14:textId="77777777" w:rsidR="002B2E69" w:rsidRDefault="002B2E69">
      <w:pPr>
        <w:pStyle w:val="ConsPlusNonformat"/>
        <w:jc w:val="both"/>
      </w:pPr>
      <w:r>
        <w:t>квалификация, пол, возраст: _______________________________________________</w:t>
      </w:r>
    </w:p>
    <w:p w14:paraId="5589EC37" w14:textId="77777777" w:rsidR="002B2E69" w:rsidRDefault="002B2E69">
      <w:pPr>
        <w:pStyle w:val="ConsPlusNonformat"/>
        <w:jc w:val="both"/>
      </w:pPr>
      <w:r>
        <w:t>___________________________________________________________________________</w:t>
      </w:r>
    </w:p>
    <w:p w14:paraId="2737DD6A" w14:textId="77777777" w:rsidR="002B2E69" w:rsidRDefault="002B2E69">
      <w:pPr>
        <w:pStyle w:val="ConsPlusNonformat"/>
        <w:jc w:val="both"/>
      </w:pPr>
      <w:r>
        <w:t>5. Приложения:</w:t>
      </w:r>
    </w:p>
    <w:p w14:paraId="2535E069" w14:textId="77777777" w:rsidR="002B2E69" w:rsidRDefault="002B2E69">
      <w:pPr>
        <w:pStyle w:val="ConsPlusNonformat"/>
        <w:jc w:val="both"/>
      </w:pPr>
      <w:r>
        <w:t xml:space="preserve">    </w:t>
      </w:r>
      <w:proofErr w:type="gramStart"/>
      <w:r>
        <w:t>а)  копии</w:t>
      </w:r>
      <w:proofErr w:type="gramEnd"/>
      <w:r>
        <w:t xml:space="preserve">  учредительных  документов  на ____ листах (копия документа,</w:t>
      </w:r>
    </w:p>
    <w:p w14:paraId="1EEED8C4" w14:textId="77777777" w:rsidR="002B2E69" w:rsidRDefault="002B2E69">
      <w:pPr>
        <w:pStyle w:val="ConsPlusNonformat"/>
        <w:jc w:val="both"/>
      </w:pPr>
      <w:r>
        <w:t>удостоверяющего личность заявителя на ___ листах);</w:t>
      </w:r>
    </w:p>
    <w:p w14:paraId="4BFE88A8" w14:textId="77777777" w:rsidR="002B2E69" w:rsidRDefault="002B2E69">
      <w:pPr>
        <w:pStyle w:val="ConsPlusNonformat"/>
        <w:jc w:val="both"/>
      </w:pPr>
      <w:r>
        <w:t xml:space="preserve">    б) смета расходов на проведение мероприятия на ____ листах;</w:t>
      </w:r>
    </w:p>
    <w:p w14:paraId="7ECD6A5F" w14:textId="77777777" w:rsidR="002B2E69" w:rsidRDefault="002B2E69">
      <w:pPr>
        <w:pStyle w:val="ConsPlusNonformat"/>
        <w:jc w:val="both"/>
      </w:pPr>
      <w:r>
        <w:t xml:space="preserve">    </w:t>
      </w:r>
      <w:proofErr w:type="gramStart"/>
      <w:r>
        <w:t>в)  проект</w:t>
      </w:r>
      <w:proofErr w:type="gramEnd"/>
      <w:r>
        <w:t xml:space="preserve">  положения  (регламента) об официальном мероприятии на ____</w:t>
      </w:r>
    </w:p>
    <w:p w14:paraId="2976BA72" w14:textId="77777777" w:rsidR="002B2E69" w:rsidRDefault="002B2E69">
      <w:pPr>
        <w:pStyle w:val="ConsPlusNonformat"/>
        <w:jc w:val="both"/>
      </w:pPr>
      <w:r>
        <w:t>листах;</w:t>
      </w:r>
    </w:p>
    <w:p w14:paraId="4ADB6BAC" w14:textId="77777777" w:rsidR="002B2E69" w:rsidRDefault="002B2E69">
      <w:pPr>
        <w:pStyle w:val="ConsPlusNonformat"/>
        <w:jc w:val="both"/>
      </w:pPr>
      <w:r>
        <w:t xml:space="preserve">    г) состав судейской коллегии на ____ листах.</w:t>
      </w:r>
    </w:p>
    <w:p w14:paraId="5EBE9188" w14:textId="77777777" w:rsidR="002B2E69" w:rsidRDefault="002B2E69">
      <w:pPr>
        <w:pStyle w:val="ConsPlusNormal"/>
        <w:jc w:val="both"/>
      </w:pPr>
    </w:p>
    <w:p w14:paraId="4FE1E566" w14:textId="77777777" w:rsidR="002B2E69" w:rsidRDefault="002B2E69">
      <w:pPr>
        <w:pStyle w:val="ConsPlusNormal"/>
        <w:ind w:firstLine="540"/>
        <w:jc w:val="both"/>
      </w:pPr>
      <w:r>
        <w:t>Примечание: Заявки представляются в Управление физической культуры и спорта мэрии городского округа Тольятти в 2-х (двух) экземплярах, а также на электронном носителе в программе Microsoft Word (на дискете, CD или флеш-карте).</w:t>
      </w:r>
    </w:p>
    <w:p w14:paraId="282A4F7A" w14:textId="77777777" w:rsidR="002B2E69" w:rsidRDefault="002B2E69">
      <w:pPr>
        <w:pStyle w:val="ConsPlusNormal"/>
        <w:jc w:val="both"/>
      </w:pPr>
    </w:p>
    <w:p w14:paraId="7A37B17E" w14:textId="77777777" w:rsidR="002B2E69" w:rsidRDefault="002B2E69">
      <w:pPr>
        <w:pStyle w:val="ConsPlusNormal"/>
        <w:jc w:val="both"/>
      </w:pPr>
    </w:p>
    <w:p w14:paraId="45A11520" w14:textId="77777777" w:rsidR="002B2E69" w:rsidRDefault="002B2E69">
      <w:pPr>
        <w:pStyle w:val="ConsPlusNormal"/>
        <w:jc w:val="both"/>
      </w:pPr>
    </w:p>
    <w:p w14:paraId="4FB44B42" w14:textId="77777777" w:rsidR="002B2E69" w:rsidRDefault="002B2E69">
      <w:pPr>
        <w:pStyle w:val="ConsPlusNormal"/>
        <w:jc w:val="both"/>
      </w:pPr>
    </w:p>
    <w:p w14:paraId="52B80CA0" w14:textId="77777777" w:rsidR="002B2E69" w:rsidRDefault="002B2E69">
      <w:pPr>
        <w:pStyle w:val="ConsPlusNormal"/>
        <w:jc w:val="both"/>
      </w:pPr>
    </w:p>
    <w:p w14:paraId="79C9344F" w14:textId="77777777" w:rsidR="002B2E69" w:rsidRDefault="002B2E69">
      <w:pPr>
        <w:pStyle w:val="ConsPlusNormal"/>
        <w:jc w:val="right"/>
        <w:outlineLvl w:val="1"/>
      </w:pPr>
      <w:r>
        <w:t>Приложение N 3</w:t>
      </w:r>
    </w:p>
    <w:p w14:paraId="36E8A0E7" w14:textId="77777777" w:rsidR="002B2E69" w:rsidRDefault="002B2E69">
      <w:pPr>
        <w:pStyle w:val="ConsPlusNormal"/>
        <w:jc w:val="right"/>
      </w:pPr>
      <w:r>
        <w:t>к Порядку</w:t>
      </w:r>
    </w:p>
    <w:p w14:paraId="15718E78" w14:textId="77777777" w:rsidR="002B2E69" w:rsidRDefault="002B2E69">
      <w:pPr>
        <w:pStyle w:val="ConsPlusNormal"/>
        <w:jc w:val="right"/>
      </w:pPr>
      <w:r>
        <w:t>формирования и утверждения Календарного плана</w:t>
      </w:r>
    </w:p>
    <w:p w14:paraId="40734F2F" w14:textId="77777777" w:rsidR="002B2E69" w:rsidRDefault="002B2E69">
      <w:pPr>
        <w:pStyle w:val="ConsPlusNormal"/>
        <w:jc w:val="right"/>
      </w:pPr>
      <w:r>
        <w:t>физкультурных мероприятий и спортивных мероприятий</w:t>
      </w:r>
    </w:p>
    <w:p w14:paraId="22B1A3C1" w14:textId="77777777" w:rsidR="002B2E69" w:rsidRDefault="002B2E69">
      <w:pPr>
        <w:pStyle w:val="ConsPlusNormal"/>
        <w:jc w:val="right"/>
      </w:pPr>
      <w:r>
        <w:t>городского округа Тольятти</w:t>
      </w:r>
    </w:p>
    <w:p w14:paraId="13E3E940" w14:textId="77777777" w:rsidR="002B2E69" w:rsidRDefault="002B2E69">
      <w:pPr>
        <w:pStyle w:val="ConsPlusNormal"/>
        <w:jc w:val="both"/>
      </w:pPr>
    </w:p>
    <w:p w14:paraId="2977F054" w14:textId="77777777" w:rsidR="002B2E69" w:rsidRDefault="002B2E69">
      <w:pPr>
        <w:pStyle w:val="ConsPlusNonformat"/>
        <w:jc w:val="both"/>
      </w:pPr>
      <w:bookmarkStart w:id="4" w:name="P217"/>
      <w:bookmarkEnd w:id="4"/>
      <w:r>
        <w:t xml:space="preserve">             Смета на организацию и проведение физкультурного</w:t>
      </w:r>
    </w:p>
    <w:p w14:paraId="794B8334" w14:textId="77777777" w:rsidR="002B2E69" w:rsidRDefault="002B2E69">
      <w:pPr>
        <w:pStyle w:val="ConsPlusNonformat"/>
        <w:jc w:val="both"/>
      </w:pPr>
      <w:r>
        <w:t xml:space="preserve">                мероприятия и (или) спортивного мероприятия</w:t>
      </w:r>
    </w:p>
    <w:p w14:paraId="60F56709" w14:textId="77777777" w:rsidR="002B2E69" w:rsidRDefault="002B2E69">
      <w:pPr>
        <w:pStyle w:val="ConsPlusNonformat"/>
        <w:jc w:val="both"/>
      </w:pPr>
      <w:r>
        <w:t xml:space="preserve">     ______________________________________________________________</w:t>
      </w:r>
    </w:p>
    <w:p w14:paraId="417EBBEE" w14:textId="77777777" w:rsidR="002B2E69" w:rsidRDefault="002B2E69">
      <w:pPr>
        <w:pStyle w:val="ConsPlusNonformat"/>
        <w:jc w:val="both"/>
      </w:pPr>
      <w:r>
        <w:t xml:space="preserve">                        (наименование мероприятия)</w:t>
      </w:r>
    </w:p>
    <w:p w14:paraId="35FC765F" w14:textId="77777777" w:rsidR="002B2E69" w:rsidRDefault="002B2E69">
      <w:pPr>
        <w:pStyle w:val="ConsPlusNormal"/>
        <w:jc w:val="both"/>
      </w:pPr>
    </w:p>
    <w:p w14:paraId="3155FD58" w14:textId="77777777" w:rsidR="002B2E69" w:rsidRDefault="002B2E69">
      <w:pPr>
        <w:pStyle w:val="ConsPlusNormal"/>
        <w:jc w:val="both"/>
      </w:pPr>
      <w:r>
        <w:t>Место проведения: _________________________________________________________</w:t>
      </w:r>
    </w:p>
    <w:p w14:paraId="4AE4E2D9" w14:textId="77777777" w:rsidR="002B2E69" w:rsidRDefault="002B2E69">
      <w:pPr>
        <w:pStyle w:val="ConsPlusNormal"/>
        <w:spacing w:before="220"/>
        <w:jc w:val="both"/>
      </w:pPr>
      <w:r>
        <w:t>Сроки проведения: _________________________________________________________</w:t>
      </w:r>
    </w:p>
    <w:p w14:paraId="49DF7C6B" w14:textId="77777777" w:rsidR="002B2E69" w:rsidRDefault="002B2E69">
      <w:pPr>
        <w:pStyle w:val="ConsPlusNormal"/>
        <w:spacing w:before="220"/>
        <w:jc w:val="both"/>
      </w:pPr>
      <w:r>
        <w:lastRenderedPageBreak/>
        <w:t>Количество дней проведения: _______________________________________________</w:t>
      </w:r>
    </w:p>
    <w:p w14:paraId="1DB4E9B1" w14:textId="77777777" w:rsidR="002B2E69" w:rsidRDefault="002B2E69">
      <w:pPr>
        <w:pStyle w:val="ConsPlusNormal"/>
        <w:spacing w:before="220"/>
        <w:jc w:val="both"/>
      </w:pPr>
      <w:r>
        <w:t>Количество судей: _________________________________________________________</w:t>
      </w:r>
    </w:p>
    <w:p w14:paraId="4075F674" w14:textId="77777777" w:rsidR="002B2E69" w:rsidRDefault="002B2E69">
      <w:pPr>
        <w:pStyle w:val="ConsPlusNormal"/>
        <w:spacing w:before="220"/>
        <w:jc w:val="both"/>
      </w:pPr>
      <w:r>
        <w:t>Количество участников: ____________________________________________________</w:t>
      </w:r>
    </w:p>
    <w:p w14:paraId="087CA11A" w14:textId="77777777" w:rsidR="002B2E69" w:rsidRDefault="002B2E69">
      <w:pPr>
        <w:pStyle w:val="ConsPlusNormal"/>
        <w:jc w:val="both"/>
      </w:pPr>
    </w:p>
    <w:p w14:paraId="303D1792" w14:textId="77777777" w:rsidR="002B2E69" w:rsidRDefault="002B2E69">
      <w:pPr>
        <w:sectPr w:rsidR="002B2E69" w:rsidSect="005B3B4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4025"/>
        <w:gridCol w:w="1077"/>
        <w:gridCol w:w="1361"/>
        <w:gridCol w:w="624"/>
        <w:gridCol w:w="907"/>
        <w:gridCol w:w="850"/>
        <w:gridCol w:w="1191"/>
      </w:tblGrid>
      <w:tr w:rsidR="002B2E69" w14:paraId="72442542" w14:textId="77777777">
        <w:tc>
          <w:tcPr>
            <w:tcW w:w="495" w:type="dxa"/>
          </w:tcPr>
          <w:p w14:paraId="32BE0D90" w14:textId="77777777" w:rsidR="002B2E69" w:rsidRDefault="002B2E69">
            <w:pPr>
              <w:pStyle w:val="ConsPlusNormal"/>
              <w:jc w:val="center"/>
            </w:pPr>
            <w:r>
              <w:lastRenderedPageBreak/>
              <w:t>N</w:t>
            </w:r>
          </w:p>
        </w:tc>
        <w:tc>
          <w:tcPr>
            <w:tcW w:w="4025" w:type="dxa"/>
          </w:tcPr>
          <w:p w14:paraId="401B18C4" w14:textId="77777777" w:rsidR="002B2E69" w:rsidRDefault="002B2E69">
            <w:pPr>
              <w:pStyle w:val="ConsPlusNormal"/>
              <w:jc w:val="center"/>
            </w:pPr>
            <w:r>
              <w:t>Статьи расходов</w:t>
            </w:r>
          </w:p>
        </w:tc>
        <w:tc>
          <w:tcPr>
            <w:tcW w:w="1077" w:type="dxa"/>
          </w:tcPr>
          <w:p w14:paraId="6A91EDAB" w14:textId="77777777" w:rsidR="002B2E69" w:rsidRDefault="002B2E69">
            <w:pPr>
              <w:pStyle w:val="ConsPlusNormal"/>
              <w:jc w:val="center"/>
            </w:pPr>
            <w:r>
              <w:t>Код статьи бюджета</w:t>
            </w:r>
          </w:p>
        </w:tc>
        <w:tc>
          <w:tcPr>
            <w:tcW w:w="1361" w:type="dxa"/>
          </w:tcPr>
          <w:p w14:paraId="7B57AA7C" w14:textId="77777777" w:rsidR="002B2E69" w:rsidRDefault="002B2E69">
            <w:pPr>
              <w:pStyle w:val="ConsPlusNormal"/>
              <w:jc w:val="center"/>
            </w:pPr>
            <w:r>
              <w:t>Единица измерения</w:t>
            </w:r>
          </w:p>
        </w:tc>
        <w:tc>
          <w:tcPr>
            <w:tcW w:w="624" w:type="dxa"/>
          </w:tcPr>
          <w:p w14:paraId="6D34506E" w14:textId="77777777" w:rsidR="002B2E69" w:rsidRDefault="002B2E69">
            <w:pPr>
              <w:pStyle w:val="ConsPlusNormal"/>
              <w:jc w:val="center"/>
            </w:pPr>
            <w:r>
              <w:t>Кол-во ед.</w:t>
            </w:r>
          </w:p>
        </w:tc>
        <w:tc>
          <w:tcPr>
            <w:tcW w:w="907" w:type="dxa"/>
          </w:tcPr>
          <w:p w14:paraId="0AFE6FB2" w14:textId="77777777" w:rsidR="002B2E69" w:rsidRDefault="002B2E69">
            <w:pPr>
              <w:pStyle w:val="ConsPlusNormal"/>
              <w:jc w:val="center"/>
            </w:pPr>
            <w:r>
              <w:t>Стоимость ед. (руб.)</w:t>
            </w:r>
          </w:p>
        </w:tc>
        <w:tc>
          <w:tcPr>
            <w:tcW w:w="850" w:type="dxa"/>
          </w:tcPr>
          <w:p w14:paraId="5E0FAA26" w14:textId="77777777" w:rsidR="002B2E69" w:rsidRDefault="002B2E69">
            <w:pPr>
              <w:pStyle w:val="ConsPlusNormal"/>
              <w:jc w:val="center"/>
            </w:pPr>
            <w:r>
              <w:t>Сумма (руб.)</w:t>
            </w:r>
          </w:p>
        </w:tc>
        <w:tc>
          <w:tcPr>
            <w:tcW w:w="1191" w:type="dxa"/>
          </w:tcPr>
          <w:p w14:paraId="19FF4D46" w14:textId="77777777" w:rsidR="002B2E69" w:rsidRDefault="002B2E69">
            <w:pPr>
              <w:pStyle w:val="ConsPlusNormal"/>
              <w:jc w:val="center"/>
            </w:pPr>
            <w:r>
              <w:t>Источник финансирования</w:t>
            </w:r>
          </w:p>
        </w:tc>
      </w:tr>
      <w:tr w:rsidR="002B2E69" w14:paraId="3D7262AA" w14:textId="77777777">
        <w:tc>
          <w:tcPr>
            <w:tcW w:w="495" w:type="dxa"/>
          </w:tcPr>
          <w:p w14:paraId="3B5642F9" w14:textId="77777777" w:rsidR="002B2E69" w:rsidRDefault="002B2E69">
            <w:pPr>
              <w:pStyle w:val="ConsPlusNormal"/>
            </w:pPr>
            <w:r>
              <w:t>1</w:t>
            </w:r>
          </w:p>
        </w:tc>
        <w:tc>
          <w:tcPr>
            <w:tcW w:w="4025" w:type="dxa"/>
          </w:tcPr>
          <w:p w14:paraId="775416CE" w14:textId="77777777" w:rsidR="002B2E69" w:rsidRDefault="002B2E69">
            <w:pPr>
              <w:pStyle w:val="ConsPlusNormal"/>
            </w:pPr>
            <w:r>
              <w:t>Оплата работы спортивным судьям за обслуживание мероприятия с начислением на ФОТ</w:t>
            </w:r>
          </w:p>
        </w:tc>
        <w:tc>
          <w:tcPr>
            <w:tcW w:w="1077" w:type="dxa"/>
          </w:tcPr>
          <w:p w14:paraId="6FFBE08F" w14:textId="77777777" w:rsidR="002B2E69" w:rsidRDefault="002B2E69">
            <w:pPr>
              <w:pStyle w:val="ConsPlusNormal"/>
              <w:jc w:val="center"/>
            </w:pPr>
            <w:r>
              <w:t>226</w:t>
            </w:r>
          </w:p>
        </w:tc>
        <w:tc>
          <w:tcPr>
            <w:tcW w:w="1361" w:type="dxa"/>
          </w:tcPr>
          <w:p w14:paraId="2CE2B461" w14:textId="77777777" w:rsidR="002B2E69" w:rsidRDefault="002B2E69">
            <w:pPr>
              <w:pStyle w:val="ConsPlusNormal"/>
              <w:jc w:val="both"/>
            </w:pPr>
            <w:r>
              <w:t>чел./день</w:t>
            </w:r>
          </w:p>
        </w:tc>
        <w:tc>
          <w:tcPr>
            <w:tcW w:w="624" w:type="dxa"/>
          </w:tcPr>
          <w:p w14:paraId="102EAC68" w14:textId="77777777" w:rsidR="002B2E69" w:rsidRDefault="002B2E69">
            <w:pPr>
              <w:pStyle w:val="ConsPlusNormal"/>
            </w:pPr>
          </w:p>
        </w:tc>
        <w:tc>
          <w:tcPr>
            <w:tcW w:w="907" w:type="dxa"/>
          </w:tcPr>
          <w:p w14:paraId="6998C9FA" w14:textId="77777777" w:rsidR="002B2E69" w:rsidRDefault="002B2E69">
            <w:pPr>
              <w:pStyle w:val="ConsPlusNormal"/>
            </w:pPr>
          </w:p>
        </w:tc>
        <w:tc>
          <w:tcPr>
            <w:tcW w:w="850" w:type="dxa"/>
          </w:tcPr>
          <w:p w14:paraId="25895E81" w14:textId="77777777" w:rsidR="002B2E69" w:rsidRDefault="002B2E69">
            <w:pPr>
              <w:pStyle w:val="ConsPlusNormal"/>
            </w:pPr>
          </w:p>
        </w:tc>
        <w:tc>
          <w:tcPr>
            <w:tcW w:w="1191" w:type="dxa"/>
          </w:tcPr>
          <w:p w14:paraId="21FB36CF" w14:textId="77777777" w:rsidR="002B2E69" w:rsidRDefault="002B2E69">
            <w:pPr>
              <w:pStyle w:val="ConsPlusNormal"/>
            </w:pPr>
          </w:p>
        </w:tc>
      </w:tr>
      <w:tr w:rsidR="002B2E69" w14:paraId="42990295" w14:textId="77777777">
        <w:tc>
          <w:tcPr>
            <w:tcW w:w="495" w:type="dxa"/>
          </w:tcPr>
          <w:p w14:paraId="683FE7D3" w14:textId="77777777" w:rsidR="002B2E69" w:rsidRDefault="002B2E69">
            <w:pPr>
              <w:pStyle w:val="ConsPlusNormal"/>
            </w:pPr>
            <w:r>
              <w:t>2</w:t>
            </w:r>
          </w:p>
        </w:tc>
        <w:tc>
          <w:tcPr>
            <w:tcW w:w="4025" w:type="dxa"/>
          </w:tcPr>
          <w:p w14:paraId="76AD8235" w14:textId="77777777" w:rsidR="002B2E69" w:rsidRDefault="002B2E69">
            <w:pPr>
              <w:pStyle w:val="ConsPlusNormal"/>
            </w:pPr>
            <w:r>
              <w:t>Оплата работы специалистов, обслуживающих мероприятие с начислением на ФОТ</w:t>
            </w:r>
          </w:p>
        </w:tc>
        <w:tc>
          <w:tcPr>
            <w:tcW w:w="1077" w:type="dxa"/>
          </w:tcPr>
          <w:p w14:paraId="7969356B" w14:textId="77777777" w:rsidR="002B2E69" w:rsidRDefault="002B2E69">
            <w:pPr>
              <w:pStyle w:val="ConsPlusNormal"/>
              <w:jc w:val="center"/>
            </w:pPr>
            <w:r>
              <w:t>226</w:t>
            </w:r>
          </w:p>
        </w:tc>
        <w:tc>
          <w:tcPr>
            <w:tcW w:w="1361" w:type="dxa"/>
          </w:tcPr>
          <w:p w14:paraId="543347F9" w14:textId="77777777" w:rsidR="002B2E69" w:rsidRDefault="002B2E69">
            <w:pPr>
              <w:pStyle w:val="ConsPlusNormal"/>
              <w:jc w:val="both"/>
            </w:pPr>
            <w:r>
              <w:t>чел./день</w:t>
            </w:r>
          </w:p>
        </w:tc>
        <w:tc>
          <w:tcPr>
            <w:tcW w:w="624" w:type="dxa"/>
          </w:tcPr>
          <w:p w14:paraId="4E5D1045" w14:textId="77777777" w:rsidR="002B2E69" w:rsidRDefault="002B2E69">
            <w:pPr>
              <w:pStyle w:val="ConsPlusNormal"/>
            </w:pPr>
          </w:p>
        </w:tc>
        <w:tc>
          <w:tcPr>
            <w:tcW w:w="907" w:type="dxa"/>
          </w:tcPr>
          <w:p w14:paraId="634607B9" w14:textId="77777777" w:rsidR="002B2E69" w:rsidRDefault="002B2E69">
            <w:pPr>
              <w:pStyle w:val="ConsPlusNormal"/>
            </w:pPr>
          </w:p>
        </w:tc>
        <w:tc>
          <w:tcPr>
            <w:tcW w:w="850" w:type="dxa"/>
          </w:tcPr>
          <w:p w14:paraId="10A32A30" w14:textId="77777777" w:rsidR="002B2E69" w:rsidRDefault="002B2E69">
            <w:pPr>
              <w:pStyle w:val="ConsPlusNormal"/>
            </w:pPr>
          </w:p>
        </w:tc>
        <w:tc>
          <w:tcPr>
            <w:tcW w:w="1191" w:type="dxa"/>
          </w:tcPr>
          <w:p w14:paraId="5E962F14" w14:textId="77777777" w:rsidR="002B2E69" w:rsidRDefault="002B2E69">
            <w:pPr>
              <w:pStyle w:val="ConsPlusNormal"/>
            </w:pPr>
          </w:p>
        </w:tc>
      </w:tr>
      <w:tr w:rsidR="002B2E69" w14:paraId="5F70DFF3" w14:textId="77777777">
        <w:tc>
          <w:tcPr>
            <w:tcW w:w="495" w:type="dxa"/>
          </w:tcPr>
          <w:p w14:paraId="0304F2B0" w14:textId="77777777" w:rsidR="002B2E69" w:rsidRDefault="002B2E69">
            <w:pPr>
              <w:pStyle w:val="ConsPlusNormal"/>
            </w:pPr>
            <w:r>
              <w:t>3</w:t>
            </w:r>
          </w:p>
        </w:tc>
        <w:tc>
          <w:tcPr>
            <w:tcW w:w="4025" w:type="dxa"/>
          </w:tcPr>
          <w:p w14:paraId="6FDEF445" w14:textId="77777777" w:rsidR="002B2E69" w:rsidRDefault="002B2E69">
            <w:pPr>
              <w:pStyle w:val="ConsPlusNormal"/>
            </w:pPr>
            <w:r>
              <w:t>Памятные призы для награждения победителей и призеров соревнований, наградная атрибутика и сувенирная продукция (по наименованиям)</w:t>
            </w:r>
          </w:p>
        </w:tc>
        <w:tc>
          <w:tcPr>
            <w:tcW w:w="1077" w:type="dxa"/>
          </w:tcPr>
          <w:p w14:paraId="574DECF5" w14:textId="77777777" w:rsidR="002B2E69" w:rsidRDefault="002B2E69">
            <w:pPr>
              <w:pStyle w:val="ConsPlusNormal"/>
              <w:jc w:val="center"/>
            </w:pPr>
            <w:r>
              <w:t>290</w:t>
            </w:r>
          </w:p>
        </w:tc>
        <w:tc>
          <w:tcPr>
            <w:tcW w:w="1361" w:type="dxa"/>
          </w:tcPr>
          <w:p w14:paraId="63886784" w14:textId="77777777" w:rsidR="002B2E69" w:rsidRDefault="002B2E69">
            <w:pPr>
              <w:pStyle w:val="ConsPlusNormal"/>
              <w:jc w:val="center"/>
            </w:pPr>
            <w:r>
              <w:t>шт.</w:t>
            </w:r>
          </w:p>
        </w:tc>
        <w:tc>
          <w:tcPr>
            <w:tcW w:w="624" w:type="dxa"/>
          </w:tcPr>
          <w:p w14:paraId="02F81E1B" w14:textId="77777777" w:rsidR="002B2E69" w:rsidRDefault="002B2E69">
            <w:pPr>
              <w:pStyle w:val="ConsPlusNormal"/>
            </w:pPr>
          </w:p>
        </w:tc>
        <w:tc>
          <w:tcPr>
            <w:tcW w:w="907" w:type="dxa"/>
          </w:tcPr>
          <w:p w14:paraId="03A79B8C" w14:textId="77777777" w:rsidR="002B2E69" w:rsidRDefault="002B2E69">
            <w:pPr>
              <w:pStyle w:val="ConsPlusNormal"/>
            </w:pPr>
          </w:p>
        </w:tc>
        <w:tc>
          <w:tcPr>
            <w:tcW w:w="850" w:type="dxa"/>
          </w:tcPr>
          <w:p w14:paraId="50070401" w14:textId="77777777" w:rsidR="002B2E69" w:rsidRDefault="002B2E69">
            <w:pPr>
              <w:pStyle w:val="ConsPlusNormal"/>
            </w:pPr>
          </w:p>
        </w:tc>
        <w:tc>
          <w:tcPr>
            <w:tcW w:w="1191" w:type="dxa"/>
          </w:tcPr>
          <w:p w14:paraId="38318966" w14:textId="77777777" w:rsidR="002B2E69" w:rsidRDefault="002B2E69">
            <w:pPr>
              <w:pStyle w:val="ConsPlusNormal"/>
            </w:pPr>
          </w:p>
        </w:tc>
      </w:tr>
      <w:tr w:rsidR="002B2E69" w14:paraId="5796CCCD" w14:textId="77777777">
        <w:tc>
          <w:tcPr>
            <w:tcW w:w="495" w:type="dxa"/>
          </w:tcPr>
          <w:p w14:paraId="084C5B93" w14:textId="77777777" w:rsidR="002B2E69" w:rsidRDefault="002B2E69">
            <w:pPr>
              <w:pStyle w:val="ConsPlusNormal"/>
            </w:pPr>
            <w:r>
              <w:t>4</w:t>
            </w:r>
          </w:p>
        </w:tc>
        <w:tc>
          <w:tcPr>
            <w:tcW w:w="4025" w:type="dxa"/>
          </w:tcPr>
          <w:p w14:paraId="7461D843" w14:textId="77777777" w:rsidR="002B2E69" w:rsidRDefault="002B2E69">
            <w:pPr>
              <w:pStyle w:val="ConsPlusNormal"/>
            </w:pPr>
            <w:r>
              <w:t>Рекламно-информационные услуги, полиграфическая продукция (по наименованиям)</w:t>
            </w:r>
          </w:p>
        </w:tc>
        <w:tc>
          <w:tcPr>
            <w:tcW w:w="1077" w:type="dxa"/>
          </w:tcPr>
          <w:p w14:paraId="68B27594" w14:textId="77777777" w:rsidR="002B2E69" w:rsidRDefault="002B2E69">
            <w:pPr>
              <w:pStyle w:val="ConsPlusNormal"/>
              <w:jc w:val="center"/>
            </w:pPr>
            <w:r>
              <w:t>226</w:t>
            </w:r>
          </w:p>
        </w:tc>
        <w:tc>
          <w:tcPr>
            <w:tcW w:w="1361" w:type="dxa"/>
          </w:tcPr>
          <w:p w14:paraId="215596B2" w14:textId="77777777" w:rsidR="002B2E69" w:rsidRDefault="002B2E69">
            <w:pPr>
              <w:pStyle w:val="ConsPlusNormal"/>
              <w:jc w:val="center"/>
            </w:pPr>
            <w:r>
              <w:t>шт.</w:t>
            </w:r>
          </w:p>
        </w:tc>
        <w:tc>
          <w:tcPr>
            <w:tcW w:w="624" w:type="dxa"/>
          </w:tcPr>
          <w:p w14:paraId="6B82DBAA" w14:textId="77777777" w:rsidR="002B2E69" w:rsidRDefault="002B2E69">
            <w:pPr>
              <w:pStyle w:val="ConsPlusNormal"/>
            </w:pPr>
          </w:p>
        </w:tc>
        <w:tc>
          <w:tcPr>
            <w:tcW w:w="907" w:type="dxa"/>
          </w:tcPr>
          <w:p w14:paraId="16320105" w14:textId="77777777" w:rsidR="002B2E69" w:rsidRDefault="002B2E69">
            <w:pPr>
              <w:pStyle w:val="ConsPlusNormal"/>
            </w:pPr>
          </w:p>
        </w:tc>
        <w:tc>
          <w:tcPr>
            <w:tcW w:w="850" w:type="dxa"/>
          </w:tcPr>
          <w:p w14:paraId="175DE4D3" w14:textId="77777777" w:rsidR="002B2E69" w:rsidRDefault="002B2E69">
            <w:pPr>
              <w:pStyle w:val="ConsPlusNormal"/>
            </w:pPr>
          </w:p>
        </w:tc>
        <w:tc>
          <w:tcPr>
            <w:tcW w:w="1191" w:type="dxa"/>
          </w:tcPr>
          <w:p w14:paraId="08203B7D" w14:textId="77777777" w:rsidR="002B2E69" w:rsidRDefault="002B2E69">
            <w:pPr>
              <w:pStyle w:val="ConsPlusNormal"/>
            </w:pPr>
          </w:p>
        </w:tc>
      </w:tr>
      <w:tr w:rsidR="002B2E69" w14:paraId="1B672F7E" w14:textId="77777777">
        <w:tc>
          <w:tcPr>
            <w:tcW w:w="495" w:type="dxa"/>
          </w:tcPr>
          <w:p w14:paraId="4F3BBC9F" w14:textId="77777777" w:rsidR="002B2E69" w:rsidRDefault="002B2E69">
            <w:pPr>
              <w:pStyle w:val="ConsPlusNormal"/>
            </w:pPr>
            <w:r>
              <w:t>5</w:t>
            </w:r>
          </w:p>
        </w:tc>
        <w:tc>
          <w:tcPr>
            <w:tcW w:w="4025" w:type="dxa"/>
          </w:tcPr>
          <w:p w14:paraId="41C00C09" w14:textId="77777777" w:rsidR="002B2E69" w:rsidRDefault="002B2E69">
            <w:pPr>
              <w:pStyle w:val="ConsPlusNormal"/>
            </w:pPr>
            <w:r>
              <w:t>Услуги по предоставлению спортивных сооружений</w:t>
            </w:r>
          </w:p>
        </w:tc>
        <w:tc>
          <w:tcPr>
            <w:tcW w:w="1077" w:type="dxa"/>
          </w:tcPr>
          <w:p w14:paraId="7F9A7ACD" w14:textId="77777777" w:rsidR="002B2E69" w:rsidRDefault="002B2E69">
            <w:pPr>
              <w:pStyle w:val="ConsPlusNormal"/>
              <w:jc w:val="center"/>
            </w:pPr>
            <w:r>
              <w:t>226</w:t>
            </w:r>
          </w:p>
        </w:tc>
        <w:tc>
          <w:tcPr>
            <w:tcW w:w="1361" w:type="dxa"/>
          </w:tcPr>
          <w:p w14:paraId="6465F9E4" w14:textId="77777777" w:rsidR="002B2E69" w:rsidRDefault="002B2E69">
            <w:pPr>
              <w:pStyle w:val="ConsPlusNormal"/>
              <w:jc w:val="center"/>
            </w:pPr>
            <w:r>
              <w:t>час</w:t>
            </w:r>
          </w:p>
        </w:tc>
        <w:tc>
          <w:tcPr>
            <w:tcW w:w="624" w:type="dxa"/>
          </w:tcPr>
          <w:p w14:paraId="37307D90" w14:textId="77777777" w:rsidR="002B2E69" w:rsidRDefault="002B2E69">
            <w:pPr>
              <w:pStyle w:val="ConsPlusNormal"/>
            </w:pPr>
          </w:p>
        </w:tc>
        <w:tc>
          <w:tcPr>
            <w:tcW w:w="907" w:type="dxa"/>
          </w:tcPr>
          <w:p w14:paraId="5A4DE011" w14:textId="77777777" w:rsidR="002B2E69" w:rsidRDefault="002B2E69">
            <w:pPr>
              <w:pStyle w:val="ConsPlusNormal"/>
            </w:pPr>
          </w:p>
        </w:tc>
        <w:tc>
          <w:tcPr>
            <w:tcW w:w="850" w:type="dxa"/>
          </w:tcPr>
          <w:p w14:paraId="7899D572" w14:textId="77777777" w:rsidR="002B2E69" w:rsidRDefault="002B2E69">
            <w:pPr>
              <w:pStyle w:val="ConsPlusNormal"/>
            </w:pPr>
          </w:p>
        </w:tc>
        <w:tc>
          <w:tcPr>
            <w:tcW w:w="1191" w:type="dxa"/>
          </w:tcPr>
          <w:p w14:paraId="409E7E7C" w14:textId="77777777" w:rsidR="002B2E69" w:rsidRDefault="002B2E69">
            <w:pPr>
              <w:pStyle w:val="ConsPlusNormal"/>
            </w:pPr>
          </w:p>
        </w:tc>
      </w:tr>
      <w:tr w:rsidR="002B2E69" w14:paraId="42B7CD6F" w14:textId="77777777">
        <w:tc>
          <w:tcPr>
            <w:tcW w:w="495" w:type="dxa"/>
          </w:tcPr>
          <w:p w14:paraId="6095C372" w14:textId="77777777" w:rsidR="002B2E69" w:rsidRDefault="002B2E69">
            <w:pPr>
              <w:pStyle w:val="ConsPlusNormal"/>
            </w:pPr>
            <w:r>
              <w:t>6</w:t>
            </w:r>
          </w:p>
        </w:tc>
        <w:tc>
          <w:tcPr>
            <w:tcW w:w="4025" w:type="dxa"/>
          </w:tcPr>
          <w:p w14:paraId="6C77E1F9" w14:textId="77777777" w:rsidR="002B2E69" w:rsidRDefault="002B2E69">
            <w:pPr>
              <w:pStyle w:val="ConsPlusNormal"/>
            </w:pPr>
            <w:r>
              <w:t>Транспортные услуги (грузовые или пассажирские)</w:t>
            </w:r>
          </w:p>
        </w:tc>
        <w:tc>
          <w:tcPr>
            <w:tcW w:w="1077" w:type="dxa"/>
          </w:tcPr>
          <w:p w14:paraId="4E250D6F" w14:textId="77777777" w:rsidR="002B2E69" w:rsidRDefault="002B2E69">
            <w:pPr>
              <w:pStyle w:val="ConsPlusNormal"/>
              <w:jc w:val="center"/>
            </w:pPr>
            <w:r>
              <w:t>222</w:t>
            </w:r>
          </w:p>
        </w:tc>
        <w:tc>
          <w:tcPr>
            <w:tcW w:w="1361" w:type="dxa"/>
          </w:tcPr>
          <w:p w14:paraId="7E813E73" w14:textId="77777777" w:rsidR="002B2E69" w:rsidRDefault="002B2E69">
            <w:pPr>
              <w:pStyle w:val="ConsPlusNormal"/>
              <w:jc w:val="center"/>
            </w:pPr>
            <w:r>
              <w:t>час</w:t>
            </w:r>
          </w:p>
        </w:tc>
        <w:tc>
          <w:tcPr>
            <w:tcW w:w="624" w:type="dxa"/>
          </w:tcPr>
          <w:p w14:paraId="3F45CDE5" w14:textId="77777777" w:rsidR="002B2E69" w:rsidRDefault="002B2E69">
            <w:pPr>
              <w:pStyle w:val="ConsPlusNormal"/>
            </w:pPr>
          </w:p>
        </w:tc>
        <w:tc>
          <w:tcPr>
            <w:tcW w:w="907" w:type="dxa"/>
          </w:tcPr>
          <w:p w14:paraId="73F89771" w14:textId="77777777" w:rsidR="002B2E69" w:rsidRDefault="002B2E69">
            <w:pPr>
              <w:pStyle w:val="ConsPlusNormal"/>
            </w:pPr>
          </w:p>
        </w:tc>
        <w:tc>
          <w:tcPr>
            <w:tcW w:w="850" w:type="dxa"/>
          </w:tcPr>
          <w:p w14:paraId="22D6AE4F" w14:textId="77777777" w:rsidR="002B2E69" w:rsidRDefault="002B2E69">
            <w:pPr>
              <w:pStyle w:val="ConsPlusNormal"/>
            </w:pPr>
          </w:p>
        </w:tc>
        <w:tc>
          <w:tcPr>
            <w:tcW w:w="1191" w:type="dxa"/>
          </w:tcPr>
          <w:p w14:paraId="20E9C1AD" w14:textId="77777777" w:rsidR="002B2E69" w:rsidRDefault="002B2E69">
            <w:pPr>
              <w:pStyle w:val="ConsPlusNormal"/>
            </w:pPr>
          </w:p>
        </w:tc>
      </w:tr>
      <w:tr w:rsidR="002B2E69" w14:paraId="13A8C86B" w14:textId="77777777">
        <w:tc>
          <w:tcPr>
            <w:tcW w:w="495" w:type="dxa"/>
          </w:tcPr>
          <w:p w14:paraId="2050EF05" w14:textId="77777777" w:rsidR="002B2E69" w:rsidRDefault="002B2E69">
            <w:pPr>
              <w:pStyle w:val="ConsPlusNormal"/>
            </w:pPr>
            <w:r>
              <w:t>7</w:t>
            </w:r>
          </w:p>
        </w:tc>
        <w:tc>
          <w:tcPr>
            <w:tcW w:w="4025" w:type="dxa"/>
          </w:tcPr>
          <w:p w14:paraId="5BEE6888" w14:textId="77777777" w:rsidR="002B2E69" w:rsidRDefault="002B2E69">
            <w:pPr>
              <w:pStyle w:val="ConsPlusNormal"/>
            </w:pPr>
            <w:r>
              <w:t>Услуги специальных машин и специальной техники</w:t>
            </w:r>
          </w:p>
        </w:tc>
        <w:tc>
          <w:tcPr>
            <w:tcW w:w="1077" w:type="dxa"/>
          </w:tcPr>
          <w:p w14:paraId="642D21D0" w14:textId="77777777" w:rsidR="002B2E69" w:rsidRDefault="002B2E69">
            <w:pPr>
              <w:pStyle w:val="ConsPlusNormal"/>
              <w:jc w:val="center"/>
            </w:pPr>
            <w:r>
              <w:t>226</w:t>
            </w:r>
          </w:p>
        </w:tc>
        <w:tc>
          <w:tcPr>
            <w:tcW w:w="1361" w:type="dxa"/>
          </w:tcPr>
          <w:p w14:paraId="327724CB" w14:textId="77777777" w:rsidR="002B2E69" w:rsidRDefault="002B2E69">
            <w:pPr>
              <w:pStyle w:val="ConsPlusNormal"/>
              <w:jc w:val="center"/>
            </w:pPr>
            <w:r>
              <w:t>час</w:t>
            </w:r>
          </w:p>
        </w:tc>
        <w:tc>
          <w:tcPr>
            <w:tcW w:w="624" w:type="dxa"/>
          </w:tcPr>
          <w:p w14:paraId="1FCB5FBB" w14:textId="77777777" w:rsidR="002B2E69" w:rsidRDefault="002B2E69">
            <w:pPr>
              <w:pStyle w:val="ConsPlusNormal"/>
            </w:pPr>
          </w:p>
        </w:tc>
        <w:tc>
          <w:tcPr>
            <w:tcW w:w="907" w:type="dxa"/>
          </w:tcPr>
          <w:p w14:paraId="5824568F" w14:textId="77777777" w:rsidR="002B2E69" w:rsidRDefault="002B2E69">
            <w:pPr>
              <w:pStyle w:val="ConsPlusNormal"/>
            </w:pPr>
          </w:p>
        </w:tc>
        <w:tc>
          <w:tcPr>
            <w:tcW w:w="850" w:type="dxa"/>
          </w:tcPr>
          <w:p w14:paraId="05198CB0" w14:textId="77777777" w:rsidR="002B2E69" w:rsidRDefault="002B2E69">
            <w:pPr>
              <w:pStyle w:val="ConsPlusNormal"/>
            </w:pPr>
          </w:p>
        </w:tc>
        <w:tc>
          <w:tcPr>
            <w:tcW w:w="1191" w:type="dxa"/>
          </w:tcPr>
          <w:p w14:paraId="4036DC28" w14:textId="77777777" w:rsidR="002B2E69" w:rsidRDefault="002B2E69">
            <w:pPr>
              <w:pStyle w:val="ConsPlusNormal"/>
            </w:pPr>
          </w:p>
        </w:tc>
      </w:tr>
      <w:tr w:rsidR="002B2E69" w14:paraId="7B9D468B" w14:textId="77777777">
        <w:tc>
          <w:tcPr>
            <w:tcW w:w="495" w:type="dxa"/>
          </w:tcPr>
          <w:p w14:paraId="4D1D7B33" w14:textId="77777777" w:rsidR="002B2E69" w:rsidRDefault="002B2E69">
            <w:pPr>
              <w:pStyle w:val="ConsPlusNormal"/>
            </w:pPr>
            <w:r>
              <w:t>8</w:t>
            </w:r>
          </w:p>
        </w:tc>
        <w:tc>
          <w:tcPr>
            <w:tcW w:w="4025" w:type="dxa"/>
          </w:tcPr>
          <w:p w14:paraId="7F0C348E" w14:textId="77777777" w:rsidR="002B2E69" w:rsidRDefault="002B2E69">
            <w:pPr>
              <w:pStyle w:val="ConsPlusNormal"/>
            </w:pPr>
            <w:r>
              <w:t>Канцелярские, хозяйственные и прочие расходные материалы (перечень)</w:t>
            </w:r>
          </w:p>
        </w:tc>
        <w:tc>
          <w:tcPr>
            <w:tcW w:w="1077" w:type="dxa"/>
          </w:tcPr>
          <w:p w14:paraId="12493468" w14:textId="77777777" w:rsidR="002B2E69" w:rsidRDefault="002B2E69">
            <w:pPr>
              <w:pStyle w:val="ConsPlusNormal"/>
              <w:jc w:val="center"/>
            </w:pPr>
            <w:r>
              <w:t>340</w:t>
            </w:r>
          </w:p>
        </w:tc>
        <w:tc>
          <w:tcPr>
            <w:tcW w:w="1361" w:type="dxa"/>
          </w:tcPr>
          <w:p w14:paraId="1D6C4756" w14:textId="77777777" w:rsidR="002B2E69" w:rsidRDefault="002B2E69">
            <w:pPr>
              <w:pStyle w:val="ConsPlusNormal"/>
              <w:jc w:val="center"/>
            </w:pPr>
            <w:r>
              <w:t>шт.</w:t>
            </w:r>
          </w:p>
        </w:tc>
        <w:tc>
          <w:tcPr>
            <w:tcW w:w="624" w:type="dxa"/>
          </w:tcPr>
          <w:p w14:paraId="5DF961A4" w14:textId="77777777" w:rsidR="002B2E69" w:rsidRDefault="002B2E69">
            <w:pPr>
              <w:pStyle w:val="ConsPlusNormal"/>
            </w:pPr>
          </w:p>
        </w:tc>
        <w:tc>
          <w:tcPr>
            <w:tcW w:w="907" w:type="dxa"/>
          </w:tcPr>
          <w:p w14:paraId="4323C1A5" w14:textId="77777777" w:rsidR="002B2E69" w:rsidRDefault="002B2E69">
            <w:pPr>
              <w:pStyle w:val="ConsPlusNormal"/>
            </w:pPr>
          </w:p>
        </w:tc>
        <w:tc>
          <w:tcPr>
            <w:tcW w:w="850" w:type="dxa"/>
          </w:tcPr>
          <w:p w14:paraId="4DC8B474" w14:textId="77777777" w:rsidR="002B2E69" w:rsidRDefault="002B2E69">
            <w:pPr>
              <w:pStyle w:val="ConsPlusNormal"/>
            </w:pPr>
          </w:p>
        </w:tc>
        <w:tc>
          <w:tcPr>
            <w:tcW w:w="1191" w:type="dxa"/>
          </w:tcPr>
          <w:p w14:paraId="27BF93FE" w14:textId="77777777" w:rsidR="002B2E69" w:rsidRDefault="002B2E69">
            <w:pPr>
              <w:pStyle w:val="ConsPlusNormal"/>
            </w:pPr>
          </w:p>
        </w:tc>
      </w:tr>
      <w:tr w:rsidR="002B2E69" w14:paraId="325D9F9E" w14:textId="77777777">
        <w:tc>
          <w:tcPr>
            <w:tcW w:w="495" w:type="dxa"/>
          </w:tcPr>
          <w:p w14:paraId="5BA84971" w14:textId="77777777" w:rsidR="002B2E69" w:rsidRDefault="002B2E69">
            <w:pPr>
              <w:pStyle w:val="ConsPlusNormal"/>
            </w:pPr>
            <w:r>
              <w:t>9</w:t>
            </w:r>
          </w:p>
        </w:tc>
        <w:tc>
          <w:tcPr>
            <w:tcW w:w="4025" w:type="dxa"/>
          </w:tcPr>
          <w:p w14:paraId="62165322" w14:textId="77777777" w:rsidR="002B2E69" w:rsidRDefault="002B2E69">
            <w:pPr>
              <w:pStyle w:val="ConsPlusNormal"/>
            </w:pPr>
            <w:r>
              <w:t xml:space="preserve">Приобретение спортивного оборудования, инвентаря (как основные </w:t>
            </w:r>
            <w:r>
              <w:lastRenderedPageBreak/>
              <w:t>средства) (по наименованиям)</w:t>
            </w:r>
          </w:p>
        </w:tc>
        <w:tc>
          <w:tcPr>
            <w:tcW w:w="1077" w:type="dxa"/>
          </w:tcPr>
          <w:p w14:paraId="0D802C73" w14:textId="77777777" w:rsidR="002B2E69" w:rsidRDefault="002B2E69">
            <w:pPr>
              <w:pStyle w:val="ConsPlusNormal"/>
              <w:jc w:val="center"/>
            </w:pPr>
            <w:r>
              <w:lastRenderedPageBreak/>
              <w:t>310</w:t>
            </w:r>
          </w:p>
        </w:tc>
        <w:tc>
          <w:tcPr>
            <w:tcW w:w="1361" w:type="dxa"/>
          </w:tcPr>
          <w:p w14:paraId="0935FD3D" w14:textId="77777777" w:rsidR="002B2E69" w:rsidRDefault="002B2E69">
            <w:pPr>
              <w:pStyle w:val="ConsPlusNormal"/>
              <w:jc w:val="center"/>
            </w:pPr>
            <w:r>
              <w:t>шт.</w:t>
            </w:r>
          </w:p>
        </w:tc>
        <w:tc>
          <w:tcPr>
            <w:tcW w:w="624" w:type="dxa"/>
          </w:tcPr>
          <w:p w14:paraId="7740CF3E" w14:textId="77777777" w:rsidR="002B2E69" w:rsidRDefault="002B2E69">
            <w:pPr>
              <w:pStyle w:val="ConsPlusNormal"/>
            </w:pPr>
          </w:p>
        </w:tc>
        <w:tc>
          <w:tcPr>
            <w:tcW w:w="907" w:type="dxa"/>
          </w:tcPr>
          <w:p w14:paraId="0C5B85AC" w14:textId="77777777" w:rsidR="002B2E69" w:rsidRDefault="002B2E69">
            <w:pPr>
              <w:pStyle w:val="ConsPlusNormal"/>
            </w:pPr>
          </w:p>
        </w:tc>
        <w:tc>
          <w:tcPr>
            <w:tcW w:w="850" w:type="dxa"/>
          </w:tcPr>
          <w:p w14:paraId="2E23CC9C" w14:textId="77777777" w:rsidR="002B2E69" w:rsidRDefault="002B2E69">
            <w:pPr>
              <w:pStyle w:val="ConsPlusNormal"/>
            </w:pPr>
          </w:p>
        </w:tc>
        <w:tc>
          <w:tcPr>
            <w:tcW w:w="1191" w:type="dxa"/>
          </w:tcPr>
          <w:p w14:paraId="2E6D4E32" w14:textId="77777777" w:rsidR="002B2E69" w:rsidRDefault="002B2E69">
            <w:pPr>
              <w:pStyle w:val="ConsPlusNormal"/>
            </w:pPr>
          </w:p>
        </w:tc>
      </w:tr>
      <w:tr w:rsidR="002B2E69" w14:paraId="3E31D78D" w14:textId="77777777">
        <w:tc>
          <w:tcPr>
            <w:tcW w:w="495" w:type="dxa"/>
          </w:tcPr>
          <w:p w14:paraId="4CC146DD" w14:textId="77777777" w:rsidR="002B2E69" w:rsidRDefault="002B2E69">
            <w:pPr>
              <w:pStyle w:val="ConsPlusNormal"/>
              <w:jc w:val="both"/>
            </w:pPr>
            <w:r>
              <w:t>10</w:t>
            </w:r>
          </w:p>
        </w:tc>
        <w:tc>
          <w:tcPr>
            <w:tcW w:w="4025" w:type="dxa"/>
          </w:tcPr>
          <w:p w14:paraId="2DC87DA7" w14:textId="77777777" w:rsidR="002B2E69" w:rsidRDefault="002B2E69">
            <w:pPr>
              <w:pStyle w:val="ConsPlusNormal"/>
            </w:pPr>
            <w:r>
              <w:t>Приобретение спортивной формы, инвентаря (по наименованиям)</w:t>
            </w:r>
          </w:p>
        </w:tc>
        <w:tc>
          <w:tcPr>
            <w:tcW w:w="1077" w:type="dxa"/>
          </w:tcPr>
          <w:p w14:paraId="7F8942AF" w14:textId="77777777" w:rsidR="002B2E69" w:rsidRDefault="002B2E69">
            <w:pPr>
              <w:pStyle w:val="ConsPlusNormal"/>
              <w:jc w:val="center"/>
            </w:pPr>
            <w:r>
              <w:t>340</w:t>
            </w:r>
          </w:p>
        </w:tc>
        <w:tc>
          <w:tcPr>
            <w:tcW w:w="1361" w:type="dxa"/>
          </w:tcPr>
          <w:p w14:paraId="4FD03DAB" w14:textId="77777777" w:rsidR="002B2E69" w:rsidRDefault="002B2E69">
            <w:pPr>
              <w:pStyle w:val="ConsPlusNormal"/>
              <w:jc w:val="center"/>
            </w:pPr>
            <w:r>
              <w:t>шт.</w:t>
            </w:r>
          </w:p>
        </w:tc>
        <w:tc>
          <w:tcPr>
            <w:tcW w:w="624" w:type="dxa"/>
          </w:tcPr>
          <w:p w14:paraId="02DA99F9" w14:textId="77777777" w:rsidR="002B2E69" w:rsidRDefault="002B2E69">
            <w:pPr>
              <w:pStyle w:val="ConsPlusNormal"/>
            </w:pPr>
          </w:p>
        </w:tc>
        <w:tc>
          <w:tcPr>
            <w:tcW w:w="907" w:type="dxa"/>
          </w:tcPr>
          <w:p w14:paraId="17519890" w14:textId="77777777" w:rsidR="002B2E69" w:rsidRDefault="002B2E69">
            <w:pPr>
              <w:pStyle w:val="ConsPlusNormal"/>
            </w:pPr>
          </w:p>
        </w:tc>
        <w:tc>
          <w:tcPr>
            <w:tcW w:w="850" w:type="dxa"/>
          </w:tcPr>
          <w:p w14:paraId="30567B25" w14:textId="77777777" w:rsidR="002B2E69" w:rsidRDefault="002B2E69">
            <w:pPr>
              <w:pStyle w:val="ConsPlusNormal"/>
            </w:pPr>
          </w:p>
        </w:tc>
        <w:tc>
          <w:tcPr>
            <w:tcW w:w="1191" w:type="dxa"/>
          </w:tcPr>
          <w:p w14:paraId="00BF1914" w14:textId="77777777" w:rsidR="002B2E69" w:rsidRDefault="002B2E69">
            <w:pPr>
              <w:pStyle w:val="ConsPlusNormal"/>
            </w:pPr>
          </w:p>
        </w:tc>
      </w:tr>
      <w:tr w:rsidR="002B2E69" w14:paraId="3DD02E67" w14:textId="77777777">
        <w:tc>
          <w:tcPr>
            <w:tcW w:w="495" w:type="dxa"/>
          </w:tcPr>
          <w:p w14:paraId="19271A69" w14:textId="77777777" w:rsidR="002B2E69" w:rsidRDefault="002B2E69">
            <w:pPr>
              <w:pStyle w:val="ConsPlusNormal"/>
              <w:jc w:val="both"/>
            </w:pPr>
            <w:r>
              <w:t>11</w:t>
            </w:r>
          </w:p>
        </w:tc>
        <w:tc>
          <w:tcPr>
            <w:tcW w:w="4025" w:type="dxa"/>
          </w:tcPr>
          <w:p w14:paraId="0C2CF973" w14:textId="77777777" w:rsidR="002B2E69" w:rsidRDefault="002B2E69">
            <w:pPr>
              <w:pStyle w:val="ConsPlusNormal"/>
            </w:pPr>
            <w:r>
              <w:t>Питание участников</w:t>
            </w:r>
          </w:p>
        </w:tc>
        <w:tc>
          <w:tcPr>
            <w:tcW w:w="1077" w:type="dxa"/>
          </w:tcPr>
          <w:p w14:paraId="346A794F" w14:textId="77777777" w:rsidR="002B2E69" w:rsidRDefault="002B2E69">
            <w:pPr>
              <w:pStyle w:val="ConsPlusNormal"/>
              <w:jc w:val="center"/>
            </w:pPr>
            <w:r>
              <w:t>226</w:t>
            </w:r>
          </w:p>
        </w:tc>
        <w:tc>
          <w:tcPr>
            <w:tcW w:w="1361" w:type="dxa"/>
          </w:tcPr>
          <w:p w14:paraId="73BC9EF1" w14:textId="77777777" w:rsidR="002B2E69" w:rsidRDefault="002B2E69">
            <w:pPr>
              <w:pStyle w:val="ConsPlusNormal"/>
              <w:jc w:val="both"/>
            </w:pPr>
            <w:r>
              <w:t>чел./день</w:t>
            </w:r>
          </w:p>
        </w:tc>
        <w:tc>
          <w:tcPr>
            <w:tcW w:w="624" w:type="dxa"/>
          </w:tcPr>
          <w:p w14:paraId="262A7C30" w14:textId="77777777" w:rsidR="002B2E69" w:rsidRDefault="002B2E69">
            <w:pPr>
              <w:pStyle w:val="ConsPlusNormal"/>
            </w:pPr>
          </w:p>
        </w:tc>
        <w:tc>
          <w:tcPr>
            <w:tcW w:w="907" w:type="dxa"/>
          </w:tcPr>
          <w:p w14:paraId="46EB01FF" w14:textId="77777777" w:rsidR="002B2E69" w:rsidRDefault="002B2E69">
            <w:pPr>
              <w:pStyle w:val="ConsPlusNormal"/>
            </w:pPr>
          </w:p>
        </w:tc>
        <w:tc>
          <w:tcPr>
            <w:tcW w:w="850" w:type="dxa"/>
          </w:tcPr>
          <w:p w14:paraId="40B87532" w14:textId="77777777" w:rsidR="002B2E69" w:rsidRDefault="002B2E69">
            <w:pPr>
              <w:pStyle w:val="ConsPlusNormal"/>
            </w:pPr>
          </w:p>
        </w:tc>
        <w:tc>
          <w:tcPr>
            <w:tcW w:w="1191" w:type="dxa"/>
          </w:tcPr>
          <w:p w14:paraId="7F74C5AB" w14:textId="77777777" w:rsidR="002B2E69" w:rsidRDefault="002B2E69">
            <w:pPr>
              <w:pStyle w:val="ConsPlusNormal"/>
            </w:pPr>
          </w:p>
        </w:tc>
      </w:tr>
      <w:tr w:rsidR="002B2E69" w14:paraId="14DA5C2D" w14:textId="77777777">
        <w:tc>
          <w:tcPr>
            <w:tcW w:w="495" w:type="dxa"/>
          </w:tcPr>
          <w:p w14:paraId="7690F3DD" w14:textId="77777777" w:rsidR="002B2E69" w:rsidRDefault="002B2E69">
            <w:pPr>
              <w:pStyle w:val="ConsPlusNormal"/>
              <w:jc w:val="both"/>
            </w:pPr>
            <w:r>
              <w:t>12</w:t>
            </w:r>
          </w:p>
        </w:tc>
        <w:tc>
          <w:tcPr>
            <w:tcW w:w="4025" w:type="dxa"/>
          </w:tcPr>
          <w:p w14:paraId="31E86C4F" w14:textId="77777777" w:rsidR="002B2E69" w:rsidRDefault="002B2E69">
            <w:pPr>
              <w:pStyle w:val="ConsPlusNormal"/>
            </w:pPr>
            <w:r>
              <w:t>Другие расходы (по наименованиям)</w:t>
            </w:r>
          </w:p>
        </w:tc>
        <w:tc>
          <w:tcPr>
            <w:tcW w:w="1077" w:type="dxa"/>
          </w:tcPr>
          <w:p w14:paraId="3C8FD277" w14:textId="77777777" w:rsidR="002B2E69" w:rsidRDefault="002B2E69">
            <w:pPr>
              <w:pStyle w:val="ConsPlusNormal"/>
            </w:pPr>
          </w:p>
        </w:tc>
        <w:tc>
          <w:tcPr>
            <w:tcW w:w="1361" w:type="dxa"/>
          </w:tcPr>
          <w:p w14:paraId="7489E8CF" w14:textId="77777777" w:rsidR="002B2E69" w:rsidRDefault="002B2E69">
            <w:pPr>
              <w:pStyle w:val="ConsPlusNormal"/>
            </w:pPr>
          </w:p>
        </w:tc>
        <w:tc>
          <w:tcPr>
            <w:tcW w:w="624" w:type="dxa"/>
          </w:tcPr>
          <w:p w14:paraId="69B53546" w14:textId="77777777" w:rsidR="002B2E69" w:rsidRDefault="002B2E69">
            <w:pPr>
              <w:pStyle w:val="ConsPlusNormal"/>
            </w:pPr>
          </w:p>
        </w:tc>
        <w:tc>
          <w:tcPr>
            <w:tcW w:w="907" w:type="dxa"/>
          </w:tcPr>
          <w:p w14:paraId="67C9A3CE" w14:textId="77777777" w:rsidR="002B2E69" w:rsidRDefault="002B2E69">
            <w:pPr>
              <w:pStyle w:val="ConsPlusNormal"/>
            </w:pPr>
          </w:p>
        </w:tc>
        <w:tc>
          <w:tcPr>
            <w:tcW w:w="850" w:type="dxa"/>
          </w:tcPr>
          <w:p w14:paraId="3D9E0CD3" w14:textId="77777777" w:rsidR="002B2E69" w:rsidRDefault="002B2E69">
            <w:pPr>
              <w:pStyle w:val="ConsPlusNormal"/>
            </w:pPr>
          </w:p>
        </w:tc>
        <w:tc>
          <w:tcPr>
            <w:tcW w:w="1191" w:type="dxa"/>
          </w:tcPr>
          <w:p w14:paraId="735EBF35" w14:textId="77777777" w:rsidR="002B2E69" w:rsidRDefault="002B2E69">
            <w:pPr>
              <w:pStyle w:val="ConsPlusNormal"/>
            </w:pPr>
          </w:p>
        </w:tc>
      </w:tr>
      <w:tr w:rsidR="002B2E69" w14:paraId="261B6A93" w14:textId="77777777">
        <w:tc>
          <w:tcPr>
            <w:tcW w:w="495" w:type="dxa"/>
          </w:tcPr>
          <w:p w14:paraId="180EF102" w14:textId="77777777" w:rsidR="002B2E69" w:rsidRDefault="002B2E69">
            <w:pPr>
              <w:pStyle w:val="ConsPlusNormal"/>
            </w:pPr>
          </w:p>
        </w:tc>
        <w:tc>
          <w:tcPr>
            <w:tcW w:w="4025" w:type="dxa"/>
          </w:tcPr>
          <w:p w14:paraId="10409838" w14:textId="77777777" w:rsidR="002B2E69" w:rsidRDefault="002B2E69">
            <w:pPr>
              <w:pStyle w:val="ConsPlusNormal"/>
            </w:pPr>
            <w:r>
              <w:t>ИТОГО по смете</w:t>
            </w:r>
          </w:p>
        </w:tc>
        <w:tc>
          <w:tcPr>
            <w:tcW w:w="1077" w:type="dxa"/>
          </w:tcPr>
          <w:p w14:paraId="191C628E" w14:textId="77777777" w:rsidR="002B2E69" w:rsidRDefault="002B2E69">
            <w:pPr>
              <w:pStyle w:val="ConsPlusNormal"/>
            </w:pPr>
          </w:p>
        </w:tc>
        <w:tc>
          <w:tcPr>
            <w:tcW w:w="1361" w:type="dxa"/>
          </w:tcPr>
          <w:p w14:paraId="70FD9CA0" w14:textId="77777777" w:rsidR="002B2E69" w:rsidRDefault="002B2E69">
            <w:pPr>
              <w:pStyle w:val="ConsPlusNormal"/>
            </w:pPr>
          </w:p>
        </w:tc>
        <w:tc>
          <w:tcPr>
            <w:tcW w:w="624" w:type="dxa"/>
          </w:tcPr>
          <w:p w14:paraId="4C6EAB6C" w14:textId="77777777" w:rsidR="002B2E69" w:rsidRDefault="002B2E69">
            <w:pPr>
              <w:pStyle w:val="ConsPlusNormal"/>
            </w:pPr>
          </w:p>
        </w:tc>
        <w:tc>
          <w:tcPr>
            <w:tcW w:w="907" w:type="dxa"/>
          </w:tcPr>
          <w:p w14:paraId="4CB32D78" w14:textId="77777777" w:rsidR="002B2E69" w:rsidRDefault="002B2E69">
            <w:pPr>
              <w:pStyle w:val="ConsPlusNormal"/>
            </w:pPr>
          </w:p>
        </w:tc>
        <w:tc>
          <w:tcPr>
            <w:tcW w:w="850" w:type="dxa"/>
          </w:tcPr>
          <w:p w14:paraId="10E42944" w14:textId="77777777" w:rsidR="002B2E69" w:rsidRDefault="002B2E69">
            <w:pPr>
              <w:pStyle w:val="ConsPlusNormal"/>
            </w:pPr>
          </w:p>
        </w:tc>
        <w:tc>
          <w:tcPr>
            <w:tcW w:w="1191" w:type="dxa"/>
          </w:tcPr>
          <w:p w14:paraId="1C0FD2EC" w14:textId="77777777" w:rsidR="002B2E69" w:rsidRDefault="002B2E69">
            <w:pPr>
              <w:pStyle w:val="ConsPlusNormal"/>
            </w:pPr>
          </w:p>
        </w:tc>
      </w:tr>
    </w:tbl>
    <w:p w14:paraId="04D43DC8" w14:textId="77777777" w:rsidR="002B2E69" w:rsidRDefault="002B2E69">
      <w:pPr>
        <w:sectPr w:rsidR="002B2E69">
          <w:pgSz w:w="16838" w:h="11905" w:orient="landscape"/>
          <w:pgMar w:top="1701" w:right="1134" w:bottom="850" w:left="1134" w:header="0" w:footer="0" w:gutter="0"/>
          <w:cols w:space="720"/>
        </w:sectPr>
      </w:pPr>
    </w:p>
    <w:p w14:paraId="5D52D3DB" w14:textId="77777777" w:rsidR="002B2E69" w:rsidRDefault="002B2E69">
      <w:pPr>
        <w:pStyle w:val="ConsPlusNormal"/>
        <w:jc w:val="both"/>
      </w:pPr>
    </w:p>
    <w:p w14:paraId="4D966D39" w14:textId="77777777" w:rsidR="002B2E69" w:rsidRDefault="002B2E69">
      <w:pPr>
        <w:pStyle w:val="ConsPlusNonformat"/>
        <w:jc w:val="both"/>
      </w:pPr>
      <w:r>
        <w:t xml:space="preserve">    Руководитель организации: __________________ (Ф.И.О.) _________________</w:t>
      </w:r>
    </w:p>
    <w:p w14:paraId="1EE8F66E" w14:textId="77777777" w:rsidR="002B2E69" w:rsidRDefault="002B2E69">
      <w:pPr>
        <w:pStyle w:val="ConsPlusNonformat"/>
        <w:jc w:val="both"/>
      </w:pPr>
      <w:r>
        <w:t xml:space="preserve">                                  (подпись)</w:t>
      </w:r>
    </w:p>
    <w:p w14:paraId="6A42A1D1" w14:textId="77777777" w:rsidR="002B2E69" w:rsidRDefault="002B2E69">
      <w:pPr>
        <w:pStyle w:val="ConsPlusNonformat"/>
        <w:jc w:val="both"/>
      </w:pPr>
      <w:r>
        <w:t xml:space="preserve">    Дата подачи сметы: ____________________________________________________</w:t>
      </w:r>
    </w:p>
    <w:p w14:paraId="1946B02F" w14:textId="77777777" w:rsidR="002B2E69" w:rsidRDefault="002B2E69">
      <w:pPr>
        <w:pStyle w:val="ConsPlusNonformat"/>
        <w:jc w:val="both"/>
      </w:pPr>
      <w:r>
        <w:t xml:space="preserve">                                     (число, месяц, год)</w:t>
      </w:r>
    </w:p>
    <w:p w14:paraId="47E1CC12" w14:textId="77777777" w:rsidR="002B2E69" w:rsidRDefault="002B2E69">
      <w:pPr>
        <w:pStyle w:val="ConsPlusNonformat"/>
        <w:jc w:val="both"/>
      </w:pPr>
      <w:r>
        <w:t xml:space="preserve">    М.П.</w:t>
      </w:r>
    </w:p>
    <w:p w14:paraId="3C5EB5F1" w14:textId="77777777" w:rsidR="002B2E69" w:rsidRDefault="002B2E69">
      <w:pPr>
        <w:pStyle w:val="ConsPlusNormal"/>
        <w:jc w:val="both"/>
      </w:pPr>
    </w:p>
    <w:p w14:paraId="1876AB81" w14:textId="77777777" w:rsidR="002B2E69" w:rsidRDefault="002B2E69">
      <w:pPr>
        <w:pStyle w:val="ConsPlusNormal"/>
        <w:ind w:firstLine="540"/>
        <w:jc w:val="both"/>
      </w:pPr>
      <w:r>
        <w:t>Примечание: Сметы представляются в Управление физической культуры и спорта мэрии городского округа Тольятти в 2-х (двух) экземплярах, а также на электронном носителе в программе Microsoft Excel (на дискете, CD или флеш-карте).</w:t>
      </w:r>
    </w:p>
    <w:p w14:paraId="1B9E3C3F" w14:textId="77777777" w:rsidR="002B2E69" w:rsidRDefault="002B2E69">
      <w:pPr>
        <w:pStyle w:val="ConsPlusNormal"/>
        <w:jc w:val="both"/>
      </w:pPr>
    </w:p>
    <w:p w14:paraId="207A0233" w14:textId="77777777" w:rsidR="002B2E69" w:rsidRDefault="002B2E69">
      <w:pPr>
        <w:pStyle w:val="ConsPlusNormal"/>
        <w:jc w:val="both"/>
      </w:pPr>
    </w:p>
    <w:p w14:paraId="03B312AE" w14:textId="77777777" w:rsidR="002B2E69" w:rsidRDefault="002B2E69">
      <w:pPr>
        <w:pStyle w:val="ConsPlusNormal"/>
        <w:jc w:val="both"/>
      </w:pPr>
    </w:p>
    <w:p w14:paraId="07E060E0" w14:textId="77777777" w:rsidR="002B2E69" w:rsidRDefault="002B2E69">
      <w:pPr>
        <w:pStyle w:val="ConsPlusNormal"/>
        <w:jc w:val="both"/>
      </w:pPr>
    </w:p>
    <w:p w14:paraId="45F125AD" w14:textId="77777777" w:rsidR="002B2E69" w:rsidRDefault="002B2E69">
      <w:pPr>
        <w:pStyle w:val="ConsPlusNormal"/>
        <w:jc w:val="both"/>
      </w:pPr>
    </w:p>
    <w:p w14:paraId="4F3F2F72" w14:textId="77777777" w:rsidR="002B2E69" w:rsidRDefault="002B2E69">
      <w:pPr>
        <w:pStyle w:val="ConsPlusNormal"/>
        <w:jc w:val="right"/>
        <w:outlineLvl w:val="1"/>
      </w:pPr>
      <w:r>
        <w:t>Приложение N 4</w:t>
      </w:r>
    </w:p>
    <w:p w14:paraId="460BFAD6" w14:textId="77777777" w:rsidR="002B2E69" w:rsidRDefault="002B2E69">
      <w:pPr>
        <w:pStyle w:val="ConsPlusNormal"/>
        <w:jc w:val="right"/>
      </w:pPr>
      <w:r>
        <w:t>к Порядку</w:t>
      </w:r>
    </w:p>
    <w:p w14:paraId="54A2B616" w14:textId="77777777" w:rsidR="002B2E69" w:rsidRDefault="002B2E69">
      <w:pPr>
        <w:pStyle w:val="ConsPlusNormal"/>
        <w:jc w:val="right"/>
      </w:pPr>
      <w:r>
        <w:t>формирования и утверждения календарного плана</w:t>
      </w:r>
    </w:p>
    <w:p w14:paraId="01305BBD" w14:textId="77777777" w:rsidR="002B2E69" w:rsidRDefault="002B2E69">
      <w:pPr>
        <w:pStyle w:val="ConsPlusNormal"/>
        <w:jc w:val="right"/>
      </w:pPr>
      <w:r>
        <w:t>физкультурных мероприятий и спортивных мероприятий</w:t>
      </w:r>
    </w:p>
    <w:p w14:paraId="373C0ACC" w14:textId="77777777" w:rsidR="002B2E69" w:rsidRDefault="002B2E69">
      <w:pPr>
        <w:pStyle w:val="ConsPlusNormal"/>
        <w:jc w:val="right"/>
      </w:pPr>
      <w:r>
        <w:t>городского округа Тольятти</w:t>
      </w:r>
    </w:p>
    <w:p w14:paraId="1577033D" w14:textId="77777777" w:rsidR="002B2E69" w:rsidRDefault="002B2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2E69" w14:paraId="60278E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C3F2E9" w14:textId="77777777" w:rsidR="002B2E69" w:rsidRDefault="002B2E69"/>
        </w:tc>
        <w:tc>
          <w:tcPr>
            <w:tcW w:w="113" w:type="dxa"/>
            <w:tcBorders>
              <w:top w:val="nil"/>
              <w:left w:val="nil"/>
              <w:bottom w:val="nil"/>
              <w:right w:val="nil"/>
            </w:tcBorders>
            <w:shd w:val="clear" w:color="auto" w:fill="F4F3F8"/>
            <w:tcMar>
              <w:top w:w="0" w:type="dxa"/>
              <w:left w:w="0" w:type="dxa"/>
              <w:bottom w:w="0" w:type="dxa"/>
              <w:right w:w="0" w:type="dxa"/>
            </w:tcMar>
          </w:tcPr>
          <w:p w14:paraId="254A8D84" w14:textId="77777777" w:rsidR="002B2E69" w:rsidRDefault="002B2E69"/>
        </w:tc>
        <w:tc>
          <w:tcPr>
            <w:tcW w:w="0" w:type="auto"/>
            <w:tcBorders>
              <w:top w:val="nil"/>
              <w:left w:val="nil"/>
              <w:bottom w:val="nil"/>
              <w:right w:val="nil"/>
            </w:tcBorders>
            <w:shd w:val="clear" w:color="auto" w:fill="F4F3F8"/>
            <w:tcMar>
              <w:top w:w="113" w:type="dxa"/>
              <w:left w:w="0" w:type="dxa"/>
              <w:bottom w:w="113" w:type="dxa"/>
              <w:right w:w="0" w:type="dxa"/>
            </w:tcMar>
          </w:tcPr>
          <w:p w14:paraId="3823D59F" w14:textId="77777777" w:rsidR="002B2E69" w:rsidRDefault="002B2E69">
            <w:pPr>
              <w:pStyle w:val="ConsPlusNormal"/>
              <w:jc w:val="center"/>
            </w:pPr>
            <w:r>
              <w:rPr>
                <w:color w:val="392C69"/>
              </w:rPr>
              <w:t>Список изменяющих документов</w:t>
            </w:r>
          </w:p>
          <w:p w14:paraId="51C71857" w14:textId="77777777" w:rsidR="002B2E69" w:rsidRDefault="002B2E69">
            <w:pPr>
              <w:pStyle w:val="ConsPlusNormal"/>
              <w:jc w:val="center"/>
            </w:pPr>
            <w:r>
              <w:rPr>
                <w:color w:val="392C69"/>
              </w:rPr>
              <w:t xml:space="preserve">(введено </w:t>
            </w:r>
            <w:hyperlink r:id="rId19" w:history="1">
              <w:r>
                <w:rPr>
                  <w:color w:val="0000FF"/>
                </w:rPr>
                <w:t>Постановлением</w:t>
              </w:r>
            </w:hyperlink>
            <w:r>
              <w:rPr>
                <w:color w:val="392C69"/>
              </w:rPr>
              <w:t xml:space="preserve"> Мэрии городского округа Тольятти Самарской области</w:t>
            </w:r>
          </w:p>
          <w:p w14:paraId="5DFDAACE" w14:textId="77777777" w:rsidR="002B2E69" w:rsidRDefault="002B2E69">
            <w:pPr>
              <w:pStyle w:val="ConsPlusNormal"/>
              <w:jc w:val="center"/>
            </w:pPr>
            <w:r>
              <w:rPr>
                <w:color w:val="392C69"/>
              </w:rPr>
              <w:t>от 08.09.2015 N 2910-п/1)</w:t>
            </w:r>
          </w:p>
        </w:tc>
        <w:tc>
          <w:tcPr>
            <w:tcW w:w="113" w:type="dxa"/>
            <w:tcBorders>
              <w:top w:val="nil"/>
              <w:left w:val="nil"/>
              <w:bottom w:val="nil"/>
              <w:right w:val="nil"/>
            </w:tcBorders>
            <w:shd w:val="clear" w:color="auto" w:fill="F4F3F8"/>
            <w:tcMar>
              <w:top w:w="0" w:type="dxa"/>
              <w:left w:w="0" w:type="dxa"/>
              <w:bottom w:w="0" w:type="dxa"/>
              <w:right w:w="0" w:type="dxa"/>
            </w:tcMar>
          </w:tcPr>
          <w:p w14:paraId="678E7B92" w14:textId="77777777" w:rsidR="002B2E69" w:rsidRDefault="002B2E69"/>
        </w:tc>
      </w:tr>
    </w:tbl>
    <w:p w14:paraId="68A48E64" w14:textId="77777777" w:rsidR="002B2E69" w:rsidRDefault="002B2E69">
      <w:pPr>
        <w:pStyle w:val="ConsPlusNormal"/>
        <w:jc w:val="both"/>
      </w:pPr>
    </w:p>
    <w:p w14:paraId="0BF78B6A" w14:textId="77777777" w:rsidR="002B2E69" w:rsidRDefault="002B2E69">
      <w:pPr>
        <w:pStyle w:val="ConsPlusNormal"/>
        <w:jc w:val="center"/>
      </w:pPr>
      <w:bookmarkStart w:id="5" w:name="P362"/>
      <w:bookmarkEnd w:id="5"/>
      <w:r>
        <w:t>Состав судейской коллегии</w:t>
      </w:r>
    </w:p>
    <w:p w14:paraId="32AC295D" w14:textId="77777777" w:rsidR="002B2E69" w:rsidRDefault="002B2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5"/>
        <w:gridCol w:w="2468"/>
        <w:gridCol w:w="2756"/>
        <w:gridCol w:w="2608"/>
      </w:tblGrid>
      <w:tr w:rsidR="002B2E69" w14:paraId="520388DA" w14:textId="77777777">
        <w:tc>
          <w:tcPr>
            <w:tcW w:w="1065" w:type="dxa"/>
            <w:vAlign w:val="center"/>
          </w:tcPr>
          <w:p w14:paraId="11BBB60C" w14:textId="77777777" w:rsidR="002B2E69" w:rsidRDefault="002B2E69">
            <w:pPr>
              <w:pStyle w:val="ConsPlusNormal"/>
              <w:jc w:val="center"/>
            </w:pPr>
            <w:r>
              <w:t>N п/п</w:t>
            </w:r>
          </w:p>
        </w:tc>
        <w:tc>
          <w:tcPr>
            <w:tcW w:w="2468" w:type="dxa"/>
            <w:vAlign w:val="center"/>
          </w:tcPr>
          <w:p w14:paraId="694394FE" w14:textId="77777777" w:rsidR="002B2E69" w:rsidRDefault="002B2E69">
            <w:pPr>
              <w:pStyle w:val="ConsPlusNormal"/>
              <w:jc w:val="center"/>
            </w:pPr>
            <w:r>
              <w:t>Ф.И.О.</w:t>
            </w:r>
          </w:p>
        </w:tc>
        <w:tc>
          <w:tcPr>
            <w:tcW w:w="2756" w:type="dxa"/>
            <w:vAlign w:val="center"/>
          </w:tcPr>
          <w:p w14:paraId="60B7BBAC" w14:textId="77777777" w:rsidR="002B2E69" w:rsidRDefault="002B2E69">
            <w:pPr>
              <w:pStyle w:val="ConsPlusNormal"/>
              <w:jc w:val="center"/>
            </w:pPr>
            <w:r>
              <w:t>Судейская квалификация</w:t>
            </w:r>
          </w:p>
        </w:tc>
        <w:tc>
          <w:tcPr>
            <w:tcW w:w="2608" w:type="dxa"/>
            <w:vAlign w:val="center"/>
          </w:tcPr>
          <w:p w14:paraId="03A7A8CE" w14:textId="77777777" w:rsidR="002B2E69" w:rsidRDefault="002B2E69">
            <w:pPr>
              <w:pStyle w:val="ConsPlusNormal"/>
              <w:jc w:val="center"/>
            </w:pPr>
            <w:r>
              <w:t>Возлагаемые обязанности</w:t>
            </w:r>
          </w:p>
        </w:tc>
      </w:tr>
      <w:tr w:rsidR="002B2E69" w14:paraId="3D51ABDE" w14:textId="77777777">
        <w:tc>
          <w:tcPr>
            <w:tcW w:w="1065" w:type="dxa"/>
            <w:vAlign w:val="center"/>
          </w:tcPr>
          <w:p w14:paraId="6CA5FEDD" w14:textId="77777777" w:rsidR="002B2E69" w:rsidRDefault="002B2E69">
            <w:pPr>
              <w:pStyle w:val="ConsPlusNormal"/>
              <w:jc w:val="center"/>
            </w:pPr>
            <w:r>
              <w:t>1.</w:t>
            </w:r>
          </w:p>
        </w:tc>
        <w:tc>
          <w:tcPr>
            <w:tcW w:w="2468" w:type="dxa"/>
            <w:vAlign w:val="center"/>
          </w:tcPr>
          <w:p w14:paraId="372F652A" w14:textId="77777777" w:rsidR="002B2E69" w:rsidRDefault="002B2E69">
            <w:pPr>
              <w:pStyle w:val="ConsPlusNormal"/>
            </w:pPr>
          </w:p>
        </w:tc>
        <w:tc>
          <w:tcPr>
            <w:tcW w:w="2756" w:type="dxa"/>
            <w:vAlign w:val="center"/>
          </w:tcPr>
          <w:p w14:paraId="3048BFEB" w14:textId="77777777" w:rsidR="002B2E69" w:rsidRDefault="002B2E69">
            <w:pPr>
              <w:pStyle w:val="ConsPlusNormal"/>
            </w:pPr>
          </w:p>
        </w:tc>
        <w:tc>
          <w:tcPr>
            <w:tcW w:w="2608" w:type="dxa"/>
            <w:vAlign w:val="center"/>
          </w:tcPr>
          <w:p w14:paraId="71F77508" w14:textId="77777777" w:rsidR="002B2E69" w:rsidRDefault="002B2E69">
            <w:pPr>
              <w:pStyle w:val="ConsPlusNormal"/>
            </w:pPr>
          </w:p>
        </w:tc>
      </w:tr>
      <w:tr w:rsidR="002B2E69" w14:paraId="15B426CE" w14:textId="77777777">
        <w:tc>
          <w:tcPr>
            <w:tcW w:w="1065" w:type="dxa"/>
            <w:vAlign w:val="center"/>
          </w:tcPr>
          <w:p w14:paraId="013B3626" w14:textId="77777777" w:rsidR="002B2E69" w:rsidRDefault="002B2E69">
            <w:pPr>
              <w:pStyle w:val="ConsPlusNormal"/>
              <w:jc w:val="center"/>
            </w:pPr>
            <w:r>
              <w:t>2.</w:t>
            </w:r>
          </w:p>
        </w:tc>
        <w:tc>
          <w:tcPr>
            <w:tcW w:w="2468" w:type="dxa"/>
            <w:vAlign w:val="center"/>
          </w:tcPr>
          <w:p w14:paraId="579902C1" w14:textId="77777777" w:rsidR="002B2E69" w:rsidRDefault="002B2E69">
            <w:pPr>
              <w:pStyle w:val="ConsPlusNormal"/>
            </w:pPr>
          </w:p>
        </w:tc>
        <w:tc>
          <w:tcPr>
            <w:tcW w:w="2756" w:type="dxa"/>
            <w:vAlign w:val="center"/>
          </w:tcPr>
          <w:p w14:paraId="240B93BD" w14:textId="77777777" w:rsidR="002B2E69" w:rsidRDefault="002B2E69">
            <w:pPr>
              <w:pStyle w:val="ConsPlusNormal"/>
            </w:pPr>
          </w:p>
        </w:tc>
        <w:tc>
          <w:tcPr>
            <w:tcW w:w="2608" w:type="dxa"/>
            <w:vAlign w:val="center"/>
          </w:tcPr>
          <w:p w14:paraId="6B2F6EA2" w14:textId="77777777" w:rsidR="002B2E69" w:rsidRDefault="002B2E69">
            <w:pPr>
              <w:pStyle w:val="ConsPlusNormal"/>
            </w:pPr>
          </w:p>
        </w:tc>
      </w:tr>
      <w:tr w:rsidR="002B2E69" w14:paraId="6E30D27D" w14:textId="77777777">
        <w:tc>
          <w:tcPr>
            <w:tcW w:w="1065" w:type="dxa"/>
            <w:vAlign w:val="center"/>
          </w:tcPr>
          <w:p w14:paraId="3B415A51" w14:textId="77777777" w:rsidR="002B2E69" w:rsidRDefault="002B2E69">
            <w:pPr>
              <w:pStyle w:val="ConsPlusNormal"/>
              <w:jc w:val="center"/>
            </w:pPr>
            <w:r>
              <w:t>3.</w:t>
            </w:r>
          </w:p>
        </w:tc>
        <w:tc>
          <w:tcPr>
            <w:tcW w:w="2468" w:type="dxa"/>
            <w:vAlign w:val="center"/>
          </w:tcPr>
          <w:p w14:paraId="5532B914" w14:textId="77777777" w:rsidR="002B2E69" w:rsidRDefault="002B2E69">
            <w:pPr>
              <w:pStyle w:val="ConsPlusNormal"/>
            </w:pPr>
          </w:p>
        </w:tc>
        <w:tc>
          <w:tcPr>
            <w:tcW w:w="2756" w:type="dxa"/>
            <w:vAlign w:val="center"/>
          </w:tcPr>
          <w:p w14:paraId="15F32470" w14:textId="77777777" w:rsidR="002B2E69" w:rsidRDefault="002B2E69">
            <w:pPr>
              <w:pStyle w:val="ConsPlusNormal"/>
            </w:pPr>
          </w:p>
        </w:tc>
        <w:tc>
          <w:tcPr>
            <w:tcW w:w="2608" w:type="dxa"/>
            <w:vAlign w:val="center"/>
          </w:tcPr>
          <w:p w14:paraId="2BC98CF1" w14:textId="77777777" w:rsidR="002B2E69" w:rsidRDefault="002B2E69">
            <w:pPr>
              <w:pStyle w:val="ConsPlusNormal"/>
            </w:pPr>
          </w:p>
        </w:tc>
      </w:tr>
      <w:tr w:rsidR="002B2E69" w14:paraId="6F92961C" w14:textId="77777777">
        <w:tc>
          <w:tcPr>
            <w:tcW w:w="1065" w:type="dxa"/>
            <w:vAlign w:val="center"/>
          </w:tcPr>
          <w:p w14:paraId="6207F68D" w14:textId="77777777" w:rsidR="002B2E69" w:rsidRDefault="002B2E69">
            <w:pPr>
              <w:pStyle w:val="ConsPlusNormal"/>
              <w:jc w:val="center"/>
            </w:pPr>
            <w:r>
              <w:t>и т.д.</w:t>
            </w:r>
          </w:p>
        </w:tc>
        <w:tc>
          <w:tcPr>
            <w:tcW w:w="2468" w:type="dxa"/>
            <w:vAlign w:val="center"/>
          </w:tcPr>
          <w:p w14:paraId="668A63D9" w14:textId="77777777" w:rsidR="002B2E69" w:rsidRDefault="002B2E69">
            <w:pPr>
              <w:pStyle w:val="ConsPlusNormal"/>
            </w:pPr>
          </w:p>
        </w:tc>
        <w:tc>
          <w:tcPr>
            <w:tcW w:w="2756" w:type="dxa"/>
            <w:vAlign w:val="center"/>
          </w:tcPr>
          <w:p w14:paraId="662579DC" w14:textId="77777777" w:rsidR="002B2E69" w:rsidRDefault="002B2E69">
            <w:pPr>
              <w:pStyle w:val="ConsPlusNormal"/>
            </w:pPr>
          </w:p>
        </w:tc>
        <w:tc>
          <w:tcPr>
            <w:tcW w:w="2608" w:type="dxa"/>
            <w:vAlign w:val="center"/>
          </w:tcPr>
          <w:p w14:paraId="46C0DAB1" w14:textId="77777777" w:rsidR="002B2E69" w:rsidRDefault="002B2E69">
            <w:pPr>
              <w:pStyle w:val="ConsPlusNormal"/>
            </w:pPr>
          </w:p>
        </w:tc>
      </w:tr>
    </w:tbl>
    <w:p w14:paraId="659599E5" w14:textId="77777777" w:rsidR="002B2E69" w:rsidRDefault="002B2E69">
      <w:pPr>
        <w:pStyle w:val="ConsPlusNormal"/>
        <w:jc w:val="both"/>
      </w:pPr>
    </w:p>
    <w:p w14:paraId="373DCB6C" w14:textId="77777777" w:rsidR="002B2E69" w:rsidRDefault="002B2E69">
      <w:pPr>
        <w:pStyle w:val="ConsPlusNonformat"/>
        <w:jc w:val="both"/>
      </w:pPr>
      <w:r>
        <w:t>Заявитель: /_________________________/ ___________________________/</w:t>
      </w:r>
    </w:p>
    <w:p w14:paraId="58B1B0EB" w14:textId="77777777" w:rsidR="002B2E69" w:rsidRDefault="002B2E69">
      <w:pPr>
        <w:pStyle w:val="ConsPlusNonformat"/>
        <w:jc w:val="both"/>
      </w:pPr>
      <w:r>
        <w:t xml:space="preserve">                (Ф.И.О.)                       (подпись)</w:t>
      </w:r>
    </w:p>
    <w:p w14:paraId="33DD1A89" w14:textId="77777777" w:rsidR="002B2E69" w:rsidRDefault="002B2E69">
      <w:pPr>
        <w:pStyle w:val="ConsPlusNonformat"/>
        <w:jc w:val="both"/>
      </w:pPr>
    </w:p>
    <w:p w14:paraId="444FDA94" w14:textId="77777777" w:rsidR="002B2E69" w:rsidRDefault="002B2E69">
      <w:pPr>
        <w:pStyle w:val="ConsPlusNonformat"/>
        <w:jc w:val="both"/>
      </w:pPr>
      <w:r>
        <w:t>Дата подачи заявки: "___"__________20__ г.</w:t>
      </w:r>
    </w:p>
    <w:p w14:paraId="46812D51" w14:textId="77777777" w:rsidR="002B2E69" w:rsidRDefault="002B2E69">
      <w:pPr>
        <w:pStyle w:val="ConsPlusNormal"/>
        <w:jc w:val="both"/>
      </w:pPr>
    </w:p>
    <w:p w14:paraId="64B45630" w14:textId="77777777" w:rsidR="002B2E69" w:rsidRDefault="002B2E69">
      <w:pPr>
        <w:pStyle w:val="ConsPlusNormal"/>
        <w:jc w:val="both"/>
      </w:pPr>
    </w:p>
    <w:p w14:paraId="755B6080" w14:textId="77777777" w:rsidR="002B2E69" w:rsidRDefault="002B2E69">
      <w:pPr>
        <w:pStyle w:val="ConsPlusNormal"/>
        <w:jc w:val="both"/>
      </w:pPr>
    </w:p>
    <w:p w14:paraId="4D921260" w14:textId="77777777" w:rsidR="002B2E69" w:rsidRDefault="002B2E69">
      <w:pPr>
        <w:pStyle w:val="ConsPlusNormal"/>
        <w:jc w:val="both"/>
      </w:pPr>
    </w:p>
    <w:p w14:paraId="77D7BAB9" w14:textId="77777777" w:rsidR="002B2E69" w:rsidRDefault="002B2E69">
      <w:pPr>
        <w:pStyle w:val="ConsPlusNormal"/>
        <w:jc w:val="both"/>
      </w:pPr>
    </w:p>
    <w:p w14:paraId="2A2340D9" w14:textId="77777777" w:rsidR="002B2E69" w:rsidRDefault="002B2E69">
      <w:pPr>
        <w:pStyle w:val="ConsPlusNormal"/>
        <w:jc w:val="right"/>
        <w:outlineLvl w:val="0"/>
      </w:pPr>
      <w:r>
        <w:t>Утвержден</w:t>
      </w:r>
    </w:p>
    <w:p w14:paraId="257B7F34" w14:textId="77777777" w:rsidR="002B2E69" w:rsidRDefault="002B2E69">
      <w:pPr>
        <w:pStyle w:val="ConsPlusNormal"/>
        <w:jc w:val="right"/>
      </w:pPr>
      <w:r>
        <w:t>Постановлением мэрии</w:t>
      </w:r>
    </w:p>
    <w:p w14:paraId="0DCBB47A" w14:textId="77777777" w:rsidR="002B2E69" w:rsidRDefault="002B2E69">
      <w:pPr>
        <w:pStyle w:val="ConsPlusNormal"/>
        <w:jc w:val="right"/>
      </w:pPr>
      <w:r>
        <w:t>городского округа Тольятти</w:t>
      </w:r>
    </w:p>
    <w:p w14:paraId="5AD763D7" w14:textId="77777777" w:rsidR="002B2E69" w:rsidRDefault="002B2E69">
      <w:pPr>
        <w:pStyle w:val="ConsPlusNormal"/>
        <w:jc w:val="right"/>
      </w:pPr>
      <w:r>
        <w:t>от 03.03.2010 N 497-п/1</w:t>
      </w:r>
    </w:p>
    <w:p w14:paraId="141E1FCD" w14:textId="77777777" w:rsidR="002B2E69" w:rsidRDefault="002B2E69">
      <w:pPr>
        <w:pStyle w:val="ConsPlusNormal"/>
        <w:jc w:val="both"/>
      </w:pPr>
    </w:p>
    <w:p w14:paraId="62B6B624" w14:textId="77777777" w:rsidR="002B2E69" w:rsidRDefault="002B2E69">
      <w:pPr>
        <w:pStyle w:val="ConsPlusTitle"/>
        <w:jc w:val="center"/>
      </w:pPr>
      <w:r>
        <w:t>ПОРЯДОК</w:t>
      </w:r>
    </w:p>
    <w:p w14:paraId="16766589" w14:textId="77777777" w:rsidR="002B2E69" w:rsidRDefault="002B2E69">
      <w:pPr>
        <w:pStyle w:val="ConsPlusTitle"/>
        <w:jc w:val="center"/>
      </w:pPr>
      <w:r>
        <w:t>УТВЕРЖДЕНИЯ ПОЛОЖЕНИЙ (РЕГЛАМЕНТОВ) ОБ ОФИЦИАЛЬНЫХ</w:t>
      </w:r>
    </w:p>
    <w:p w14:paraId="5722062B" w14:textId="77777777" w:rsidR="002B2E69" w:rsidRDefault="002B2E69">
      <w:pPr>
        <w:pStyle w:val="ConsPlusTitle"/>
        <w:jc w:val="center"/>
      </w:pPr>
      <w:r>
        <w:t>ФИЗКУЛЬТУРНЫХ МЕРОПРИЯТИЯХ И СПОРТИВНЫХ МЕРОПРИЯТИЯХ</w:t>
      </w:r>
    </w:p>
    <w:p w14:paraId="4F5391D0" w14:textId="77777777" w:rsidR="002B2E69" w:rsidRDefault="002B2E69">
      <w:pPr>
        <w:pStyle w:val="ConsPlusTitle"/>
        <w:jc w:val="center"/>
      </w:pPr>
      <w:r>
        <w:lastRenderedPageBreak/>
        <w:t>ГОРОДСКОГО ОКРУГА ТОЛЬЯТТИ, ТРЕБОВАНИЯ К ИХ СОДЕРЖАНИЮ</w:t>
      </w:r>
    </w:p>
    <w:p w14:paraId="540DAB82" w14:textId="77777777" w:rsidR="002B2E69" w:rsidRDefault="002B2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2E69" w14:paraId="5E6B1D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7976FD" w14:textId="77777777" w:rsidR="002B2E69" w:rsidRDefault="002B2E69"/>
        </w:tc>
        <w:tc>
          <w:tcPr>
            <w:tcW w:w="113" w:type="dxa"/>
            <w:tcBorders>
              <w:top w:val="nil"/>
              <w:left w:val="nil"/>
              <w:bottom w:val="nil"/>
              <w:right w:val="nil"/>
            </w:tcBorders>
            <w:shd w:val="clear" w:color="auto" w:fill="F4F3F8"/>
            <w:tcMar>
              <w:top w:w="0" w:type="dxa"/>
              <w:left w:w="0" w:type="dxa"/>
              <w:bottom w:w="0" w:type="dxa"/>
              <w:right w:w="0" w:type="dxa"/>
            </w:tcMar>
          </w:tcPr>
          <w:p w14:paraId="6DD69CCD" w14:textId="77777777" w:rsidR="002B2E69" w:rsidRDefault="002B2E69"/>
        </w:tc>
        <w:tc>
          <w:tcPr>
            <w:tcW w:w="0" w:type="auto"/>
            <w:tcBorders>
              <w:top w:val="nil"/>
              <w:left w:val="nil"/>
              <w:bottom w:val="nil"/>
              <w:right w:val="nil"/>
            </w:tcBorders>
            <w:shd w:val="clear" w:color="auto" w:fill="F4F3F8"/>
            <w:tcMar>
              <w:top w:w="113" w:type="dxa"/>
              <w:left w:w="0" w:type="dxa"/>
              <w:bottom w:w="113" w:type="dxa"/>
              <w:right w:w="0" w:type="dxa"/>
            </w:tcMar>
          </w:tcPr>
          <w:p w14:paraId="5D4A5CF5" w14:textId="77777777" w:rsidR="002B2E69" w:rsidRDefault="002B2E69">
            <w:pPr>
              <w:pStyle w:val="ConsPlusNormal"/>
              <w:jc w:val="center"/>
            </w:pPr>
            <w:r>
              <w:rPr>
                <w:color w:val="392C69"/>
              </w:rPr>
              <w:t>Список изменяющих документов</w:t>
            </w:r>
          </w:p>
          <w:p w14:paraId="08DCFFD8" w14:textId="77777777" w:rsidR="002B2E69" w:rsidRDefault="002B2E69">
            <w:pPr>
              <w:pStyle w:val="ConsPlusNormal"/>
              <w:jc w:val="center"/>
            </w:pPr>
            <w:r>
              <w:rPr>
                <w:color w:val="392C69"/>
              </w:rPr>
              <w:t xml:space="preserve">(в ред. </w:t>
            </w:r>
            <w:hyperlink r:id="rId20" w:history="1">
              <w:r>
                <w:rPr>
                  <w:color w:val="0000FF"/>
                </w:rPr>
                <w:t>Постановления</w:t>
              </w:r>
            </w:hyperlink>
            <w:r>
              <w:rPr>
                <w:color w:val="392C69"/>
              </w:rPr>
              <w:t xml:space="preserve"> Мэрии городского округа Тольятти Самарской области</w:t>
            </w:r>
          </w:p>
          <w:p w14:paraId="214FB6F8" w14:textId="77777777" w:rsidR="002B2E69" w:rsidRDefault="002B2E69">
            <w:pPr>
              <w:pStyle w:val="ConsPlusNormal"/>
              <w:jc w:val="center"/>
            </w:pPr>
            <w:r>
              <w:rPr>
                <w:color w:val="392C69"/>
              </w:rPr>
              <w:t>от 08.09.2015 N 2910-п/1,</w:t>
            </w:r>
          </w:p>
          <w:p w14:paraId="0A2B1619" w14:textId="77777777" w:rsidR="002B2E69" w:rsidRDefault="002B2E69">
            <w:pPr>
              <w:pStyle w:val="ConsPlusNormal"/>
              <w:jc w:val="center"/>
            </w:pPr>
            <w:hyperlink r:id="rId21" w:history="1">
              <w:r>
                <w:rPr>
                  <w:color w:val="0000FF"/>
                </w:rPr>
                <w:t>Постановления</w:t>
              </w:r>
            </w:hyperlink>
            <w:r>
              <w:rPr>
                <w:color w:val="392C69"/>
              </w:rPr>
              <w:t xml:space="preserve"> Администрации городского округа Тольятти Самарской области</w:t>
            </w:r>
          </w:p>
          <w:p w14:paraId="31FB73EE" w14:textId="77777777" w:rsidR="002B2E69" w:rsidRDefault="002B2E69">
            <w:pPr>
              <w:pStyle w:val="ConsPlusNormal"/>
              <w:jc w:val="center"/>
            </w:pPr>
            <w:r>
              <w:rPr>
                <w:color w:val="392C69"/>
              </w:rPr>
              <w:t>от 29.06.2021 N 2343-п/1)</w:t>
            </w:r>
          </w:p>
        </w:tc>
        <w:tc>
          <w:tcPr>
            <w:tcW w:w="113" w:type="dxa"/>
            <w:tcBorders>
              <w:top w:val="nil"/>
              <w:left w:val="nil"/>
              <w:bottom w:val="nil"/>
              <w:right w:val="nil"/>
            </w:tcBorders>
            <w:shd w:val="clear" w:color="auto" w:fill="F4F3F8"/>
            <w:tcMar>
              <w:top w:w="0" w:type="dxa"/>
              <w:left w:w="0" w:type="dxa"/>
              <w:bottom w:w="0" w:type="dxa"/>
              <w:right w:w="0" w:type="dxa"/>
            </w:tcMar>
          </w:tcPr>
          <w:p w14:paraId="169B49CE" w14:textId="77777777" w:rsidR="002B2E69" w:rsidRDefault="002B2E69"/>
        </w:tc>
      </w:tr>
    </w:tbl>
    <w:p w14:paraId="4E4D3F84" w14:textId="77777777" w:rsidR="002B2E69" w:rsidRDefault="002B2E69">
      <w:pPr>
        <w:pStyle w:val="ConsPlusNormal"/>
        <w:jc w:val="both"/>
      </w:pPr>
    </w:p>
    <w:p w14:paraId="048A980D" w14:textId="77777777" w:rsidR="002B2E69" w:rsidRDefault="002B2E69">
      <w:pPr>
        <w:pStyle w:val="ConsPlusTitle"/>
        <w:jc w:val="center"/>
        <w:outlineLvl w:val="1"/>
      </w:pPr>
      <w:r>
        <w:t>1. Общие положения</w:t>
      </w:r>
    </w:p>
    <w:p w14:paraId="53F7F02E" w14:textId="77777777" w:rsidR="002B2E69" w:rsidRDefault="002B2E69">
      <w:pPr>
        <w:pStyle w:val="ConsPlusNormal"/>
        <w:jc w:val="both"/>
      </w:pPr>
    </w:p>
    <w:p w14:paraId="69C5FD29" w14:textId="77777777" w:rsidR="002B2E69" w:rsidRDefault="002B2E69">
      <w:pPr>
        <w:pStyle w:val="ConsPlusNormal"/>
        <w:ind w:firstLine="540"/>
        <w:jc w:val="both"/>
      </w:pPr>
      <w:r>
        <w:t xml:space="preserve">1.1. Настоящий Порядок разработан в соответствии с </w:t>
      </w:r>
      <w:hyperlink r:id="rId22" w:history="1">
        <w:r>
          <w:rPr>
            <w:color w:val="0000FF"/>
          </w:rPr>
          <w:t>частью 9 статьи 20</w:t>
        </w:r>
      </w:hyperlink>
      <w:r>
        <w:t xml:space="preserve"> Федерального от 04 декабря 2007 г. N 329-ФЗ "О физической культуре и спорте в Российской Федерации" с целью предъявления общих требований при разработке положений (регламентов) об официальных физкультурных мероприятиях и спортивных мероприятиях городского округа Тольятти (далее - Положение (регламент) об официальном мероприятии).</w:t>
      </w:r>
    </w:p>
    <w:p w14:paraId="6B8DEFAC" w14:textId="77777777" w:rsidR="002B2E69" w:rsidRDefault="002B2E69">
      <w:pPr>
        <w:pStyle w:val="ConsPlusNormal"/>
        <w:spacing w:before="220"/>
        <w:ind w:firstLine="540"/>
        <w:jc w:val="both"/>
      </w:pPr>
      <w:r>
        <w:t xml:space="preserve">1.2. Реализация каждого конкретного официального мероприятия, включенного в установленном порядке в Календарный </w:t>
      </w:r>
      <w:hyperlink w:anchor="P111" w:history="1">
        <w:r>
          <w:rPr>
            <w:color w:val="0000FF"/>
          </w:rPr>
          <w:t>план</w:t>
        </w:r>
      </w:hyperlink>
      <w:r>
        <w:t xml:space="preserve"> физкультурных мероприятиях и спортивных мероприятиях городского округа Тольятти (далее - Календарный план), осуществляется в соответствии с утвержденным организатором Положением (регламентом) об официальном мероприятии.</w:t>
      </w:r>
    </w:p>
    <w:p w14:paraId="3F309B43" w14:textId="77777777" w:rsidR="002B2E69" w:rsidRDefault="002B2E69">
      <w:pPr>
        <w:pStyle w:val="ConsPlusNormal"/>
        <w:spacing w:before="220"/>
        <w:ind w:firstLine="540"/>
        <w:jc w:val="both"/>
      </w:pPr>
      <w:r>
        <w:t>1.3. Положение (регламент) об официальном мероприятии - обязательный нормативный документ, определяющий основное содержание мероприятий и регламентирующий порядок их проведения и финансирования.</w:t>
      </w:r>
    </w:p>
    <w:p w14:paraId="46C123E5" w14:textId="77777777" w:rsidR="002B2E69" w:rsidRDefault="002B2E69">
      <w:pPr>
        <w:pStyle w:val="ConsPlusNormal"/>
        <w:spacing w:before="220"/>
        <w:ind w:firstLine="540"/>
        <w:jc w:val="both"/>
      </w:pPr>
      <w:r>
        <w:t>1.4.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а также ответственности за причиненный вред участникам мероприятия и (или) третьим лицам, определяется договором и (или) положением (регламентом) о таком мероприятии.</w:t>
      </w:r>
    </w:p>
    <w:p w14:paraId="7A8AD7C3" w14:textId="77777777" w:rsidR="002B2E69" w:rsidRDefault="002B2E69">
      <w:pPr>
        <w:pStyle w:val="ConsPlusNormal"/>
        <w:spacing w:before="220"/>
        <w:ind w:firstLine="540"/>
        <w:jc w:val="both"/>
      </w:pPr>
      <w:r>
        <w:t>Решение об ответственном за подготовку проекта Положения (регламента) об официальном мероприятии принимается на совместном заседании организаторов мероприятия и оформляется протоколом.</w:t>
      </w:r>
    </w:p>
    <w:p w14:paraId="3B84504C" w14:textId="77777777" w:rsidR="002B2E69" w:rsidRDefault="002B2E69">
      <w:pPr>
        <w:pStyle w:val="ConsPlusNormal"/>
        <w:spacing w:before="220"/>
        <w:ind w:firstLine="540"/>
        <w:jc w:val="both"/>
      </w:pPr>
      <w:r>
        <w:t>Положение (регламент) об официальном мероприятии утверждается всеми организаторами на титульном листе с проставлением подписей и печатей.</w:t>
      </w:r>
    </w:p>
    <w:p w14:paraId="5E094235" w14:textId="77777777" w:rsidR="002B2E69" w:rsidRDefault="002B2E69">
      <w:pPr>
        <w:pStyle w:val="ConsPlusNormal"/>
        <w:spacing w:before="220"/>
        <w:ind w:firstLine="540"/>
        <w:jc w:val="both"/>
      </w:pPr>
      <w:r>
        <w:t>В случае необходимости внесения изменений в Положение (регламент) об официальном мероприятии и смету расходов на проведение мероприятия ответственный за подготовку проекта Положения (регламента) об официальном мероприятии организатор, утверждает его сам, направляет для утверждения другим организаторам, и, не позднее чем за 30 дней до начала мероприятия, направляет вместе со сметой расходов на проведение мероприятия для утверждения в Управление физической культуры и спорта мэрии городского округа Тольятти.</w:t>
      </w:r>
    </w:p>
    <w:p w14:paraId="243DD9DA" w14:textId="77777777" w:rsidR="002B2E69" w:rsidRDefault="002B2E69">
      <w:pPr>
        <w:pStyle w:val="ConsPlusNormal"/>
        <w:jc w:val="both"/>
      </w:pPr>
      <w:r>
        <w:t xml:space="preserve">(п. 1.4 в ред. </w:t>
      </w:r>
      <w:hyperlink r:id="rId23" w:history="1">
        <w:r>
          <w:rPr>
            <w:color w:val="0000FF"/>
          </w:rPr>
          <w:t>Постановления</w:t>
        </w:r>
      </w:hyperlink>
      <w:r>
        <w:t xml:space="preserve"> Мэрии городского округа Тольятти Самарской области от 08.09.2015 N 2910-п/1)</w:t>
      </w:r>
    </w:p>
    <w:p w14:paraId="73DB3791" w14:textId="77777777" w:rsidR="002B2E69" w:rsidRDefault="002B2E69">
      <w:pPr>
        <w:pStyle w:val="ConsPlusNormal"/>
        <w:spacing w:before="220"/>
        <w:ind w:firstLine="540"/>
        <w:jc w:val="both"/>
      </w:pPr>
      <w:r>
        <w:t>1.5. В случае если администрация городского округа Тольятти является единоличным организатором или организатором, осуществляющим организационное и финансовое обеспечение мероприятия, то Положение (регламент) об официальном мероприятии и смета на проведение мероприятия утверждаются распоряжением заместителя главы городского округа по социальным вопросам.</w:t>
      </w:r>
    </w:p>
    <w:p w14:paraId="3BEF986F" w14:textId="77777777" w:rsidR="002B2E69" w:rsidRDefault="002B2E69">
      <w:pPr>
        <w:pStyle w:val="ConsPlusNormal"/>
        <w:jc w:val="both"/>
      </w:pPr>
      <w:r>
        <w:t xml:space="preserve">(п. 1.5 в ред. </w:t>
      </w:r>
      <w:hyperlink r:id="rId24" w:history="1">
        <w:r>
          <w:rPr>
            <w:color w:val="0000FF"/>
          </w:rPr>
          <w:t>Постановления</w:t>
        </w:r>
      </w:hyperlink>
      <w:r>
        <w:t xml:space="preserve"> Администрации городского округа Тольятти Самарской области от </w:t>
      </w:r>
      <w:r>
        <w:lastRenderedPageBreak/>
        <w:t>29.06.2021 N 2343-п/1)</w:t>
      </w:r>
    </w:p>
    <w:p w14:paraId="71B79D62" w14:textId="77777777" w:rsidR="002B2E69" w:rsidRDefault="002B2E69">
      <w:pPr>
        <w:pStyle w:val="ConsPlusNormal"/>
        <w:spacing w:before="220"/>
        <w:ind w:firstLine="540"/>
        <w:jc w:val="both"/>
      </w:pPr>
      <w:r>
        <w:t>1.6. Проект распоряжения заместителя главы городского округа по социальным вопросам об организации мероприятия, приложениями к которому являются Положение (регламент) об официальном мероприятии и смета на проведение мероприятия, разрабатывается Управлением физической культуры и спорта и проходит процедуру согласования в установленном порядке.</w:t>
      </w:r>
    </w:p>
    <w:p w14:paraId="2C1DA83F" w14:textId="77777777" w:rsidR="002B2E69" w:rsidRDefault="002B2E69">
      <w:pPr>
        <w:pStyle w:val="ConsPlusNormal"/>
        <w:jc w:val="both"/>
      </w:pPr>
      <w:r>
        <w:t xml:space="preserve">(п. 1.6 в ред. </w:t>
      </w:r>
      <w:hyperlink r:id="rId25" w:history="1">
        <w:r>
          <w:rPr>
            <w:color w:val="0000FF"/>
          </w:rPr>
          <w:t>Постановления</w:t>
        </w:r>
      </w:hyperlink>
      <w:r>
        <w:t xml:space="preserve"> Администрации городского округа Тольятти Самарской области от 29.06.2021 N 2343-п/1)</w:t>
      </w:r>
    </w:p>
    <w:p w14:paraId="08CC453E" w14:textId="77777777" w:rsidR="002B2E69" w:rsidRDefault="002B2E69">
      <w:pPr>
        <w:pStyle w:val="ConsPlusNormal"/>
        <w:spacing w:before="220"/>
        <w:ind w:firstLine="540"/>
        <w:jc w:val="both"/>
      </w:pPr>
      <w:r>
        <w:t>1.7. В случае если администрация городского округа Тольятти является организатором, осуществляющим только организационное обеспечение мероприятия, то Управление физической культуры и спорта готовит проект распоряжения заместителя главы городского округа по социальным вопросам об организационном обеспечении мероприятия.</w:t>
      </w:r>
    </w:p>
    <w:p w14:paraId="1F891286" w14:textId="77777777" w:rsidR="002B2E69" w:rsidRDefault="002B2E69">
      <w:pPr>
        <w:pStyle w:val="ConsPlusNormal"/>
        <w:jc w:val="both"/>
      </w:pPr>
      <w:r>
        <w:t xml:space="preserve">(п. 1.7 в ред. </w:t>
      </w:r>
      <w:hyperlink r:id="rId26" w:history="1">
        <w:r>
          <w:rPr>
            <w:color w:val="0000FF"/>
          </w:rPr>
          <w:t>Постановления</w:t>
        </w:r>
      </w:hyperlink>
      <w:r>
        <w:t xml:space="preserve"> Администрации городского округа Тольятти Самарской области от 29.06.2021 N 2343-п/1)</w:t>
      </w:r>
    </w:p>
    <w:p w14:paraId="68985E97" w14:textId="77777777" w:rsidR="002B2E69" w:rsidRDefault="002B2E69">
      <w:pPr>
        <w:pStyle w:val="ConsPlusNormal"/>
        <w:spacing w:before="220"/>
        <w:ind w:firstLine="540"/>
        <w:jc w:val="both"/>
      </w:pPr>
      <w:r>
        <w:t xml:space="preserve">1.8. Утратил силу. - </w:t>
      </w:r>
      <w:hyperlink r:id="rId27" w:history="1">
        <w:r>
          <w:rPr>
            <w:color w:val="0000FF"/>
          </w:rPr>
          <w:t>Постановление</w:t>
        </w:r>
      </w:hyperlink>
      <w:r>
        <w:t xml:space="preserve"> Мэрии городского округа Тольятти Самарской области от 08.09.2015 N 2910-п/1.</w:t>
      </w:r>
    </w:p>
    <w:p w14:paraId="3871C4BC" w14:textId="77777777" w:rsidR="002B2E69" w:rsidRDefault="002B2E69">
      <w:pPr>
        <w:pStyle w:val="ConsPlusNormal"/>
        <w:jc w:val="both"/>
      </w:pPr>
    </w:p>
    <w:p w14:paraId="7F954020" w14:textId="77777777" w:rsidR="002B2E69" w:rsidRDefault="002B2E69">
      <w:pPr>
        <w:pStyle w:val="ConsPlusTitle"/>
        <w:jc w:val="center"/>
        <w:outlineLvl w:val="1"/>
      </w:pPr>
      <w:r>
        <w:t>2. Общие требования к разработке и содержанию Положения</w:t>
      </w:r>
    </w:p>
    <w:p w14:paraId="1BCA180B" w14:textId="77777777" w:rsidR="002B2E69" w:rsidRDefault="002B2E69">
      <w:pPr>
        <w:pStyle w:val="ConsPlusTitle"/>
        <w:jc w:val="center"/>
      </w:pPr>
      <w:r>
        <w:t>(регламента) об официальном мероприятии</w:t>
      </w:r>
    </w:p>
    <w:p w14:paraId="330920C2" w14:textId="77777777" w:rsidR="002B2E69" w:rsidRDefault="002B2E69">
      <w:pPr>
        <w:pStyle w:val="ConsPlusNormal"/>
        <w:jc w:val="both"/>
      </w:pPr>
    </w:p>
    <w:p w14:paraId="003A8640" w14:textId="77777777" w:rsidR="002B2E69" w:rsidRDefault="002B2E69">
      <w:pPr>
        <w:pStyle w:val="ConsPlusNormal"/>
        <w:ind w:firstLine="540"/>
        <w:jc w:val="both"/>
      </w:pPr>
      <w:r>
        <w:t xml:space="preserve">2.1. Положение (регламент) об официальном мероприятии разрабатывается организатором мероприятий на основании утвержденного Календарного </w:t>
      </w:r>
      <w:hyperlink w:anchor="P111" w:history="1">
        <w:r>
          <w:rPr>
            <w:color w:val="0000FF"/>
          </w:rPr>
          <w:t>плана</w:t>
        </w:r>
      </w:hyperlink>
      <w:r>
        <w:t xml:space="preserve"> и в соответствии с настоящим Порядком.</w:t>
      </w:r>
    </w:p>
    <w:p w14:paraId="603CFB92" w14:textId="77777777" w:rsidR="002B2E69" w:rsidRDefault="002B2E69">
      <w:pPr>
        <w:pStyle w:val="ConsPlusNormal"/>
        <w:spacing w:before="220"/>
        <w:ind w:firstLine="540"/>
        <w:jc w:val="both"/>
      </w:pPr>
      <w:r>
        <w:t xml:space="preserve">2.2. Положение (регламент) должно содержать полное наименование мероприятия в соответствии с Календарным </w:t>
      </w:r>
      <w:hyperlink w:anchor="P111" w:history="1">
        <w:r>
          <w:rPr>
            <w:color w:val="0000FF"/>
          </w:rPr>
          <w:t>планом</w:t>
        </w:r>
      </w:hyperlink>
      <w:r>
        <w:t xml:space="preserve"> и иметь следующие разделы:</w:t>
      </w:r>
    </w:p>
    <w:p w14:paraId="1E8C0455" w14:textId="77777777" w:rsidR="002B2E69" w:rsidRDefault="002B2E69">
      <w:pPr>
        <w:pStyle w:val="ConsPlusNormal"/>
        <w:spacing w:before="220"/>
        <w:ind w:firstLine="540"/>
        <w:jc w:val="both"/>
      </w:pPr>
      <w:r>
        <w:t>а) цели и задачи:</w:t>
      </w:r>
    </w:p>
    <w:p w14:paraId="7C8EEF24" w14:textId="77777777" w:rsidR="002B2E69" w:rsidRDefault="002B2E69">
      <w:pPr>
        <w:pStyle w:val="ConsPlusNormal"/>
        <w:spacing w:before="220"/>
        <w:ind w:firstLine="540"/>
        <w:jc w:val="both"/>
      </w:pPr>
      <w:r>
        <w:t>В данном разделе указывается цель и задачи, решение которых способствует развитию данного вида спорта в городском округе Тольятти;</w:t>
      </w:r>
    </w:p>
    <w:p w14:paraId="1279361C" w14:textId="77777777" w:rsidR="002B2E69" w:rsidRDefault="002B2E69">
      <w:pPr>
        <w:pStyle w:val="ConsPlusNormal"/>
        <w:spacing w:before="220"/>
        <w:ind w:firstLine="540"/>
        <w:jc w:val="both"/>
      </w:pPr>
      <w:r>
        <w:t>б) руководство проведением мероприятия:</w:t>
      </w:r>
    </w:p>
    <w:p w14:paraId="4F1D97BA" w14:textId="77777777" w:rsidR="002B2E69" w:rsidRDefault="002B2E69">
      <w:pPr>
        <w:pStyle w:val="ConsPlusNormal"/>
        <w:spacing w:before="220"/>
        <w:ind w:firstLine="540"/>
        <w:jc w:val="both"/>
      </w:pPr>
      <w:r>
        <w:t>В данном разделе указываются организатор(-ы) мероприятий, распределяются права, обязанности и ответственность между ними, а также указывается состав главных судейских коллегий (далее - ГСК) с указанием главного судьи (Ф.И.О., судейская категория, место жительства (населенный пункт) и других необходимых должностных лиц из состава ГСК;</w:t>
      </w:r>
    </w:p>
    <w:p w14:paraId="3D52A651" w14:textId="77777777" w:rsidR="002B2E69" w:rsidRDefault="002B2E69">
      <w:pPr>
        <w:pStyle w:val="ConsPlusNormal"/>
        <w:jc w:val="both"/>
      </w:pPr>
      <w:r>
        <w:t xml:space="preserve">(в ред. </w:t>
      </w:r>
      <w:hyperlink r:id="rId28" w:history="1">
        <w:r>
          <w:rPr>
            <w:color w:val="0000FF"/>
          </w:rPr>
          <w:t>Постановления</w:t>
        </w:r>
      </w:hyperlink>
      <w:r>
        <w:t xml:space="preserve"> Мэрии городского округа Тольятти Самарской области от 08.09.2015 N 2910-п/1)</w:t>
      </w:r>
    </w:p>
    <w:p w14:paraId="26C352E9" w14:textId="77777777" w:rsidR="002B2E69" w:rsidRDefault="002B2E69">
      <w:pPr>
        <w:pStyle w:val="ConsPlusNormal"/>
        <w:spacing w:before="220"/>
        <w:ind w:firstLine="540"/>
        <w:jc w:val="both"/>
      </w:pPr>
      <w:r>
        <w:t>в) место и сроки проведения:</w:t>
      </w:r>
    </w:p>
    <w:p w14:paraId="2E50742F" w14:textId="77777777" w:rsidR="002B2E69" w:rsidRDefault="002B2E69">
      <w:pPr>
        <w:pStyle w:val="ConsPlusNormal"/>
        <w:spacing w:before="220"/>
        <w:ind w:firstLine="540"/>
        <w:jc w:val="both"/>
      </w:pPr>
      <w:r>
        <w:t>В данном разделе указывается место проведения мероприятия, определяются сроки проведения с указанием даты, времени и места заседания ГСК, регистрации участников, дни приезда и отъезда иногородних участников (при их наличии), а также указывается схема (маршрут) проезда к месту размещения участников и проведения мероприятий;</w:t>
      </w:r>
    </w:p>
    <w:p w14:paraId="5F860A1C" w14:textId="77777777" w:rsidR="002B2E69" w:rsidRDefault="002B2E69">
      <w:pPr>
        <w:pStyle w:val="ConsPlusNormal"/>
        <w:spacing w:before="220"/>
        <w:ind w:firstLine="540"/>
        <w:jc w:val="both"/>
      </w:pPr>
      <w:r>
        <w:t>г) требования к участникам мероприятий и условия их допуска:</w:t>
      </w:r>
    </w:p>
    <w:p w14:paraId="343EC89D" w14:textId="77777777" w:rsidR="002B2E69" w:rsidRDefault="002B2E69">
      <w:pPr>
        <w:pStyle w:val="ConsPlusNormal"/>
        <w:spacing w:before="220"/>
        <w:ind w:firstLine="540"/>
        <w:jc w:val="both"/>
      </w:pPr>
      <w:r>
        <w:t>В данном разделе:</w:t>
      </w:r>
    </w:p>
    <w:p w14:paraId="67A2ECD9" w14:textId="77777777" w:rsidR="002B2E69" w:rsidRDefault="002B2E69">
      <w:pPr>
        <w:pStyle w:val="ConsPlusNormal"/>
        <w:spacing w:before="220"/>
        <w:ind w:firstLine="540"/>
        <w:jc w:val="both"/>
      </w:pPr>
      <w:r>
        <w:t>- определяется состав участников данного мероприятия в соответствии с правилами по виду спорта;</w:t>
      </w:r>
    </w:p>
    <w:p w14:paraId="70653B69" w14:textId="77777777" w:rsidR="002B2E69" w:rsidRDefault="002B2E69">
      <w:pPr>
        <w:pStyle w:val="ConsPlusNormal"/>
        <w:spacing w:before="220"/>
        <w:ind w:firstLine="540"/>
        <w:jc w:val="both"/>
      </w:pPr>
      <w:r>
        <w:lastRenderedPageBreak/>
        <w:t>- определяются численные составы команд - участников мероприятий;</w:t>
      </w:r>
    </w:p>
    <w:p w14:paraId="76A531A3" w14:textId="77777777" w:rsidR="002B2E69" w:rsidRDefault="002B2E69">
      <w:pPr>
        <w:pStyle w:val="ConsPlusNormal"/>
        <w:spacing w:before="220"/>
        <w:ind w:firstLine="540"/>
        <w:jc w:val="both"/>
      </w:pPr>
      <w:r>
        <w:t>- указываются условия, определяющие допуск участников к мероприятию;</w:t>
      </w:r>
    </w:p>
    <w:p w14:paraId="3A6E3C37" w14:textId="77777777" w:rsidR="002B2E69" w:rsidRDefault="002B2E69">
      <w:pPr>
        <w:pStyle w:val="ConsPlusNormal"/>
        <w:spacing w:before="220"/>
        <w:ind w:firstLine="540"/>
        <w:jc w:val="both"/>
      </w:pPr>
      <w:r>
        <w:t>- указывается необходимое количество тренеров и сопровождающего обслуживающего персонала из расчета на 1 команду;</w:t>
      </w:r>
    </w:p>
    <w:p w14:paraId="3208E984" w14:textId="77777777" w:rsidR="002B2E69" w:rsidRDefault="002B2E69">
      <w:pPr>
        <w:pStyle w:val="ConsPlusNormal"/>
        <w:spacing w:before="220"/>
        <w:ind w:firstLine="540"/>
        <w:jc w:val="both"/>
      </w:pPr>
      <w:r>
        <w:t>- определяется руководитель в каждой команде, назначаемый из числа тренеров или представителей от организации;</w:t>
      </w:r>
    </w:p>
    <w:p w14:paraId="1AF33722" w14:textId="77777777" w:rsidR="002B2E69" w:rsidRDefault="002B2E69">
      <w:pPr>
        <w:pStyle w:val="ConsPlusNormal"/>
        <w:spacing w:before="220"/>
        <w:ind w:firstLine="540"/>
        <w:jc w:val="both"/>
      </w:pPr>
      <w:r>
        <w:t>д) Программа:</w:t>
      </w:r>
    </w:p>
    <w:p w14:paraId="7F96E672" w14:textId="77777777" w:rsidR="002B2E69" w:rsidRDefault="002B2E69">
      <w:pPr>
        <w:pStyle w:val="ConsPlusNormal"/>
        <w:spacing w:before="220"/>
        <w:ind w:firstLine="540"/>
        <w:jc w:val="both"/>
      </w:pPr>
      <w:r>
        <w:t>В данном разделе указываются дата, место и расписание работы мандатной комиссии. Устанавливаются сроки проведения жеребьевки, расписание стартов по дням и времени. Определяется дата проведения официальных тренировок, расписание стартов по дням с указанием видов программы (наименование дисциплин в соответствии с ВРВС);</w:t>
      </w:r>
    </w:p>
    <w:p w14:paraId="5B138E1C" w14:textId="77777777" w:rsidR="002B2E69" w:rsidRDefault="002B2E69">
      <w:pPr>
        <w:pStyle w:val="ConsPlusNormal"/>
        <w:spacing w:before="220"/>
        <w:ind w:firstLine="540"/>
        <w:jc w:val="both"/>
      </w:pPr>
      <w:r>
        <w:t>е) Условия определения победителей:</w:t>
      </w:r>
    </w:p>
    <w:p w14:paraId="183FBB31" w14:textId="77777777" w:rsidR="002B2E69" w:rsidRDefault="002B2E69">
      <w:pPr>
        <w:pStyle w:val="ConsPlusNormal"/>
        <w:spacing w:before="220"/>
        <w:ind w:firstLine="540"/>
        <w:jc w:val="both"/>
      </w:pPr>
      <w:r>
        <w:t>В данном разделе указываются условия определения победителей и призеров мероприятий как в отдельных видах программы среди участников в личном зачете, так и в командном зачете, а также порядок подачи протестов и их рассмотрения;</w:t>
      </w:r>
    </w:p>
    <w:p w14:paraId="5FFCF34E" w14:textId="77777777" w:rsidR="002B2E69" w:rsidRDefault="002B2E69">
      <w:pPr>
        <w:pStyle w:val="ConsPlusNormal"/>
        <w:spacing w:before="220"/>
        <w:ind w:firstLine="540"/>
        <w:jc w:val="both"/>
      </w:pPr>
      <w:r>
        <w:t>ж) награждение:</w:t>
      </w:r>
    </w:p>
    <w:p w14:paraId="060EF37F" w14:textId="77777777" w:rsidR="002B2E69" w:rsidRDefault="002B2E69">
      <w:pPr>
        <w:pStyle w:val="ConsPlusNormal"/>
        <w:spacing w:before="220"/>
        <w:ind w:firstLine="540"/>
        <w:jc w:val="both"/>
      </w:pPr>
      <w:r>
        <w:t>В данном разделе указываются порядок и условия награждения победителей и призеров мероприятий как в отдельных видах программы в личном зачете, так и в командном зачете, а также награждение их представителей;</w:t>
      </w:r>
    </w:p>
    <w:p w14:paraId="06A001CB" w14:textId="77777777" w:rsidR="002B2E69" w:rsidRDefault="002B2E69">
      <w:pPr>
        <w:pStyle w:val="ConsPlusNormal"/>
        <w:spacing w:before="220"/>
        <w:ind w:firstLine="540"/>
        <w:jc w:val="both"/>
      </w:pPr>
      <w:r>
        <w:t>з) условия финансирования:</w:t>
      </w:r>
    </w:p>
    <w:p w14:paraId="43717421" w14:textId="77777777" w:rsidR="002B2E69" w:rsidRDefault="002B2E69">
      <w:pPr>
        <w:pStyle w:val="ConsPlusNormal"/>
        <w:spacing w:before="220"/>
        <w:ind w:firstLine="540"/>
        <w:jc w:val="both"/>
      </w:pPr>
      <w:r>
        <w:t>В данном разделе указываются источники и условия финансирования мероприятия с указанием организатора, осуществляющего финансовое обеспечение мероприятия (ответственного организатора), а также условия обеспечения иногородних участников;</w:t>
      </w:r>
    </w:p>
    <w:p w14:paraId="7280F658" w14:textId="77777777" w:rsidR="002B2E69" w:rsidRDefault="002B2E69">
      <w:pPr>
        <w:pStyle w:val="ConsPlusNormal"/>
        <w:spacing w:before="220"/>
        <w:ind w:firstLine="540"/>
        <w:jc w:val="both"/>
      </w:pPr>
      <w:r>
        <w:t>и) заявки на участие:</w:t>
      </w:r>
    </w:p>
    <w:p w14:paraId="58777E6F" w14:textId="77777777" w:rsidR="002B2E69" w:rsidRDefault="002B2E69">
      <w:pPr>
        <w:pStyle w:val="ConsPlusNormal"/>
        <w:spacing w:before="220"/>
        <w:ind w:firstLine="540"/>
        <w:jc w:val="both"/>
      </w:pPr>
      <w:r>
        <w:t>В данном разделе определяются сроки, порядок и форма подачи заявок на участие в мероприятиях. Указывается перечень документов, представляемых в мандатную комиссию, а также адрес и необходимые реквизиты организаторов мероприятия для направления заявок - адрес электронной почты, телефон/факс и пр.;</w:t>
      </w:r>
    </w:p>
    <w:p w14:paraId="7B3A5AE3" w14:textId="77777777" w:rsidR="002B2E69" w:rsidRDefault="002B2E69">
      <w:pPr>
        <w:pStyle w:val="ConsPlusNormal"/>
        <w:spacing w:before="220"/>
        <w:ind w:firstLine="540"/>
        <w:jc w:val="both"/>
      </w:pPr>
      <w:r>
        <w:t>к) обеспечение безопасности участников и зрителей:</w:t>
      </w:r>
    </w:p>
    <w:p w14:paraId="08BDAC41" w14:textId="77777777" w:rsidR="002B2E69" w:rsidRDefault="002B2E69">
      <w:pPr>
        <w:pStyle w:val="ConsPlusNormal"/>
        <w:spacing w:before="220"/>
        <w:ind w:firstLine="540"/>
        <w:jc w:val="both"/>
      </w:pPr>
      <w:r>
        <w:t>В данном разделе указываются меры и условия, касающиеся обеспечения безопасности участников и зрителей при проведении мероприятий и ответственные исполнители;</w:t>
      </w:r>
    </w:p>
    <w:p w14:paraId="6F8601C4" w14:textId="77777777" w:rsidR="002B2E69" w:rsidRDefault="002B2E69">
      <w:pPr>
        <w:pStyle w:val="ConsPlusNormal"/>
        <w:spacing w:before="220"/>
        <w:ind w:firstLine="540"/>
        <w:jc w:val="both"/>
      </w:pPr>
      <w:r>
        <w:t>л) страхование участников:</w:t>
      </w:r>
    </w:p>
    <w:p w14:paraId="02FEB956" w14:textId="77777777" w:rsidR="002B2E69" w:rsidRDefault="002B2E69">
      <w:pPr>
        <w:pStyle w:val="ConsPlusNormal"/>
        <w:spacing w:before="220"/>
        <w:ind w:firstLine="540"/>
        <w:jc w:val="both"/>
      </w:pPr>
      <w:r>
        <w:t>В данном разделе определяются порядок и условия страхования от несчастных случаев, а также страхование жизни и здоровья участников мероприятий;</w:t>
      </w:r>
    </w:p>
    <w:p w14:paraId="0118D8E9" w14:textId="77777777" w:rsidR="002B2E69" w:rsidRDefault="002B2E69">
      <w:pPr>
        <w:pStyle w:val="ConsPlusNormal"/>
        <w:spacing w:before="220"/>
        <w:ind w:firstLine="540"/>
        <w:jc w:val="both"/>
      </w:pPr>
      <w:r>
        <w:t>м) стартовые взносы:</w:t>
      </w:r>
    </w:p>
    <w:p w14:paraId="31460CC2" w14:textId="77777777" w:rsidR="002B2E69" w:rsidRDefault="002B2E69">
      <w:pPr>
        <w:pStyle w:val="ConsPlusNormal"/>
        <w:spacing w:before="220"/>
        <w:ind w:firstLine="540"/>
        <w:jc w:val="both"/>
      </w:pPr>
      <w:r>
        <w:t xml:space="preserve">Допускается взимание взносов за участие в соревнованиях (далее - взносы). Решение о взимании взносов принимается совместно организаторами мероприятий и оформляется протоколом заседания. Порядок сбора и использования взносов указывается в Положении </w:t>
      </w:r>
      <w:r>
        <w:lastRenderedPageBreak/>
        <w:t>(регламенте) об официальном мероприятии.</w:t>
      </w:r>
    </w:p>
    <w:p w14:paraId="67643C18" w14:textId="77777777" w:rsidR="002B2E69" w:rsidRDefault="002B2E69">
      <w:pPr>
        <w:pStyle w:val="ConsPlusNormal"/>
        <w:spacing w:before="220"/>
        <w:ind w:firstLine="540"/>
        <w:jc w:val="both"/>
      </w:pPr>
      <w:r>
        <w:t xml:space="preserve">2.3. Организатор(-ы) мероприятий и ГСК несут ответственность за исполнение всех требований, изложенных в Положении (регламенте) об официальном мероприятии. Организатор(-ы) в случае неисполнения требований Положений (регламентов) </w:t>
      </w:r>
      <w:proofErr w:type="gramStart"/>
      <w:r>
        <w:t>об официальных мероприятий</w:t>
      </w:r>
      <w:proofErr w:type="gramEnd"/>
      <w:r>
        <w:t xml:space="preserve"> имеют право приостанавливать и прекращать такие мероприятия, изменять время их проведения и утверждать их итоги (результаты).</w:t>
      </w:r>
    </w:p>
    <w:p w14:paraId="0B6258AC" w14:textId="77777777" w:rsidR="002B2E69" w:rsidRDefault="002B2E69">
      <w:pPr>
        <w:pStyle w:val="ConsPlusNormal"/>
        <w:jc w:val="both"/>
      </w:pPr>
    </w:p>
    <w:p w14:paraId="56F08883" w14:textId="77777777" w:rsidR="002B2E69" w:rsidRDefault="002B2E69">
      <w:pPr>
        <w:pStyle w:val="ConsPlusTitle"/>
        <w:jc w:val="center"/>
        <w:outlineLvl w:val="1"/>
      </w:pPr>
      <w:r>
        <w:t>3. Технический регламент подготовки Положений</w:t>
      </w:r>
    </w:p>
    <w:p w14:paraId="64B1F51C" w14:textId="77777777" w:rsidR="002B2E69" w:rsidRDefault="002B2E69">
      <w:pPr>
        <w:pStyle w:val="ConsPlusTitle"/>
        <w:jc w:val="center"/>
      </w:pPr>
      <w:r>
        <w:t>(регламентов) об официальном мероприятии</w:t>
      </w:r>
    </w:p>
    <w:p w14:paraId="1A15261D" w14:textId="77777777" w:rsidR="002B2E69" w:rsidRDefault="002B2E69">
      <w:pPr>
        <w:pStyle w:val="ConsPlusNormal"/>
        <w:jc w:val="both"/>
      </w:pPr>
    </w:p>
    <w:p w14:paraId="3863F270" w14:textId="77777777" w:rsidR="002B2E69" w:rsidRDefault="002B2E69">
      <w:pPr>
        <w:pStyle w:val="ConsPlusNormal"/>
        <w:ind w:firstLine="540"/>
        <w:jc w:val="both"/>
      </w:pPr>
      <w:r>
        <w:t>3.1. Положения (регламенты) об официальных мероприятиях печатаются на компьютере на стандартной бумаге белого цвета в "книжном" формате А4 черным шрифтом Times New Roman, размер 14.</w:t>
      </w:r>
    </w:p>
    <w:p w14:paraId="6D588C99" w14:textId="77777777" w:rsidR="002B2E69" w:rsidRDefault="002B2E69">
      <w:pPr>
        <w:pStyle w:val="ConsPlusNormal"/>
        <w:spacing w:before="220"/>
        <w:ind w:firstLine="540"/>
        <w:jc w:val="both"/>
      </w:pPr>
      <w:r>
        <w:t>3.2. Таблицы выполняются также черным шрифтом Times New Roman, размер 14. При большом количестве информации таблицы могут быть выполнены в "альбомном" формате или в "книжном" формате А4 с уменьшением размера шрифта до 12.</w:t>
      </w:r>
    </w:p>
    <w:p w14:paraId="7916C895" w14:textId="77777777" w:rsidR="002B2E69" w:rsidRDefault="002B2E69">
      <w:pPr>
        <w:pStyle w:val="ConsPlusNormal"/>
        <w:spacing w:before="220"/>
        <w:ind w:firstLine="540"/>
        <w:jc w:val="both"/>
      </w:pPr>
      <w:r>
        <w:t>3.3. Междустрочный интервал - одинарный.</w:t>
      </w:r>
    </w:p>
    <w:p w14:paraId="7A19F7D5" w14:textId="77777777" w:rsidR="002B2E69" w:rsidRDefault="002B2E69">
      <w:pPr>
        <w:pStyle w:val="ConsPlusNormal"/>
        <w:spacing w:before="220"/>
        <w:ind w:firstLine="540"/>
        <w:jc w:val="both"/>
      </w:pPr>
      <w:r>
        <w:t>3.4. Наименования разделов центрируются посередине листа и выделяются жирным шрифтом. Разделы отделяются друг от друга двумя междустрочными интервалами.</w:t>
      </w:r>
    </w:p>
    <w:p w14:paraId="5145A262" w14:textId="77777777" w:rsidR="002B2E69" w:rsidRDefault="002B2E69">
      <w:pPr>
        <w:pStyle w:val="ConsPlusNormal"/>
        <w:spacing w:before="220"/>
        <w:ind w:firstLine="540"/>
        <w:jc w:val="both"/>
      </w:pPr>
      <w:r>
        <w:t>3.5. Нумерация страниц выполняется сверху листа, по центру.</w:t>
      </w:r>
    </w:p>
    <w:p w14:paraId="77737B1D" w14:textId="77777777" w:rsidR="002B2E69" w:rsidRDefault="002B2E69">
      <w:pPr>
        <w:pStyle w:val="ConsPlusNormal"/>
        <w:jc w:val="both"/>
      </w:pPr>
    </w:p>
    <w:p w14:paraId="24470EDC" w14:textId="77777777" w:rsidR="002B2E69" w:rsidRDefault="002B2E69">
      <w:pPr>
        <w:pStyle w:val="ConsPlusNormal"/>
        <w:jc w:val="both"/>
      </w:pPr>
    </w:p>
    <w:p w14:paraId="5511C332" w14:textId="77777777" w:rsidR="002B2E69" w:rsidRDefault="002B2E69">
      <w:pPr>
        <w:pStyle w:val="ConsPlusNormal"/>
        <w:pBdr>
          <w:top w:val="single" w:sz="6" w:space="0" w:color="auto"/>
        </w:pBdr>
        <w:spacing w:before="100" w:after="100"/>
        <w:jc w:val="both"/>
        <w:rPr>
          <w:sz w:val="2"/>
          <w:szCs w:val="2"/>
        </w:rPr>
      </w:pPr>
    </w:p>
    <w:p w14:paraId="50EDDA11" w14:textId="77777777" w:rsidR="004B651F" w:rsidRDefault="004B651F"/>
    <w:sectPr w:rsidR="004B651F" w:rsidSect="00FF31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69"/>
    <w:rsid w:val="002B2E69"/>
    <w:rsid w:val="004B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4D16"/>
  <w15:chartTrackingRefBased/>
  <w15:docId w15:val="{049A5B42-D673-47B0-9932-32D4EEB7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E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964B37F046E5FB9952D4A2E3E07CF6C75D27EED3E8432DC7FBF2756A75C038AAB7E6C8FE696F578937438C5DDCD1C6E97CD161384CF7AX6X3G" TargetMode="External"/><Relationship Id="rId13" Type="http://schemas.openxmlformats.org/officeDocument/2006/relationships/hyperlink" Target="consultantplus://offline/ref=27E964B37F046E5FB995334738525BC769768572EF3D8A67842BB97009F75A56CAEB7839CCA39BF07A9820698483944F23DCC0130498CF7F7C4CF7D2X5X7G" TargetMode="External"/><Relationship Id="rId18" Type="http://schemas.openxmlformats.org/officeDocument/2006/relationships/hyperlink" Target="consultantplus://offline/ref=27E964B37F046E5FB995334738525BC769768572E93A88638820E47A01AE5654CDE4272ECBEA97F17A98216D8ADC915A3284CF181386C866604EF5XDX1G" TargetMode="External"/><Relationship Id="rId26" Type="http://schemas.openxmlformats.org/officeDocument/2006/relationships/hyperlink" Target="consultantplus://offline/ref=27E964B37F046E5FB995334738525BC769768572EF3D8B6D8229B97009F75A56CAEB7839CCA39BF07A9820688183944F23DCC0130498CF7F7C4CF7D2X5X7G" TargetMode="External"/><Relationship Id="rId3" Type="http://schemas.openxmlformats.org/officeDocument/2006/relationships/webSettings" Target="webSettings.xml"/><Relationship Id="rId21" Type="http://schemas.openxmlformats.org/officeDocument/2006/relationships/hyperlink" Target="consultantplus://offline/ref=27E964B37F046E5FB995334738525BC769768572EF3D8B6D8229B97009F75A56CAEB7839CCA39BF07A9820698683944F23DCC0130498CF7F7C4CF7D2X5X7G" TargetMode="External"/><Relationship Id="rId7" Type="http://schemas.openxmlformats.org/officeDocument/2006/relationships/hyperlink" Target="consultantplus://offline/ref=27E964B37F046E5FB995334738525BC769768572EF3D8A67842BB97009F75A56CAEB7839CCA39BF07A9820698483944F23DCC0130498CF7F7C4CF7D2X5X7G" TargetMode="External"/><Relationship Id="rId12" Type="http://schemas.openxmlformats.org/officeDocument/2006/relationships/hyperlink" Target="consultantplus://offline/ref=27E964B37F046E5FB995334738525BC769768572EF3D8B6D8229B97009F75A56CAEB7839CCA39BF07A9820698483944F23DCC0130498CF7F7C4CF7D2X5X7G" TargetMode="External"/><Relationship Id="rId17" Type="http://schemas.openxmlformats.org/officeDocument/2006/relationships/hyperlink" Target="consultantplus://offline/ref=27E964B37F046E5FB995334738525BC769768572EF3D8B6D8229B97009F75A56CAEB7839CCA39BF07A9820698483944F23DCC0130498CF7F7C4CF7D2X5X7G" TargetMode="External"/><Relationship Id="rId25" Type="http://schemas.openxmlformats.org/officeDocument/2006/relationships/hyperlink" Target="consultantplus://offline/ref=27E964B37F046E5FB995334738525BC769768572EF3D8B6D8229B97009F75A56CAEB7839CCA39BF07A9820698883944F23DCC0130498CF7F7C4CF7D2X5X7G" TargetMode="External"/><Relationship Id="rId2" Type="http://schemas.openxmlformats.org/officeDocument/2006/relationships/settings" Target="settings.xml"/><Relationship Id="rId16" Type="http://schemas.openxmlformats.org/officeDocument/2006/relationships/hyperlink" Target="consultantplus://offline/ref=27E964B37F046E5FB995334738525BC769768572EF3D8A67842BB97009F75A56CAEB7839CCA39BF07A9820698983944F23DCC0130498CF7F7C4CF7D2X5X7G" TargetMode="External"/><Relationship Id="rId20" Type="http://schemas.openxmlformats.org/officeDocument/2006/relationships/hyperlink" Target="consultantplus://offline/ref=27E964B37F046E5FB995334738525BC769768572E93A88638820E47A01AE5654CDE4272ECBEA97F17A98216F8ADC915A3284CF181386C866604EF5XDX1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E964B37F046E5FB995334738525BC769768572EF3D8B6D8229B97009F75A56CAEB7839CCA39BF07A9820698483944F23DCC0130498CF7F7C4CF7D2X5X7G" TargetMode="External"/><Relationship Id="rId11" Type="http://schemas.openxmlformats.org/officeDocument/2006/relationships/hyperlink" Target="consultantplus://offline/ref=27E964B37F046E5FB995334738525BC769768572E93A88638820E47A01AE5654CDE4272ECBEA97F17A98206F8ADC915A3284CF181386C866604EF5XDX1G" TargetMode="External"/><Relationship Id="rId24" Type="http://schemas.openxmlformats.org/officeDocument/2006/relationships/hyperlink" Target="consultantplus://offline/ref=27E964B37F046E5FB995334738525BC769768572EF3D8B6D8229B97009F75A56CAEB7839CCA39BF07A9820698683944F23DCC0130498CF7F7C4CF7D2X5X7G" TargetMode="External"/><Relationship Id="rId5" Type="http://schemas.openxmlformats.org/officeDocument/2006/relationships/hyperlink" Target="consultantplus://offline/ref=27E964B37F046E5FB995334738525BC769768572E93A88638820E47A01AE5654CDE4272ECBEA97F17A98206C8ADC915A3284CF181386C866604EF5XDX1G" TargetMode="External"/><Relationship Id="rId15" Type="http://schemas.openxmlformats.org/officeDocument/2006/relationships/hyperlink" Target="consultantplus://offline/ref=27E964B37F046E5FB995334738525BC769768572EF3D8A67842BB97009F75A56CAEB7839CCA39BF07A9820698783944F23DCC0130498CF7F7C4CF7D2X5X7G" TargetMode="External"/><Relationship Id="rId23" Type="http://schemas.openxmlformats.org/officeDocument/2006/relationships/hyperlink" Target="consultantplus://offline/ref=27E964B37F046E5FB995334738525BC769768572E93A88638820E47A01AE5654CDE4272ECBEA97F17A98216E8ADC915A3284CF181386C866604EF5XDX1G" TargetMode="External"/><Relationship Id="rId28" Type="http://schemas.openxmlformats.org/officeDocument/2006/relationships/hyperlink" Target="consultantplus://offline/ref=27E964B37F046E5FB995334738525BC769768572E93A88638820E47A01AE5654CDE4272ECBEA97F17A98226A8ADC915A3284CF181386C866604EF5XDX1G" TargetMode="External"/><Relationship Id="rId10" Type="http://schemas.openxmlformats.org/officeDocument/2006/relationships/hyperlink" Target="consultantplus://offline/ref=27E964B37F046E5FB995334738525BC769768572EF3D8A65812CB97009F75A56CAEB7839CCA39BF07A9920698483944F23DCC0130498CF7F7C4CF7D2X5X7G" TargetMode="External"/><Relationship Id="rId19" Type="http://schemas.openxmlformats.org/officeDocument/2006/relationships/hyperlink" Target="consultantplus://offline/ref=27E964B37F046E5FB995334738525BC769768572E93A88638820E47A01AE5654CDE4272ECBEA97F17A98216C8ADC915A3284CF181386C866604EF5XDX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E964B37F046E5FB9952D4A2E3E07CF6C75D278EA398432DC7FBF2756A75C038AAB7E6C8FE797F573937438C5DDCD1C6E97CD161384CF7AX6X3G" TargetMode="External"/><Relationship Id="rId14" Type="http://schemas.openxmlformats.org/officeDocument/2006/relationships/hyperlink" Target="consultantplus://offline/ref=27E964B37F046E5FB995334738525BC769768572E93A88638820E47A01AE5654CDE4272ECBEA97F17A98206E8ADC915A3284CF181386C866604EF5XDX1G" TargetMode="External"/><Relationship Id="rId22" Type="http://schemas.openxmlformats.org/officeDocument/2006/relationships/hyperlink" Target="consultantplus://offline/ref=27E964B37F046E5FB9952D4A2E3E07CF6C75D278EA398432DC7FBF2756A75C038AAB7E6C8FE794F67F937438C5DDCD1C6E97CD161384CF7AX6X3G" TargetMode="External"/><Relationship Id="rId27" Type="http://schemas.openxmlformats.org/officeDocument/2006/relationships/hyperlink" Target="consultantplus://offline/ref=27E964B37F046E5FB995334738525BC769768572E93A88638820E47A01AE5654CDE4272ECBEA97F17A98226B8ADC915A3284CF181386C866604EF5XDX1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4552</Words>
  <Characters>25953</Characters>
  <Application>Microsoft Office Word</Application>
  <DocSecurity>0</DocSecurity>
  <Lines>216</Lines>
  <Paragraphs>60</Paragraphs>
  <ScaleCrop>false</ScaleCrop>
  <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Наталья Валериевна</dc:creator>
  <cp:keywords/>
  <dc:description/>
  <cp:lastModifiedBy>Майорова Наталья Валериевна</cp:lastModifiedBy>
  <cp:revision>1</cp:revision>
  <dcterms:created xsi:type="dcterms:W3CDTF">2021-07-29T06:23:00Z</dcterms:created>
  <dcterms:modified xsi:type="dcterms:W3CDTF">2021-07-29T06:25:00Z</dcterms:modified>
</cp:coreProperties>
</file>