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54493" w14:textId="77777777" w:rsidR="009C0615" w:rsidRDefault="009C0615" w:rsidP="009C0615">
      <w:pPr>
        <w:pStyle w:val="ConsPlusTitle"/>
        <w:jc w:val="center"/>
        <w:rPr>
          <w:rFonts w:ascii="Times New Roman" w:hAnsi="Times New Roman" w:cs="Times New Roman"/>
          <w:b w:val="0"/>
          <w:sz w:val="28"/>
          <w:szCs w:val="28"/>
        </w:rPr>
      </w:pPr>
      <w:bookmarkStart w:id="0" w:name="_GoBack"/>
      <w:bookmarkEnd w:id="0"/>
    </w:p>
    <w:p w14:paraId="03649CE3" w14:textId="77777777" w:rsidR="009C0615" w:rsidRDefault="009C0615" w:rsidP="009C0615">
      <w:pPr>
        <w:pStyle w:val="ConsPlusTitle"/>
        <w:jc w:val="center"/>
        <w:rPr>
          <w:rFonts w:ascii="Times New Roman" w:hAnsi="Times New Roman" w:cs="Times New Roman"/>
          <w:b w:val="0"/>
          <w:sz w:val="28"/>
          <w:szCs w:val="28"/>
        </w:rPr>
      </w:pPr>
    </w:p>
    <w:p w14:paraId="45E37001" w14:textId="77777777" w:rsidR="009C0615" w:rsidRDefault="009C0615" w:rsidP="009C0615">
      <w:pPr>
        <w:pStyle w:val="ConsPlusTitle"/>
        <w:jc w:val="center"/>
        <w:rPr>
          <w:rFonts w:ascii="Times New Roman" w:hAnsi="Times New Roman" w:cs="Times New Roman"/>
          <w:b w:val="0"/>
          <w:sz w:val="28"/>
          <w:szCs w:val="28"/>
        </w:rPr>
      </w:pPr>
    </w:p>
    <w:p w14:paraId="414CB167" w14:textId="77777777" w:rsidR="009C0615" w:rsidRDefault="009C0615" w:rsidP="009C0615">
      <w:pPr>
        <w:pStyle w:val="ConsPlusTitle"/>
        <w:jc w:val="center"/>
        <w:rPr>
          <w:rFonts w:ascii="Times New Roman" w:hAnsi="Times New Roman" w:cs="Times New Roman"/>
          <w:b w:val="0"/>
          <w:sz w:val="28"/>
          <w:szCs w:val="28"/>
        </w:rPr>
      </w:pPr>
    </w:p>
    <w:p w14:paraId="363E8A7F" w14:textId="77777777" w:rsidR="009C0615" w:rsidRDefault="009C0615" w:rsidP="009C0615">
      <w:pPr>
        <w:pStyle w:val="ConsPlusTitle"/>
        <w:jc w:val="center"/>
        <w:rPr>
          <w:rFonts w:ascii="Times New Roman" w:hAnsi="Times New Roman" w:cs="Times New Roman"/>
          <w:b w:val="0"/>
          <w:sz w:val="28"/>
          <w:szCs w:val="28"/>
        </w:rPr>
      </w:pPr>
    </w:p>
    <w:p w14:paraId="1853E7F5" w14:textId="77777777" w:rsidR="009C0615" w:rsidRDefault="009C0615" w:rsidP="009C0615">
      <w:pPr>
        <w:pStyle w:val="ConsPlusTitle"/>
        <w:jc w:val="center"/>
        <w:rPr>
          <w:rFonts w:ascii="Times New Roman" w:hAnsi="Times New Roman" w:cs="Times New Roman"/>
          <w:b w:val="0"/>
          <w:sz w:val="28"/>
          <w:szCs w:val="28"/>
        </w:rPr>
      </w:pPr>
    </w:p>
    <w:p w14:paraId="65F64FDC" w14:textId="77777777" w:rsidR="009C0615" w:rsidRDefault="009C0615" w:rsidP="009C0615">
      <w:pPr>
        <w:pStyle w:val="ConsPlusTitle"/>
        <w:jc w:val="center"/>
        <w:rPr>
          <w:rFonts w:ascii="Times New Roman" w:hAnsi="Times New Roman" w:cs="Times New Roman"/>
          <w:b w:val="0"/>
          <w:sz w:val="28"/>
          <w:szCs w:val="28"/>
        </w:rPr>
      </w:pPr>
    </w:p>
    <w:p w14:paraId="35628B0E" w14:textId="77777777" w:rsidR="009C0615" w:rsidRDefault="009C0615" w:rsidP="009C0615">
      <w:pPr>
        <w:pStyle w:val="ConsPlusTitle"/>
        <w:jc w:val="center"/>
        <w:rPr>
          <w:rFonts w:ascii="Times New Roman" w:hAnsi="Times New Roman" w:cs="Times New Roman"/>
          <w:b w:val="0"/>
          <w:sz w:val="28"/>
          <w:szCs w:val="28"/>
        </w:rPr>
      </w:pPr>
    </w:p>
    <w:p w14:paraId="207D73A7" w14:textId="77777777" w:rsidR="009C0615" w:rsidRDefault="009C0615" w:rsidP="009C0615">
      <w:pPr>
        <w:pStyle w:val="ConsPlusTitle"/>
        <w:jc w:val="center"/>
        <w:rPr>
          <w:rFonts w:ascii="Times New Roman" w:hAnsi="Times New Roman" w:cs="Times New Roman"/>
          <w:b w:val="0"/>
          <w:sz w:val="28"/>
          <w:szCs w:val="28"/>
        </w:rPr>
      </w:pPr>
    </w:p>
    <w:p w14:paraId="07CA7FCC" w14:textId="77777777" w:rsidR="009C0615" w:rsidRDefault="009C0615" w:rsidP="009C0615">
      <w:pPr>
        <w:pStyle w:val="ConsPlusTitle"/>
        <w:jc w:val="center"/>
        <w:rPr>
          <w:rFonts w:ascii="Times New Roman" w:hAnsi="Times New Roman" w:cs="Times New Roman"/>
          <w:b w:val="0"/>
          <w:sz w:val="28"/>
          <w:szCs w:val="28"/>
        </w:rPr>
      </w:pPr>
    </w:p>
    <w:p w14:paraId="7E957C70" w14:textId="77777777" w:rsidR="009C0615" w:rsidRDefault="009C0615" w:rsidP="009C0615">
      <w:pPr>
        <w:pStyle w:val="ConsPlusTitle"/>
        <w:jc w:val="center"/>
        <w:rPr>
          <w:rFonts w:ascii="Times New Roman" w:hAnsi="Times New Roman" w:cs="Times New Roman"/>
          <w:b w:val="0"/>
          <w:sz w:val="28"/>
          <w:szCs w:val="28"/>
        </w:rPr>
      </w:pPr>
      <w:r w:rsidRPr="00D31610">
        <w:rPr>
          <w:rFonts w:ascii="Times New Roman" w:hAnsi="Times New Roman" w:cs="Times New Roman"/>
          <w:b w:val="0"/>
          <w:sz w:val="28"/>
          <w:szCs w:val="28"/>
        </w:rPr>
        <w:t>О внесении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изменений </w:t>
      </w:r>
    </w:p>
    <w:p w14:paraId="47D3D1E4" w14:textId="77777777" w:rsidR="009C0615" w:rsidRPr="00D31610" w:rsidRDefault="009C0615" w:rsidP="009C0615">
      <w:pPr>
        <w:pStyle w:val="ConsPlusTitle"/>
        <w:jc w:val="center"/>
        <w:rPr>
          <w:rFonts w:ascii="Times New Roman" w:hAnsi="Times New Roman" w:cs="Times New Roman"/>
          <w:b w:val="0"/>
          <w:sz w:val="28"/>
          <w:szCs w:val="28"/>
        </w:rPr>
      </w:pPr>
      <w:r w:rsidRPr="00D31610">
        <w:rPr>
          <w:rFonts w:ascii="Times New Roman" w:hAnsi="Times New Roman" w:cs="Times New Roman"/>
          <w:b w:val="0"/>
          <w:sz w:val="28"/>
          <w:szCs w:val="28"/>
        </w:rPr>
        <w:t>в постановление администрации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городского округа </w:t>
      </w:r>
      <w:r>
        <w:rPr>
          <w:rFonts w:ascii="Times New Roman" w:hAnsi="Times New Roman" w:cs="Times New Roman"/>
          <w:b w:val="0"/>
          <w:sz w:val="28"/>
          <w:szCs w:val="28"/>
        </w:rPr>
        <w:br/>
      </w:r>
      <w:r w:rsidRPr="00D31610">
        <w:rPr>
          <w:rFonts w:ascii="Times New Roman" w:hAnsi="Times New Roman" w:cs="Times New Roman"/>
          <w:b w:val="0"/>
          <w:sz w:val="28"/>
          <w:szCs w:val="28"/>
        </w:rPr>
        <w:t xml:space="preserve">Тольятти от </w:t>
      </w:r>
      <w:r>
        <w:rPr>
          <w:rFonts w:ascii="Times New Roman" w:hAnsi="Times New Roman" w:cs="Times New Roman"/>
          <w:b w:val="0"/>
          <w:sz w:val="28"/>
          <w:szCs w:val="28"/>
        </w:rPr>
        <w:t>29.06.</w:t>
      </w:r>
      <w:r w:rsidRPr="00D31610">
        <w:rPr>
          <w:rFonts w:ascii="Times New Roman" w:hAnsi="Times New Roman" w:cs="Times New Roman"/>
          <w:b w:val="0"/>
          <w:sz w:val="28"/>
          <w:szCs w:val="28"/>
        </w:rPr>
        <w:t>202</w:t>
      </w:r>
      <w:r>
        <w:rPr>
          <w:rFonts w:ascii="Times New Roman" w:hAnsi="Times New Roman" w:cs="Times New Roman"/>
          <w:b w:val="0"/>
          <w:sz w:val="28"/>
          <w:szCs w:val="28"/>
        </w:rPr>
        <w:t>3</w:t>
      </w:r>
      <w:r w:rsidRPr="00D31610">
        <w:rPr>
          <w:rFonts w:ascii="Times New Roman" w:hAnsi="Times New Roman" w:cs="Times New Roman"/>
          <w:b w:val="0"/>
          <w:sz w:val="28"/>
          <w:szCs w:val="28"/>
        </w:rPr>
        <w:t xml:space="preserve"> </w:t>
      </w:r>
      <w:r>
        <w:rPr>
          <w:rFonts w:ascii="Times New Roman" w:hAnsi="Times New Roman" w:cs="Times New Roman"/>
          <w:b w:val="0"/>
          <w:sz w:val="28"/>
          <w:szCs w:val="28"/>
        </w:rPr>
        <w:t>№</w:t>
      </w:r>
      <w:r w:rsidRPr="00D31610">
        <w:rPr>
          <w:rFonts w:ascii="Times New Roman" w:hAnsi="Times New Roman" w:cs="Times New Roman"/>
          <w:b w:val="0"/>
          <w:sz w:val="28"/>
          <w:szCs w:val="28"/>
        </w:rPr>
        <w:t xml:space="preserve"> 2</w:t>
      </w:r>
      <w:r>
        <w:rPr>
          <w:rFonts w:ascii="Times New Roman" w:hAnsi="Times New Roman" w:cs="Times New Roman"/>
          <w:b w:val="0"/>
          <w:sz w:val="28"/>
          <w:szCs w:val="28"/>
        </w:rPr>
        <w:t>064</w:t>
      </w:r>
      <w:r w:rsidRPr="00D31610">
        <w:rPr>
          <w:rFonts w:ascii="Times New Roman" w:hAnsi="Times New Roman" w:cs="Times New Roman"/>
          <w:b w:val="0"/>
          <w:sz w:val="28"/>
          <w:szCs w:val="28"/>
        </w:rPr>
        <w:t>-п/1</w:t>
      </w:r>
      <w:r>
        <w:rPr>
          <w:rFonts w:ascii="Times New Roman" w:hAnsi="Times New Roman" w:cs="Times New Roman"/>
          <w:b w:val="0"/>
          <w:sz w:val="28"/>
          <w:szCs w:val="28"/>
        </w:rPr>
        <w:t xml:space="preserve"> </w:t>
      </w:r>
      <w:bookmarkStart w:id="1" w:name="_Hlk191037583"/>
      <w:bookmarkStart w:id="2" w:name="_Hlk184391572"/>
      <w:r w:rsidRPr="00D31610">
        <w:rPr>
          <w:rFonts w:ascii="Times New Roman" w:hAnsi="Times New Roman" w:cs="Times New Roman"/>
          <w:b w:val="0"/>
          <w:sz w:val="28"/>
          <w:szCs w:val="28"/>
        </w:rPr>
        <w:t xml:space="preserve">«О предоставлении </w:t>
      </w:r>
      <w:r>
        <w:rPr>
          <w:rFonts w:ascii="Times New Roman" w:hAnsi="Times New Roman" w:cs="Times New Roman"/>
          <w:b w:val="0"/>
          <w:sz w:val="28"/>
          <w:szCs w:val="28"/>
        </w:rPr>
        <w:br/>
      </w:r>
      <w:r w:rsidRPr="00D31610">
        <w:rPr>
          <w:rFonts w:ascii="Times New Roman" w:hAnsi="Times New Roman" w:cs="Times New Roman"/>
          <w:b w:val="0"/>
          <w:sz w:val="28"/>
          <w:szCs w:val="28"/>
        </w:rPr>
        <w:t>субсидий муниципальным</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учреждениям городского </w:t>
      </w:r>
      <w:r>
        <w:rPr>
          <w:rFonts w:ascii="Times New Roman" w:hAnsi="Times New Roman" w:cs="Times New Roman"/>
          <w:b w:val="0"/>
          <w:sz w:val="28"/>
          <w:szCs w:val="28"/>
        </w:rPr>
        <w:br/>
      </w:r>
      <w:r w:rsidRPr="00D31610">
        <w:rPr>
          <w:rFonts w:ascii="Times New Roman" w:hAnsi="Times New Roman" w:cs="Times New Roman"/>
          <w:b w:val="0"/>
          <w:sz w:val="28"/>
          <w:szCs w:val="28"/>
        </w:rPr>
        <w:t>округа Тольятти,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находящимся в ведомственном </w:t>
      </w:r>
      <w:r>
        <w:rPr>
          <w:rFonts w:ascii="Times New Roman" w:hAnsi="Times New Roman" w:cs="Times New Roman"/>
          <w:b w:val="0"/>
          <w:sz w:val="28"/>
          <w:szCs w:val="28"/>
        </w:rPr>
        <w:br/>
      </w:r>
      <w:r w:rsidRPr="00D31610">
        <w:rPr>
          <w:rFonts w:ascii="Times New Roman" w:hAnsi="Times New Roman" w:cs="Times New Roman"/>
          <w:b w:val="0"/>
          <w:sz w:val="28"/>
          <w:szCs w:val="28"/>
        </w:rPr>
        <w:t xml:space="preserve">подчинении </w:t>
      </w:r>
      <w:r>
        <w:rPr>
          <w:rFonts w:ascii="Times New Roman" w:hAnsi="Times New Roman" w:cs="Times New Roman"/>
          <w:b w:val="0"/>
          <w:sz w:val="28"/>
          <w:szCs w:val="28"/>
        </w:rPr>
        <w:t xml:space="preserve">управления </w:t>
      </w:r>
      <w:r w:rsidRPr="00D31610">
        <w:rPr>
          <w:rFonts w:ascii="Times New Roman" w:hAnsi="Times New Roman" w:cs="Times New Roman"/>
          <w:b w:val="0"/>
          <w:sz w:val="28"/>
          <w:szCs w:val="28"/>
        </w:rPr>
        <w:t xml:space="preserve">администрации городского </w:t>
      </w:r>
      <w:r>
        <w:rPr>
          <w:rFonts w:ascii="Times New Roman" w:hAnsi="Times New Roman" w:cs="Times New Roman"/>
          <w:b w:val="0"/>
          <w:sz w:val="28"/>
          <w:szCs w:val="28"/>
        </w:rPr>
        <w:br/>
      </w:r>
      <w:r w:rsidRPr="00D31610">
        <w:rPr>
          <w:rFonts w:ascii="Times New Roman" w:hAnsi="Times New Roman" w:cs="Times New Roman"/>
          <w:b w:val="0"/>
          <w:sz w:val="28"/>
          <w:szCs w:val="28"/>
        </w:rPr>
        <w:t>округа</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Тольятти, в соответствии с абзацем вторым </w:t>
      </w:r>
      <w:r>
        <w:rPr>
          <w:rFonts w:ascii="Times New Roman" w:hAnsi="Times New Roman" w:cs="Times New Roman"/>
          <w:b w:val="0"/>
          <w:sz w:val="28"/>
          <w:szCs w:val="28"/>
        </w:rPr>
        <w:br/>
      </w:r>
      <w:r w:rsidRPr="00D31610">
        <w:rPr>
          <w:rFonts w:ascii="Times New Roman" w:hAnsi="Times New Roman" w:cs="Times New Roman"/>
          <w:b w:val="0"/>
          <w:sz w:val="28"/>
          <w:szCs w:val="28"/>
        </w:rPr>
        <w:t>пункта 1 статьи</w:t>
      </w:r>
      <w:r>
        <w:rPr>
          <w:rFonts w:ascii="Times New Roman" w:hAnsi="Times New Roman" w:cs="Times New Roman"/>
          <w:b w:val="0"/>
          <w:sz w:val="28"/>
          <w:szCs w:val="28"/>
        </w:rPr>
        <w:t xml:space="preserve"> 78.1 Б</w:t>
      </w:r>
      <w:r w:rsidRPr="00D31610">
        <w:rPr>
          <w:rFonts w:ascii="Times New Roman" w:hAnsi="Times New Roman" w:cs="Times New Roman"/>
          <w:b w:val="0"/>
          <w:sz w:val="28"/>
          <w:szCs w:val="28"/>
        </w:rPr>
        <w:t xml:space="preserve">юджетного кодекса </w:t>
      </w:r>
      <w:r>
        <w:rPr>
          <w:rFonts w:ascii="Times New Roman" w:hAnsi="Times New Roman" w:cs="Times New Roman"/>
          <w:b w:val="0"/>
          <w:sz w:val="28"/>
          <w:szCs w:val="28"/>
        </w:rPr>
        <w:br/>
        <w:t>Р</w:t>
      </w:r>
      <w:r w:rsidRPr="00D31610">
        <w:rPr>
          <w:rFonts w:ascii="Times New Roman" w:hAnsi="Times New Roman" w:cs="Times New Roman"/>
          <w:b w:val="0"/>
          <w:sz w:val="28"/>
          <w:szCs w:val="28"/>
        </w:rPr>
        <w:t xml:space="preserve">оссийской </w:t>
      </w:r>
      <w:r>
        <w:rPr>
          <w:rFonts w:ascii="Times New Roman" w:hAnsi="Times New Roman" w:cs="Times New Roman"/>
          <w:b w:val="0"/>
          <w:sz w:val="28"/>
          <w:szCs w:val="28"/>
        </w:rPr>
        <w:t>Ф</w:t>
      </w:r>
      <w:r w:rsidRPr="00D31610">
        <w:rPr>
          <w:rFonts w:ascii="Times New Roman" w:hAnsi="Times New Roman" w:cs="Times New Roman"/>
          <w:b w:val="0"/>
          <w:sz w:val="28"/>
          <w:szCs w:val="28"/>
        </w:rPr>
        <w:t>едерации и о признании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утратившими </w:t>
      </w:r>
      <w:r>
        <w:rPr>
          <w:rFonts w:ascii="Times New Roman" w:hAnsi="Times New Roman" w:cs="Times New Roman"/>
          <w:b w:val="0"/>
          <w:sz w:val="28"/>
          <w:szCs w:val="28"/>
        </w:rPr>
        <w:br/>
      </w:r>
      <w:r w:rsidRPr="00D31610">
        <w:rPr>
          <w:rFonts w:ascii="Times New Roman" w:hAnsi="Times New Roman" w:cs="Times New Roman"/>
          <w:b w:val="0"/>
          <w:sz w:val="28"/>
          <w:szCs w:val="28"/>
        </w:rPr>
        <w:t>силу отдельных муниципальных правовых актов»</w:t>
      </w:r>
      <w:bookmarkEnd w:id="1"/>
    </w:p>
    <w:bookmarkEnd w:id="2"/>
    <w:p w14:paraId="242805C0" w14:textId="77777777" w:rsidR="009C0615" w:rsidRDefault="009C0615" w:rsidP="009C0615">
      <w:pPr>
        <w:pStyle w:val="ConsPlusNormal"/>
        <w:jc w:val="both"/>
        <w:rPr>
          <w:rFonts w:ascii="Times New Roman" w:hAnsi="Times New Roman" w:cs="Times New Roman"/>
          <w:sz w:val="28"/>
          <w:szCs w:val="28"/>
        </w:rPr>
      </w:pPr>
    </w:p>
    <w:p w14:paraId="2E715C23" w14:textId="77777777" w:rsidR="009C0615" w:rsidRPr="00D31610" w:rsidRDefault="009C0615" w:rsidP="009C0615">
      <w:pPr>
        <w:pStyle w:val="ConsPlusNormal"/>
        <w:jc w:val="both"/>
        <w:rPr>
          <w:rFonts w:ascii="Times New Roman" w:hAnsi="Times New Roman" w:cs="Times New Roman"/>
          <w:sz w:val="28"/>
          <w:szCs w:val="28"/>
        </w:rPr>
      </w:pPr>
    </w:p>
    <w:p w14:paraId="4DE865D5" w14:textId="308275EC" w:rsidR="009C0615" w:rsidRPr="005B7874" w:rsidRDefault="009C0615" w:rsidP="009C0615">
      <w:pPr>
        <w:pStyle w:val="ConsPlusNormal"/>
        <w:widowControl/>
        <w:spacing w:line="360" w:lineRule="auto"/>
        <w:ind w:firstLine="709"/>
        <w:jc w:val="both"/>
        <w:rPr>
          <w:rFonts w:ascii="Times New Roman" w:eastAsiaTheme="minorHAnsi" w:hAnsi="Times New Roman" w:cs="Times New Roman"/>
          <w:sz w:val="28"/>
          <w:szCs w:val="28"/>
          <w:lang w:eastAsia="en-US"/>
        </w:rPr>
      </w:pPr>
      <w:r w:rsidRPr="005B7874">
        <w:rPr>
          <w:rFonts w:ascii="Times New Roman" w:hAnsi="Times New Roman" w:cs="Times New Roman"/>
          <w:sz w:val="28"/>
          <w:szCs w:val="28"/>
        </w:rPr>
        <w:t xml:space="preserve">В </w:t>
      </w:r>
      <w:r w:rsidR="00FD3306">
        <w:rPr>
          <w:rFonts w:ascii="Times New Roman" w:hAnsi="Times New Roman" w:cs="Times New Roman"/>
          <w:sz w:val="28"/>
          <w:szCs w:val="28"/>
        </w:rPr>
        <w:t>целях совершенствования муниципального правового акта</w:t>
      </w:r>
      <w:r w:rsidRPr="005B7874">
        <w:rPr>
          <w:rFonts w:ascii="Times New Roman" w:hAnsi="Times New Roman" w:cs="Times New Roman"/>
          <w:sz w:val="28"/>
          <w:szCs w:val="28"/>
        </w:rPr>
        <w:t xml:space="preserve">, руководствуясь </w:t>
      </w:r>
      <w:hyperlink r:id="rId7">
        <w:r w:rsidRPr="005B7874">
          <w:rPr>
            <w:rFonts w:ascii="Times New Roman" w:hAnsi="Times New Roman" w:cs="Times New Roman"/>
            <w:sz w:val="28"/>
            <w:szCs w:val="28"/>
          </w:rPr>
          <w:t>Уставом</w:t>
        </w:r>
      </w:hyperlink>
      <w:r w:rsidRPr="005B7874">
        <w:rPr>
          <w:rFonts w:ascii="Times New Roman" w:hAnsi="Times New Roman" w:cs="Times New Roman"/>
          <w:sz w:val="28"/>
          <w:szCs w:val="28"/>
        </w:rPr>
        <w:t xml:space="preserve"> городского округа Тольятти, </w:t>
      </w:r>
      <w:r w:rsidRPr="005B7874">
        <w:rPr>
          <w:rFonts w:ascii="Times New Roman" w:eastAsiaTheme="minorHAnsi" w:hAnsi="Times New Roman" w:cs="Times New Roman"/>
          <w:sz w:val="28"/>
          <w:szCs w:val="28"/>
          <w:lang w:eastAsia="en-US"/>
        </w:rPr>
        <w:t>администрация городского округа Тольятти ПОСТАНОВЛЯЕТ:</w:t>
      </w:r>
    </w:p>
    <w:p w14:paraId="67978247" w14:textId="3F786B25" w:rsidR="009C0615" w:rsidRPr="005B7874" w:rsidRDefault="009C0615" w:rsidP="009C0615">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 xml:space="preserve">Внести в </w:t>
      </w:r>
      <w:r w:rsidR="008D5300">
        <w:rPr>
          <w:rFonts w:eastAsiaTheme="minorHAnsi"/>
          <w:sz w:val="28"/>
          <w:szCs w:val="28"/>
          <w:lang w:eastAsia="en-US"/>
        </w:rPr>
        <w:t xml:space="preserve">наименование </w:t>
      </w:r>
      <w:r w:rsidRPr="005B7874">
        <w:rPr>
          <w:rFonts w:eastAsiaTheme="minorHAnsi"/>
          <w:sz w:val="28"/>
          <w:szCs w:val="28"/>
          <w:lang w:eastAsia="en-US"/>
        </w:rPr>
        <w:t>постановлени</w:t>
      </w:r>
      <w:r w:rsidR="008D5300">
        <w:rPr>
          <w:rFonts w:eastAsiaTheme="minorHAnsi"/>
          <w:sz w:val="28"/>
          <w:szCs w:val="28"/>
          <w:lang w:eastAsia="en-US"/>
        </w:rPr>
        <w:t>я</w:t>
      </w:r>
      <w:r w:rsidRPr="005B7874">
        <w:rPr>
          <w:rFonts w:eastAsiaTheme="minorHAnsi"/>
          <w:sz w:val="28"/>
          <w:szCs w:val="28"/>
          <w:lang w:eastAsia="en-US"/>
        </w:rPr>
        <w:t xml:space="preserve"> администрации городского округа Тольятти от 29.06.2023 </w:t>
      </w:r>
      <w:r>
        <w:rPr>
          <w:rFonts w:eastAsiaTheme="minorHAnsi"/>
          <w:sz w:val="28"/>
          <w:szCs w:val="28"/>
          <w:lang w:eastAsia="en-US"/>
        </w:rPr>
        <w:t xml:space="preserve">№ </w:t>
      </w:r>
      <w:r w:rsidRPr="005B7874">
        <w:rPr>
          <w:rFonts w:eastAsiaTheme="minorHAnsi"/>
          <w:sz w:val="28"/>
          <w:szCs w:val="28"/>
          <w:lang w:eastAsia="en-US"/>
        </w:rPr>
        <w:t>2064-п/1 «О предоставлении субсидий муниципальным учреждениям городского округа Тольятти, находящимся в ведомственном подчинении управления администрации городского округа Тольятти, в соответствии с абзацем вторым пункта 1 статьи 78.1 Бюджетного кодекса Российской Федерации и о признании утратившими силу отдельных муниципальных правовых актов» (далее – постановление) (газета «Городские ведомости», 2023, 7 июля</w:t>
      </w:r>
      <w:r w:rsidR="00217047">
        <w:rPr>
          <w:rFonts w:eastAsiaTheme="minorHAnsi"/>
          <w:sz w:val="28"/>
          <w:szCs w:val="28"/>
          <w:lang w:eastAsia="en-US"/>
        </w:rPr>
        <w:t>;</w:t>
      </w:r>
      <w:r w:rsidR="00F076DC">
        <w:rPr>
          <w:rFonts w:eastAsiaTheme="minorHAnsi"/>
          <w:sz w:val="28"/>
          <w:szCs w:val="28"/>
          <w:lang w:eastAsia="en-US"/>
        </w:rPr>
        <w:t xml:space="preserve"> </w:t>
      </w:r>
      <w:r w:rsidR="00F076DC" w:rsidRPr="00217047">
        <w:rPr>
          <w:rFonts w:eastAsiaTheme="minorHAnsi"/>
          <w:sz w:val="28"/>
          <w:szCs w:val="28"/>
          <w:lang w:eastAsia="en-US"/>
        </w:rPr>
        <w:t>2025,</w:t>
      </w:r>
      <w:r w:rsidR="00217047">
        <w:rPr>
          <w:rFonts w:eastAsiaTheme="minorHAnsi"/>
          <w:sz w:val="28"/>
          <w:szCs w:val="28"/>
          <w:lang w:eastAsia="en-US"/>
        </w:rPr>
        <w:t xml:space="preserve"> 13 мая</w:t>
      </w:r>
      <w:r w:rsidRPr="005B7874">
        <w:rPr>
          <w:rFonts w:eastAsiaTheme="minorHAnsi"/>
          <w:sz w:val="28"/>
          <w:szCs w:val="28"/>
          <w:lang w:eastAsia="en-US"/>
        </w:rPr>
        <w:t>) изменение, заменив слова «муниципальным учреждениям городского округа Тольятти, находящимся в ведомственном подчинении управления» словами «</w:t>
      </w:r>
      <w:bookmarkStart w:id="3" w:name="_Hlk185520968"/>
      <w:r w:rsidRPr="005B7874">
        <w:rPr>
          <w:rFonts w:eastAsiaTheme="minorHAnsi"/>
          <w:sz w:val="28"/>
          <w:szCs w:val="28"/>
          <w:lang w:eastAsia="en-US"/>
        </w:rPr>
        <w:t xml:space="preserve">муниципальным бюджетным учреждениям городского округа </w:t>
      </w:r>
      <w:r w:rsidRPr="005B7874">
        <w:rPr>
          <w:rFonts w:eastAsiaTheme="minorHAnsi"/>
          <w:sz w:val="28"/>
          <w:szCs w:val="28"/>
          <w:lang w:eastAsia="en-US"/>
        </w:rPr>
        <w:lastRenderedPageBreak/>
        <w:t>Тольятти, находящимся в ведомственном подчинении организационного управления</w:t>
      </w:r>
      <w:bookmarkEnd w:id="3"/>
      <w:r w:rsidRPr="005B7874">
        <w:rPr>
          <w:rFonts w:eastAsiaTheme="minorHAnsi"/>
          <w:sz w:val="28"/>
          <w:szCs w:val="28"/>
          <w:lang w:eastAsia="en-US"/>
        </w:rPr>
        <w:t>».</w:t>
      </w:r>
    </w:p>
    <w:p w14:paraId="3A6DDF32" w14:textId="7D25D44A" w:rsidR="009C0615" w:rsidRPr="005B7874" w:rsidRDefault="009C0615" w:rsidP="009C0615">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 xml:space="preserve">Внести в </w:t>
      </w:r>
      <w:hyperlink w:anchor="P57">
        <w:r w:rsidRPr="005B7874">
          <w:rPr>
            <w:sz w:val="28"/>
            <w:szCs w:val="28"/>
          </w:rPr>
          <w:t>Порядок</w:t>
        </w:r>
      </w:hyperlink>
      <w:r w:rsidRPr="005B7874">
        <w:rPr>
          <w:sz w:val="28"/>
          <w:szCs w:val="28"/>
        </w:rPr>
        <w:t xml:space="preserve"> определения объема и условия предоставления субсидий муниципальным бюджетным учреждениям городского округа Тольятти, находящимся в ведомственном подчинении организационного управления администрации городского округа Тольятти, в соответствии с абзацем вторым пункта 1 статьи 78.1 Бюджетного кодекса Российской Федерации, утвержденный</w:t>
      </w:r>
      <w:r w:rsidRPr="005B7874">
        <w:rPr>
          <w:rFonts w:eastAsiaTheme="minorHAnsi"/>
          <w:sz w:val="28"/>
          <w:szCs w:val="28"/>
          <w:lang w:eastAsia="en-US"/>
        </w:rPr>
        <w:t xml:space="preserve"> постановлением (далее - Порядок), следующие изменения:</w:t>
      </w:r>
    </w:p>
    <w:bookmarkStart w:id="4" w:name="P128"/>
    <w:bookmarkEnd w:id="4"/>
    <w:p w14:paraId="2E29A609" w14:textId="5C7BD582" w:rsidR="00F613FA" w:rsidRPr="00D13D65" w:rsidRDefault="00F613FA" w:rsidP="00F613FA">
      <w:pPr>
        <w:pStyle w:val="ConsPlusTitle"/>
        <w:numPr>
          <w:ilvl w:val="1"/>
          <w:numId w:val="4"/>
        </w:numPr>
        <w:spacing w:line="360" w:lineRule="auto"/>
        <w:ind w:left="0" w:firstLine="567"/>
        <w:rPr>
          <w:rFonts w:ascii="Times New Roman" w:hAnsi="Times New Roman" w:cs="Times New Roman"/>
          <w:b w:val="0"/>
          <w:bCs/>
          <w:sz w:val="28"/>
          <w:szCs w:val="28"/>
        </w:rPr>
      </w:pPr>
      <w:r>
        <w:fldChar w:fldCharType="begin"/>
      </w:r>
      <w:r>
        <w:instrText>HYPERLINK "https://login.consultant.ru/link/?req=doc&amp;base=RLAW256&amp;n=191148&amp;dst=100038" \h</w:instrText>
      </w:r>
      <w:r>
        <w:fldChar w:fldCharType="separate"/>
      </w:r>
      <w:r w:rsidRPr="00D13D65">
        <w:rPr>
          <w:rStyle w:val="a4"/>
          <w:rFonts w:ascii="Times New Roman" w:hAnsi="Times New Roman" w:cs="Times New Roman"/>
          <w:b w:val="0"/>
          <w:bCs/>
          <w:color w:val="auto"/>
          <w:sz w:val="28"/>
          <w:szCs w:val="28"/>
          <w:u w:val="none"/>
        </w:rPr>
        <w:t>Пункт 2.1</w:t>
      </w:r>
      <w:r>
        <w:fldChar w:fldCharType="end"/>
      </w:r>
      <w:r w:rsidRPr="00D13D65">
        <w:rPr>
          <w:rFonts w:ascii="Times New Roman" w:hAnsi="Times New Roman" w:cs="Times New Roman"/>
          <w:b w:val="0"/>
          <w:bCs/>
          <w:sz w:val="28"/>
          <w:szCs w:val="28"/>
        </w:rPr>
        <w:t xml:space="preserve"> Порядка дополнить подпунктом 2.1.7 следующего содержания:</w:t>
      </w:r>
    </w:p>
    <w:p w14:paraId="0ED36A1C" w14:textId="49D4F6C4" w:rsidR="00F613FA" w:rsidRDefault="00F613FA" w:rsidP="00F613FA">
      <w:pPr>
        <w:pStyle w:val="ConsPlusTitle"/>
        <w:spacing w:line="360" w:lineRule="auto"/>
        <w:ind w:firstLine="709"/>
        <w:jc w:val="both"/>
        <w:rPr>
          <w:rFonts w:ascii="Times New Roman" w:hAnsi="Times New Roman" w:cs="Times New Roman"/>
          <w:b w:val="0"/>
          <w:bCs/>
          <w:sz w:val="28"/>
          <w:szCs w:val="28"/>
        </w:rPr>
      </w:pPr>
      <w:r w:rsidRPr="00F613FA">
        <w:rPr>
          <w:rFonts w:ascii="Times New Roman" w:hAnsi="Times New Roman" w:cs="Times New Roman"/>
          <w:b w:val="0"/>
          <w:bCs/>
          <w:sz w:val="28"/>
          <w:szCs w:val="28"/>
        </w:rPr>
        <w:t>"2.1.</w:t>
      </w:r>
      <w:r>
        <w:rPr>
          <w:rFonts w:ascii="Times New Roman" w:hAnsi="Times New Roman" w:cs="Times New Roman"/>
          <w:b w:val="0"/>
          <w:bCs/>
          <w:sz w:val="28"/>
          <w:szCs w:val="28"/>
        </w:rPr>
        <w:t>7</w:t>
      </w:r>
      <w:r w:rsidRPr="00F613FA">
        <w:rPr>
          <w:rFonts w:ascii="Times New Roman" w:hAnsi="Times New Roman" w:cs="Times New Roman"/>
          <w:b w:val="0"/>
          <w:bCs/>
          <w:sz w:val="28"/>
          <w:szCs w:val="28"/>
        </w:rPr>
        <w:t>. Информацию о планируемых затратах на уплату налогов, в качестве объекта налогообложения по которым признается соответствующее имущество учреждения, суммах поступлений, включая поступления от субсидии на финансовое обеспечение выполнения муниципального задания (далее - субсидия по МЗ), и доходах от платной деятельности.".</w:t>
      </w:r>
    </w:p>
    <w:p w14:paraId="2527B0EF" w14:textId="4AB862FA" w:rsidR="00F613FA" w:rsidRPr="00F613FA" w:rsidRDefault="00E54795" w:rsidP="00F613FA">
      <w:pPr>
        <w:pStyle w:val="ConsPlusTitle"/>
        <w:numPr>
          <w:ilvl w:val="1"/>
          <w:numId w:val="4"/>
        </w:numPr>
        <w:spacing w:line="360" w:lineRule="auto"/>
        <w:ind w:left="0" w:firstLine="567"/>
        <w:rPr>
          <w:rFonts w:ascii="Times New Roman" w:hAnsi="Times New Roman" w:cs="Times New Roman"/>
          <w:b w:val="0"/>
          <w:sz w:val="28"/>
          <w:szCs w:val="28"/>
        </w:rPr>
      </w:pPr>
      <w:hyperlink r:id="rId8">
        <w:r w:rsidR="00F613FA" w:rsidRPr="00F613FA">
          <w:rPr>
            <w:rStyle w:val="a4"/>
            <w:rFonts w:ascii="Times New Roman" w:hAnsi="Times New Roman" w:cs="Times New Roman"/>
            <w:b w:val="0"/>
            <w:color w:val="auto"/>
            <w:sz w:val="28"/>
            <w:szCs w:val="28"/>
            <w:u w:val="none"/>
          </w:rPr>
          <w:t>Пункт 2.2</w:t>
        </w:r>
      </w:hyperlink>
      <w:r w:rsidR="00F613FA" w:rsidRPr="00F613FA">
        <w:rPr>
          <w:rFonts w:ascii="Times New Roman" w:hAnsi="Times New Roman" w:cs="Times New Roman"/>
          <w:b w:val="0"/>
          <w:sz w:val="28"/>
          <w:szCs w:val="28"/>
        </w:rPr>
        <w:t xml:space="preserve"> Порядка дополнить подпунктом 2.2.</w:t>
      </w:r>
      <w:r w:rsidR="00403E33">
        <w:rPr>
          <w:rFonts w:ascii="Times New Roman" w:hAnsi="Times New Roman" w:cs="Times New Roman"/>
          <w:b w:val="0"/>
          <w:sz w:val="28"/>
          <w:szCs w:val="28"/>
        </w:rPr>
        <w:t>3</w:t>
      </w:r>
      <w:r w:rsidR="00F613FA" w:rsidRPr="00F613FA">
        <w:rPr>
          <w:rFonts w:ascii="Times New Roman" w:hAnsi="Times New Roman" w:cs="Times New Roman"/>
          <w:b w:val="0"/>
          <w:sz w:val="28"/>
          <w:szCs w:val="28"/>
        </w:rPr>
        <w:t xml:space="preserve"> следующего содержания:</w:t>
      </w:r>
    </w:p>
    <w:p w14:paraId="7EBB883A" w14:textId="5C63B2F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"2.2.</w:t>
      </w:r>
      <w:r w:rsidR="00403E33">
        <w:rPr>
          <w:rFonts w:ascii="Times New Roman" w:hAnsi="Times New Roman" w:cs="Times New Roman"/>
          <w:b w:val="0"/>
          <w:sz w:val="28"/>
          <w:szCs w:val="28"/>
        </w:rPr>
        <w:t>3</w:t>
      </w:r>
      <w:r w:rsidRPr="00F613FA">
        <w:rPr>
          <w:rFonts w:ascii="Times New Roman" w:hAnsi="Times New Roman" w:cs="Times New Roman"/>
          <w:b w:val="0"/>
          <w:sz w:val="28"/>
          <w:szCs w:val="28"/>
        </w:rPr>
        <w:t>. В случае если субсидия предоставляется на уплату налогов, в качестве объекта налогообложения по которым признается соответствующее имущество учреждения, размер субсидии рассчитывается с применением коэффициента платной деятельности по формуле:</w:t>
      </w:r>
    </w:p>
    <w:p w14:paraId="7B661D3E"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p>
    <w:p w14:paraId="177CBD40"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noProof/>
          <w:sz w:val="28"/>
          <w:szCs w:val="28"/>
        </w:rPr>
        <w:drawing>
          <wp:inline distT="0" distB="0" distL="0" distR="0" wp14:anchorId="590305A2" wp14:editId="63FBF86F">
            <wp:extent cx="1748790" cy="308610"/>
            <wp:effectExtent l="0" t="0" r="0" b="0"/>
            <wp:docPr id="5410375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48790" cy="308610"/>
                    </a:xfrm>
                    <a:prstGeom prst="rect">
                      <a:avLst/>
                    </a:prstGeom>
                    <a:noFill/>
                    <a:ln>
                      <a:noFill/>
                    </a:ln>
                  </pic:spPr>
                </pic:pic>
              </a:graphicData>
            </a:graphic>
          </wp:inline>
        </w:drawing>
      </w:r>
    </w:p>
    <w:p w14:paraId="2774FF1E"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p>
    <w:p w14:paraId="4E6BE496"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r w:rsidRPr="00F613FA">
        <w:rPr>
          <w:rFonts w:ascii="Times New Roman" w:hAnsi="Times New Roman" w:cs="Times New Roman"/>
          <w:b w:val="0"/>
          <w:sz w:val="28"/>
          <w:szCs w:val="28"/>
        </w:rPr>
        <w:t>где:</w:t>
      </w:r>
    </w:p>
    <w:p w14:paraId="1C2D1B4C"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r w:rsidRPr="00F613FA">
        <w:rPr>
          <w:rFonts w:ascii="Times New Roman" w:hAnsi="Times New Roman" w:cs="Times New Roman"/>
          <w:b w:val="0"/>
          <w:noProof/>
          <w:sz w:val="28"/>
          <w:szCs w:val="28"/>
        </w:rPr>
        <w:drawing>
          <wp:inline distT="0" distB="0" distL="0" distR="0" wp14:anchorId="54769955" wp14:editId="64E53801">
            <wp:extent cx="422910" cy="308610"/>
            <wp:effectExtent l="0" t="0" r="0" b="0"/>
            <wp:docPr id="1751211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2910" cy="308610"/>
                    </a:xfrm>
                    <a:prstGeom prst="rect">
                      <a:avLst/>
                    </a:prstGeom>
                    <a:noFill/>
                    <a:ln>
                      <a:noFill/>
                    </a:ln>
                  </pic:spPr>
                </pic:pic>
              </a:graphicData>
            </a:graphic>
          </wp:inline>
        </w:drawing>
      </w:r>
      <w:r w:rsidRPr="00F613FA">
        <w:rPr>
          <w:rFonts w:ascii="Times New Roman" w:hAnsi="Times New Roman" w:cs="Times New Roman"/>
          <w:b w:val="0"/>
          <w:sz w:val="28"/>
          <w:szCs w:val="28"/>
        </w:rPr>
        <w:t xml:space="preserve"> - размер субсидии;</w:t>
      </w:r>
    </w:p>
    <w:p w14:paraId="097CED0F"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lastRenderedPageBreak/>
        <w:t>N</w:t>
      </w:r>
      <w:r w:rsidRPr="00F613FA">
        <w:rPr>
          <w:rFonts w:ascii="Times New Roman" w:hAnsi="Times New Roman" w:cs="Times New Roman"/>
          <w:b w:val="0"/>
          <w:sz w:val="28"/>
          <w:szCs w:val="28"/>
          <w:vertAlign w:val="superscript"/>
        </w:rPr>
        <w:t>УН</w:t>
      </w:r>
      <w:r w:rsidRPr="00F613FA">
        <w:rPr>
          <w:rFonts w:ascii="Times New Roman" w:hAnsi="Times New Roman" w:cs="Times New Roman"/>
          <w:b w:val="0"/>
          <w:sz w:val="28"/>
          <w:szCs w:val="28"/>
        </w:rPr>
        <w:t xml:space="preserve"> - затраты на уплату налогов, в качестве объекта налогообложения по которым признается соответствующее имущество учреждения;</w:t>
      </w:r>
    </w:p>
    <w:p w14:paraId="189EFFA4"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КПД - коэффициент платной деятельности, значение которого определяется как отношение объема доходов от платной деятельности к общей сумме поступлений, включая поступления от субсидии по МЗ, и доходов от платной деятельности, определяемых с учетом информации об объемах указанных доходов, рассчитывается по формуле:</w:t>
      </w:r>
    </w:p>
    <w:p w14:paraId="26C1E9FB"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p>
    <w:p w14:paraId="783A0CE2"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noProof/>
          <w:sz w:val="28"/>
          <w:szCs w:val="28"/>
        </w:rPr>
        <w:drawing>
          <wp:inline distT="0" distB="0" distL="0" distR="0" wp14:anchorId="48A26E4E" wp14:editId="1A6E8E6A">
            <wp:extent cx="2023110" cy="582930"/>
            <wp:effectExtent l="0" t="0" r="0" b="0"/>
            <wp:docPr id="10083409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23110" cy="582930"/>
                    </a:xfrm>
                    <a:prstGeom prst="rect">
                      <a:avLst/>
                    </a:prstGeom>
                    <a:noFill/>
                    <a:ln>
                      <a:noFill/>
                    </a:ln>
                  </pic:spPr>
                </pic:pic>
              </a:graphicData>
            </a:graphic>
          </wp:inline>
        </w:drawing>
      </w:r>
    </w:p>
    <w:p w14:paraId="660D3DF9"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p>
    <w:p w14:paraId="250F6DAC"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r w:rsidRPr="00F613FA">
        <w:rPr>
          <w:rFonts w:ascii="Times New Roman" w:hAnsi="Times New Roman" w:cs="Times New Roman"/>
          <w:b w:val="0"/>
          <w:sz w:val="28"/>
          <w:szCs w:val="28"/>
        </w:rPr>
        <w:t>где:</w:t>
      </w:r>
    </w:p>
    <w:p w14:paraId="5BEF2EC2"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V</w:t>
      </w:r>
      <w:r w:rsidRPr="00F613FA">
        <w:rPr>
          <w:rFonts w:ascii="Times New Roman" w:hAnsi="Times New Roman" w:cs="Times New Roman"/>
          <w:b w:val="0"/>
          <w:sz w:val="28"/>
          <w:szCs w:val="28"/>
          <w:vertAlign w:val="subscript"/>
        </w:rPr>
        <w:t>ПД</w:t>
      </w:r>
      <w:r w:rsidRPr="00F613FA">
        <w:rPr>
          <w:rFonts w:ascii="Times New Roman" w:hAnsi="Times New Roman" w:cs="Times New Roman"/>
          <w:b w:val="0"/>
          <w:sz w:val="28"/>
          <w:szCs w:val="28"/>
        </w:rPr>
        <w:t xml:space="preserve"> - объем доходов от платной деятельности с учетом информации об объемах оказываемых услуг (выполняемых работ),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14:paraId="01E1A910"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V</w:t>
      </w:r>
      <w:r w:rsidRPr="00F613FA">
        <w:rPr>
          <w:rFonts w:ascii="Times New Roman" w:hAnsi="Times New Roman" w:cs="Times New Roman"/>
          <w:b w:val="0"/>
          <w:sz w:val="28"/>
          <w:szCs w:val="28"/>
          <w:vertAlign w:val="subscript"/>
        </w:rPr>
        <w:t>субсидии по МЗ</w:t>
      </w:r>
      <w:r w:rsidRPr="00F613FA">
        <w:rPr>
          <w:rFonts w:ascii="Times New Roman" w:hAnsi="Times New Roman" w:cs="Times New Roman"/>
          <w:b w:val="0"/>
          <w:sz w:val="28"/>
          <w:szCs w:val="28"/>
        </w:rPr>
        <w:t xml:space="preserve"> - объем субсидии по МЗ, рассчитанный без применения коэффициента платной деятельности.</w:t>
      </w:r>
    </w:p>
    <w:p w14:paraId="491F8375" w14:textId="77777777" w:rsidR="00F613FA" w:rsidRDefault="00F613FA" w:rsidP="00FD7500">
      <w:pPr>
        <w:pStyle w:val="ConsPlusTitle"/>
        <w:tabs>
          <w:tab w:val="left" w:pos="284"/>
        </w:tabs>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 xml:space="preserve">При расчете коэффициента платной деятельности не учитываются поступления в виде целевых субсидий, предоставляемых из бюджета городского округа Тольятти,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w:t>
      </w:r>
      <w:r w:rsidRPr="00F613FA">
        <w:rPr>
          <w:rFonts w:ascii="Times New Roman" w:hAnsi="Times New Roman" w:cs="Times New Roman"/>
          <w:b w:val="0"/>
          <w:sz w:val="28"/>
          <w:szCs w:val="28"/>
        </w:rPr>
        <w:lastRenderedPageBreak/>
        <w:t xml:space="preserve">связи с эксплуатацией муниципального имущества, переданного в аренду (безвозмездное пользование), и в виде платы, взимаемой с потребителя в </w:t>
      </w:r>
      <w:r w:rsidRPr="00FD7500">
        <w:rPr>
          <w:rStyle w:val="a4"/>
          <w:rFonts w:ascii="Times New Roman" w:hAnsi="Times New Roman" w:cs="Times New Roman"/>
          <w:b w:val="0"/>
          <w:color w:val="auto"/>
          <w:sz w:val="28"/>
          <w:szCs w:val="28"/>
          <w:u w:val="none"/>
        </w:rPr>
        <w:t>рамках</w:t>
      </w:r>
      <w:r w:rsidRPr="00F613FA">
        <w:rPr>
          <w:rFonts w:ascii="Times New Roman" w:hAnsi="Times New Roman" w:cs="Times New Roman"/>
          <w:b w:val="0"/>
          <w:sz w:val="28"/>
          <w:szCs w:val="28"/>
        </w:rPr>
        <w:t xml:space="preserve"> установленного муниципального задания.".</w:t>
      </w:r>
    </w:p>
    <w:p w14:paraId="5C7B0299" w14:textId="68511C65" w:rsidR="00621D8A" w:rsidRPr="00F613FA" w:rsidRDefault="00FD7500" w:rsidP="00F67419">
      <w:pPr>
        <w:pStyle w:val="ConsPlusTitle"/>
        <w:numPr>
          <w:ilvl w:val="1"/>
          <w:numId w:val="4"/>
        </w:numPr>
        <w:spacing w:line="360" w:lineRule="auto"/>
        <w:ind w:left="0" w:firstLine="567"/>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621D8A">
        <w:rPr>
          <w:rFonts w:ascii="Times New Roman" w:hAnsi="Times New Roman" w:cs="Times New Roman"/>
          <w:b w:val="0"/>
          <w:sz w:val="28"/>
          <w:szCs w:val="28"/>
        </w:rPr>
        <w:t>Абзац первый подпункта 4.12. дополнить словами «,(</w:t>
      </w:r>
      <w:r w:rsidR="00621D8A" w:rsidRPr="00621D8A">
        <w:rPr>
          <w:rFonts w:ascii="Times New Roman" w:hAnsi="Times New Roman" w:cs="Times New Roman"/>
          <w:b w:val="0"/>
          <w:sz w:val="28"/>
          <w:szCs w:val="28"/>
        </w:rPr>
        <w:t>за исключением субсидий, предоставляемых в порядке возмещения затрат (недополученных доходов), при условии наличия достигнутого результата предоставления субсидии и единовременного предоставления субсидии, субсидий, предоставляемых в целях реализации положений нормативных правовых актов Российской Федерации, предусматривающих осуществление выплат физическим лицам, и субсидий, предоставляемых в целях осуществления расходов на уплату налогов, в качестве объекта налогообложения по которым признается недвижимое имущество,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r w:rsidR="00621D8A">
        <w:rPr>
          <w:rFonts w:ascii="Times New Roman" w:hAnsi="Times New Roman" w:cs="Times New Roman"/>
          <w:b w:val="0"/>
          <w:sz w:val="28"/>
          <w:szCs w:val="28"/>
        </w:rPr>
        <w:t>.».</w:t>
      </w:r>
    </w:p>
    <w:p w14:paraId="28B8021C" w14:textId="1DE51F88" w:rsidR="005F64D3" w:rsidRPr="005F64D3" w:rsidRDefault="009C0615" w:rsidP="00FD7500">
      <w:pPr>
        <w:pStyle w:val="a3"/>
        <w:numPr>
          <w:ilvl w:val="0"/>
          <w:numId w:val="4"/>
        </w:numPr>
        <w:autoSpaceDE w:val="0"/>
        <w:autoSpaceDN w:val="0"/>
        <w:adjustRightInd w:val="0"/>
        <w:spacing w:line="360" w:lineRule="auto"/>
        <w:ind w:left="0" w:firstLine="709"/>
        <w:contextualSpacing w:val="0"/>
        <w:jc w:val="both"/>
        <w:rPr>
          <w:sz w:val="28"/>
          <w:szCs w:val="28"/>
        </w:rPr>
      </w:pPr>
      <w:r w:rsidRPr="005B7874">
        <w:rPr>
          <w:rFonts w:eastAsiaTheme="minorHAnsi"/>
          <w:sz w:val="28"/>
          <w:szCs w:val="28"/>
          <w:lang w:eastAsia="en-US"/>
        </w:rPr>
        <w:t>Настоящее постановление вступает в силу после дня его официального опубликования</w:t>
      </w:r>
      <w:r w:rsidR="005F64D3">
        <w:rPr>
          <w:rFonts w:eastAsiaTheme="minorHAnsi"/>
          <w:sz w:val="28"/>
          <w:szCs w:val="28"/>
          <w:lang w:eastAsia="en-US"/>
        </w:rPr>
        <w:t>,</w:t>
      </w:r>
      <w:r w:rsidR="005F64D3" w:rsidRPr="005F64D3">
        <w:rPr>
          <w:kern w:val="2"/>
          <w14:ligatures w14:val="standardContextual"/>
        </w:rPr>
        <w:t xml:space="preserve"> </w:t>
      </w:r>
      <w:r w:rsidR="005F64D3" w:rsidRPr="005F64D3">
        <w:rPr>
          <w:sz w:val="28"/>
          <w:szCs w:val="28"/>
        </w:rPr>
        <w:t xml:space="preserve">за исключением </w:t>
      </w:r>
      <w:hyperlink w:anchor="P23">
        <w:r w:rsidR="005F64D3" w:rsidRPr="005F64D3">
          <w:rPr>
            <w:rStyle w:val="a4"/>
            <w:color w:val="auto"/>
            <w:sz w:val="28"/>
            <w:szCs w:val="28"/>
            <w:u w:val="none"/>
          </w:rPr>
          <w:t>подпунктов 2.</w:t>
        </w:r>
      </w:hyperlink>
      <w:r w:rsidR="005F64D3" w:rsidRPr="005F64D3">
        <w:rPr>
          <w:sz w:val="28"/>
          <w:szCs w:val="28"/>
        </w:rPr>
        <w:t xml:space="preserve">1 и </w:t>
      </w:r>
      <w:hyperlink w:anchor="P26">
        <w:r w:rsidR="005F64D3" w:rsidRPr="005F64D3">
          <w:rPr>
            <w:rStyle w:val="a4"/>
            <w:color w:val="auto"/>
            <w:sz w:val="28"/>
            <w:szCs w:val="28"/>
            <w:u w:val="none"/>
          </w:rPr>
          <w:t>2.</w:t>
        </w:r>
      </w:hyperlink>
      <w:r w:rsidR="005F64D3" w:rsidRPr="005F64D3">
        <w:rPr>
          <w:sz w:val="28"/>
          <w:szCs w:val="28"/>
        </w:rPr>
        <w:t>2 настоящего постановления, которые применяются к правоотношениям, возникающим при составлении и исполнении бюджета городского округа Тольятти, начиная с бюджета на 2027 год и на плановый период 2028 и 2029 годов.</w:t>
      </w:r>
    </w:p>
    <w:p w14:paraId="4C0330F4" w14:textId="041B90A9" w:rsidR="009C0615" w:rsidRPr="005B7874" w:rsidRDefault="009C0615" w:rsidP="00FD7500">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 xml:space="preserve">Организационному управлению администрации городского округа Тольятти опубликовать настоящее постановление в газете </w:t>
      </w:r>
      <w:r>
        <w:rPr>
          <w:rFonts w:eastAsiaTheme="minorHAnsi"/>
          <w:sz w:val="28"/>
          <w:szCs w:val="28"/>
          <w:lang w:eastAsia="en-US"/>
        </w:rPr>
        <w:br/>
      </w:r>
      <w:r w:rsidRPr="005B7874">
        <w:rPr>
          <w:rFonts w:eastAsiaTheme="minorHAnsi"/>
          <w:sz w:val="28"/>
          <w:szCs w:val="28"/>
          <w:lang w:eastAsia="en-US"/>
        </w:rPr>
        <w:t>«Городские ведомости».</w:t>
      </w:r>
    </w:p>
    <w:p w14:paraId="3179E5B8" w14:textId="4B19BE92" w:rsidR="009C0615" w:rsidRPr="005B7874" w:rsidRDefault="009C0615" w:rsidP="00FD7500">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Контроль за исполнением настоящего постановления возложить</w:t>
      </w:r>
      <w:r w:rsidR="00A8370A">
        <w:rPr>
          <w:rFonts w:eastAsiaTheme="minorHAnsi"/>
          <w:sz w:val="28"/>
          <w:szCs w:val="28"/>
          <w:lang w:eastAsia="en-US"/>
        </w:rPr>
        <w:t xml:space="preserve"> </w:t>
      </w:r>
      <w:r w:rsidRPr="005B7874">
        <w:rPr>
          <w:rFonts w:eastAsiaTheme="minorHAnsi"/>
          <w:sz w:val="28"/>
          <w:szCs w:val="28"/>
          <w:lang w:eastAsia="en-US"/>
        </w:rPr>
        <w:t>на заместителя главы городского округа – руководителя аппарата администрации.</w:t>
      </w:r>
    </w:p>
    <w:p w14:paraId="2C6E9EF5" w14:textId="77777777" w:rsidR="009C0615" w:rsidRPr="005B7874" w:rsidRDefault="009C0615" w:rsidP="009C0615">
      <w:pPr>
        <w:pStyle w:val="ConsPlusNormal"/>
        <w:jc w:val="both"/>
        <w:rPr>
          <w:sz w:val="28"/>
        </w:rPr>
      </w:pPr>
    </w:p>
    <w:p w14:paraId="4656966B" w14:textId="77777777" w:rsidR="009C0615" w:rsidRPr="005B7874" w:rsidRDefault="009C0615" w:rsidP="009C0615">
      <w:pPr>
        <w:pStyle w:val="ConsPlusNormal"/>
        <w:jc w:val="both"/>
        <w:rPr>
          <w:sz w:val="28"/>
        </w:rPr>
      </w:pPr>
    </w:p>
    <w:p w14:paraId="02D55B78" w14:textId="5721E695" w:rsidR="009C0615" w:rsidRPr="00620444" w:rsidRDefault="009C0615" w:rsidP="00A8370A">
      <w:pPr>
        <w:spacing w:after="0" w:line="240" w:lineRule="auto"/>
        <w:rPr>
          <w:rFonts w:ascii="Times New Roman" w:hAnsi="Times New Roman"/>
          <w:sz w:val="28"/>
          <w:szCs w:val="28"/>
        </w:rPr>
      </w:pPr>
      <w:r w:rsidRPr="00620444">
        <w:rPr>
          <w:rFonts w:ascii="Times New Roman" w:hAnsi="Times New Roman"/>
          <w:sz w:val="28"/>
          <w:szCs w:val="28"/>
        </w:rPr>
        <w:t>Глава городского округа                                                                   И.Г.Сухих</w:t>
      </w:r>
    </w:p>
    <w:p w14:paraId="093754DB" w14:textId="77777777" w:rsidR="00D66276" w:rsidRPr="009C0615" w:rsidRDefault="00D66276" w:rsidP="009C0615"/>
    <w:sectPr w:rsidR="00D66276" w:rsidRPr="009C0615" w:rsidSect="00751206">
      <w:headerReference w:type="default" r:id="rId12"/>
      <w:pgSz w:w="11905" w:h="16838"/>
      <w:pgMar w:top="1134" w:right="1273"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7BF34" w14:textId="77777777" w:rsidR="00E54795" w:rsidRDefault="00E54795" w:rsidP="00BA2F41">
      <w:pPr>
        <w:spacing w:after="0" w:line="240" w:lineRule="auto"/>
      </w:pPr>
      <w:r>
        <w:separator/>
      </w:r>
    </w:p>
  </w:endnote>
  <w:endnote w:type="continuationSeparator" w:id="0">
    <w:p w14:paraId="37780756" w14:textId="77777777" w:rsidR="00E54795" w:rsidRDefault="00E54795" w:rsidP="00BA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44B718" w14:textId="77777777" w:rsidR="00E54795" w:rsidRDefault="00E54795" w:rsidP="00BA2F41">
      <w:pPr>
        <w:spacing w:after="0" w:line="240" w:lineRule="auto"/>
      </w:pPr>
      <w:r>
        <w:separator/>
      </w:r>
    </w:p>
  </w:footnote>
  <w:footnote w:type="continuationSeparator" w:id="0">
    <w:p w14:paraId="1785F120" w14:textId="77777777" w:rsidR="00E54795" w:rsidRDefault="00E54795" w:rsidP="00BA2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31353"/>
      <w:docPartObj>
        <w:docPartGallery w:val="Page Numbers (Top of Page)"/>
        <w:docPartUnique/>
      </w:docPartObj>
    </w:sdtPr>
    <w:sdtEndPr/>
    <w:sdtContent>
      <w:p w14:paraId="7AD8EEE1" w14:textId="0E485944" w:rsidR="004233A7" w:rsidRDefault="004233A7">
        <w:pPr>
          <w:pStyle w:val="a5"/>
          <w:jc w:val="center"/>
        </w:pPr>
        <w:r>
          <w:fldChar w:fldCharType="begin"/>
        </w:r>
        <w:r>
          <w:instrText>PAGE   \* MERGEFORMAT</w:instrText>
        </w:r>
        <w:r>
          <w:fldChar w:fldCharType="separate"/>
        </w:r>
        <w:r w:rsidR="0064080C">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135E"/>
    <w:multiLevelType w:val="hybridMultilevel"/>
    <w:tmpl w:val="44142D54"/>
    <w:lvl w:ilvl="0" w:tplc="9E12C784">
      <w:start w:val="1"/>
      <w:numFmt w:val="decimal"/>
      <w:lvlText w:val="%1.2."/>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 w15:restartNumberingAfterBreak="0">
    <w:nsid w:val="038538ED"/>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3325513F"/>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78121568"/>
    <w:multiLevelType w:val="hybridMultilevel"/>
    <w:tmpl w:val="D8722E4A"/>
    <w:lvl w:ilvl="0" w:tplc="533818DA">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78BB7CF0"/>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8E3"/>
    <w:rsid w:val="00011EE9"/>
    <w:rsid w:val="00041AAD"/>
    <w:rsid w:val="00055154"/>
    <w:rsid w:val="00090D75"/>
    <w:rsid w:val="000934CA"/>
    <w:rsid w:val="00096089"/>
    <w:rsid w:val="00097550"/>
    <w:rsid w:val="000A716D"/>
    <w:rsid w:val="000D43FD"/>
    <w:rsid w:val="00112E4D"/>
    <w:rsid w:val="00121FF6"/>
    <w:rsid w:val="00135F76"/>
    <w:rsid w:val="001736F0"/>
    <w:rsid w:val="00175E18"/>
    <w:rsid w:val="00183C58"/>
    <w:rsid w:val="001A338B"/>
    <w:rsid w:val="001A64A2"/>
    <w:rsid w:val="001B3684"/>
    <w:rsid w:val="001C47EB"/>
    <w:rsid w:val="001D0A67"/>
    <w:rsid w:val="001E4E3A"/>
    <w:rsid w:val="001F4923"/>
    <w:rsid w:val="001F579B"/>
    <w:rsid w:val="00217047"/>
    <w:rsid w:val="00226F61"/>
    <w:rsid w:val="00232104"/>
    <w:rsid w:val="00241119"/>
    <w:rsid w:val="00246AE9"/>
    <w:rsid w:val="00250114"/>
    <w:rsid w:val="00250248"/>
    <w:rsid w:val="0025727A"/>
    <w:rsid w:val="002868DE"/>
    <w:rsid w:val="002D35F4"/>
    <w:rsid w:val="003250EE"/>
    <w:rsid w:val="00333DEB"/>
    <w:rsid w:val="0035386A"/>
    <w:rsid w:val="003706FE"/>
    <w:rsid w:val="003719E3"/>
    <w:rsid w:val="00377740"/>
    <w:rsid w:val="00383502"/>
    <w:rsid w:val="00394123"/>
    <w:rsid w:val="003A3444"/>
    <w:rsid w:val="003B6376"/>
    <w:rsid w:val="003C0418"/>
    <w:rsid w:val="003D54AD"/>
    <w:rsid w:val="003E2237"/>
    <w:rsid w:val="003E6CE1"/>
    <w:rsid w:val="00403E33"/>
    <w:rsid w:val="00404317"/>
    <w:rsid w:val="004156A7"/>
    <w:rsid w:val="004233A7"/>
    <w:rsid w:val="00433BD3"/>
    <w:rsid w:val="004345F6"/>
    <w:rsid w:val="00436A5A"/>
    <w:rsid w:val="004433A9"/>
    <w:rsid w:val="004440C5"/>
    <w:rsid w:val="0044583A"/>
    <w:rsid w:val="00460664"/>
    <w:rsid w:val="0048694C"/>
    <w:rsid w:val="004907B5"/>
    <w:rsid w:val="004923D0"/>
    <w:rsid w:val="004B754E"/>
    <w:rsid w:val="004D35A5"/>
    <w:rsid w:val="004D5A95"/>
    <w:rsid w:val="00513B3C"/>
    <w:rsid w:val="00513ECD"/>
    <w:rsid w:val="00521556"/>
    <w:rsid w:val="00542BBA"/>
    <w:rsid w:val="00553D49"/>
    <w:rsid w:val="00557682"/>
    <w:rsid w:val="005666B8"/>
    <w:rsid w:val="0059206B"/>
    <w:rsid w:val="00592287"/>
    <w:rsid w:val="005B67DA"/>
    <w:rsid w:val="005C236C"/>
    <w:rsid w:val="005D2A66"/>
    <w:rsid w:val="005F64D3"/>
    <w:rsid w:val="00600637"/>
    <w:rsid w:val="00611684"/>
    <w:rsid w:val="00616E33"/>
    <w:rsid w:val="00621D8A"/>
    <w:rsid w:val="00640743"/>
    <w:rsid w:val="0064080C"/>
    <w:rsid w:val="0064181B"/>
    <w:rsid w:val="006513C6"/>
    <w:rsid w:val="00652BA0"/>
    <w:rsid w:val="0067668F"/>
    <w:rsid w:val="00677EE9"/>
    <w:rsid w:val="006D2612"/>
    <w:rsid w:val="006D28E4"/>
    <w:rsid w:val="006D7173"/>
    <w:rsid w:val="006E746C"/>
    <w:rsid w:val="00704AFB"/>
    <w:rsid w:val="00715743"/>
    <w:rsid w:val="00740093"/>
    <w:rsid w:val="007407B5"/>
    <w:rsid w:val="00751206"/>
    <w:rsid w:val="00753F65"/>
    <w:rsid w:val="00780638"/>
    <w:rsid w:val="007A4497"/>
    <w:rsid w:val="007E58F7"/>
    <w:rsid w:val="007F7AB6"/>
    <w:rsid w:val="008012A9"/>
    <w:rsid w:val="00813D2B"/>
    <w:rsid w:val="0082201D"/>
    <w:rsid w:val="0082222A"/>
    <w:rsid w:val="008255E2"/>
    <w:rsid w:val="00854499"/>
    <w:rsid w:val="00855E0E"/>
    <w:rsid w:val="008606B8"/>
    <w:rsid w:val="00864821"/>
    <w:rsid w:val="00881AF3"/>
    <w:rsid w:val="00895246"/>
    <w:rsid w:val="00896CBD"/>
    <w:rsid w:val="008C57E6"/>
    <w:rsid w:val="008D5300"/>
    <w:rsid w:val="008D6E2E"/>
    <w:rsid w:val="008E51F5"/>
    <w:rsid w:val="008F1C41"/>
    <w:rsid w:val="00931E58"/>
    <w:rsid w:val="0098050A"/>
    <w:rsid w:val="009B0657"/>
    <w:rsid w:val="009B7D39"/>
    <w:rsid w:val="009C0615"/>
    <w:rsid w:val="009E4BDD"/>
    <w:rsid w:val="00A031A5"/>
    <w:rsid w:val="00A064C0"/>
    <w:rsid w:val="00A3425B"/>
    <w:rsid w:val="00A36724"/>
    <w:rsid w:val="00A70B5B"/>
    <w:rsid w:val="00A7677E"/>
    <w:rsid w:val="00A8370A"/>
    <w:rsid w:val="00AB115A"/>
    <w:rsid w:val="00AB40DC"/>
    <w:rsid w:val="00AD13E9"/>
    <w:rsid w:val="00AD22DE"/>
    <w:rsid w:val="00AD64EF"/>
    <w:rsid w:val="00AE26B6"/>
    <w:rsid w:val="00AE2ECB"/>
    <w:rsid w:val="00B5048F"/>
    <w:rsid w:val="00B630BB"/>
    <w:rsid w:val="00B714FB"/>
    <w:rsid w:val="00BA2F41"/>
    <w:rsid w:val="00BC1603"/>
    <w:rsid w:val="00BD0335"/>
    <w:rsid w:val="00BD1E17"/>
    <w:rsid w:val="00BD4D20"/>
    <w:rsid w:val="00BE5E30"/>
    <w:rsid w:val="00BF2C19"/>
    <w:rsid w:val="00C15CA9"/>
    <w:rsid w:val="00C1782F"/>
    <w:rsid w:val="00C22823"/>
    <w:rsid w:val="00C539BD"/>
    <w:rsid w:val="00C95E7E"/>
    <w:rsid w:val="00CA5EC3"/>
    <w:rsid w:val="00CB0130"/>
    <w:rsid w:val="00D13D65"/>
    <w:rsid w:val="00D21A19"/>
    <w:rsid w:val="00D31610"/>
    <w:rsid w:val="00D46E9D"/>
    <w:rsid w:val="00D66276"/>
    <w:rsid w:val="00D6667B"/>
    <w:rsid w:val="00D773D4"/>
    <w:rsid w:val="00D9426B"/>
    <w:rsid w:val="00D95B3E"/>
    <w:rsid w:val="00DA004F"/>
    <w:rsid w:val="00DC71E5"/>
    <w:rsid w:val="00DE13A3"/>
    <w:rsid w:val="00DF3089"/>
    <w:rsid w:val="00DF5A59"/>
    <w:rsid w:val="00E251C0"/>
    <w:rsid w:val="00E54795"/>
    <w:rsid w:val="00E65AD4"/>
    <w:rsid w:val="00E6690E"/>
    <w:rsid w:val="00EB518F"/>
    <w:rsid w:val="00EB5C26"/>
    <w:rsid w:val="00EC48E3"/>
    <w:rsid w:val="00EE4DA2"/>
    <w:rsid w:val="00EF11B7"/>
    <w:rsid w:val="00F076DC"/>
    <w:rsid w:val="00F108F1"/>
    <w:rsid w:val="00F40309"/>
    <w:rsid w:val="00F520EA"/>
    <w:rsid w:val="00F5559F"/>
    <w:rsid w:val="00F613FA"/>
    <w:rsid w:val="00F617A4"/>
    <w:rsid w:val="00F63464"/>
    <w:rsid w:val="00F67419"/>
    <w:rsid w:val="00F70EE1"/>
    <w:rsid w:val="00F75FE5"/>
    <w:rsid w:val="00F8145E"/>
    <w:rsid w:val="00FA27F1"/>
    <w:rsid w:val="00FB0E9A"/>
    <w:rsid w:val="00FB5F17"/>
    <w:rsid w:val="00FD3306"/>
    <w:rsid w:val="00FD7500"/>
    <w:rsid w:val="00FF5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952D"/>
  <w15:docId w15:val="{78920C18-D95E-4A63-9F42-8396725DE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48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C48E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C48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nformat">
    <w:name w:val="ConsPlusNonformat"/>
    <w:rsid w:val="00FB5F1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D21A19"/>
    <w:pPr>
      <w:spacing w:after="0" w:line="240" w:lineRule="auto"/>
      <w:ind w:left="720"/>
      <w:contextualSpacing/>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00637"/>
    <w:rPr>
      <w:color w:val="0563C1" w:themeColor="hyperlink"/>
      <w:u w:val="single"/>
    </w:rPr>
  </w:style>
  <w:style w:type="character" w:customStyle="1" w:styleId="1">
    <w:name w:val="Неразрешенное упоминание1"/>
    <w:basedOn w:val="a0"/>
    <w:uiPriority w:val="99"/>
    <w:semiHidden/>
    <w:unhideWhenUsed/>
    <w:rsid w:val="00600637"/>
    <w:rPr>
      <w:color w:val="605E5C"/>
      <w:shd w:val="clear" w:color="auto" w:fill="E1DFDD"/>
    </w:rPr>
  </w:style>
  <w:style w:type="paragraph" w:styleId="a5">
    <w:name w:val="header"/>
    <w:basedOn w:val="a"/>
    <w:link w:val="a6"/>
    <w:uiPriority w:val="99"/>
    <w:unhideWhenUsed/>
    <w:rsid w:val="00BA2F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A2F41"/>
  </w:style>
  <w:style w:type="paragraph" w:styleId="a7">
    <w:name w:val="footer"/>
    <w:basedOn w:val="a"/>
    <w:link w:val="a8"/>
    <w:uiPriority w:val="99"/>
    <w:unhideWhenUsed/>
    <w:rsid w:val="00BA2F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A2F41"/>
  </w:style>
  <w:style w:type="paragraph" w:styleId="a9">
    <w:name w:val="Balloon Text"/>
    <w:basedOn w:val="a"/>
    <w:link w:val="aa"/>
    <w:uiPriority w:val="99"/>
    <w:semiHidden/>
    <w:unhideWhenUsed/>
    <w:rsid w:val="00041A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41AAD"/>
    <w:rPr>
      <w:rFonts w:ascii="Tahoma" w:hAnsi="Tahoma" w:cs="Tahoma"/>
      <w:sz w:val="16"/>
      <w:szCs w:val="16"/>
    </w:rPr>
  </w:style>
  <w:style w:type="character" w:customStyle="1" w:styleId="UnresolvedMention">
    <w:name w:val="Unresolved Mention"/>
    <w:basedOn w:val="a0"/>
    <w:uiPriority w:val="99"/>
    <w:semiHidden/>
    <w:unhideWhenUsed/>
    <w:rsid w:val="00F613FA"/>
    <w:rPr>
      <w:color w:val="605E5C"/>
      <w:shd w:val="clear" w:color="auto" w:fill="E1DFDD"/>
    </w:rPr>
  </w:style>
  <w:style w:type="character" w:styleId="ab">
    <w:name w:val="FollowedHyperlink"/>
    <w:basedOn w:val="a0"/>
    <w:uiPriority w:val="99"/>
    <w:semiHidden/>
    <w:unhideWhenUsed/>
    <w:rsid w:val="005F64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191148&amp;dst=10004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LAW256&amp;n=157616&amp;dst=10002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5190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Баранова Светлана Борисовна</dc:creator>
  <cp:keywords/>
  <dc:description/>
  <cp:lastModifiedBy>Соколова Ирина Владимировна</cp:lastModifiedBy>
  <cp:revision>2</cp:revision>
  <cp:lastPrinted>2025-05-07T07:24:00Z</cp:lastPrinted>
  <dcterms:created xsi:type="dcterms:W3CDTF">2026-09-29T05:14:00Z</dcterms:created>
  <dcterms:modified xsi:type="dcterms:W3CDTF">2026-09-29T05:14:00Z</dcterms:modified>
</cp:coreProperties>
</file>