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855"/>
      </w:tblGrid>
      <w:tr w:rsidR="007B14A4" w:rsidRPr="00C11AB4" w:rsidTr="00565D41"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</w:t>
            </w:r>
          </w:p>
        </w:tc>
      </w:tr>
      <w:tr w:rsidR="007B14A4" w:rsidRPr="00C11AB4" w:rsidTr="00565D41"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565D41">
        <w:tc>
          <w:tcPr>
            <w:tcW w:w="92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565D41">
        <w:tc>
          <w:tcPr>
            <w:tcW w:w="92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(наименование организации/Ф.И.О. гражданина)</w:t>
            </w:r>
          </w:p>
        </w:tc>
      </w:tr>
      <w:tr w:rsidR="007B14A4" w:rsidRPr="00C11AB4" w:rsidTr="00565D41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Сфера деятельности:</w:t>
            </w:r>
          </w:p>
        </w:tc>
        <w:tc>
          <w:tcPr>
            <w:tcW w:w="6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565D41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565D41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565D41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14A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Наименование постановления/проекта постановления:</w:t>
            </w:r>
          </w:p>
          <w:p w:rsidR="00565D41" w:rsidRPr="00C11AB4" w:rsidRDefault="00565D41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565D41">
        <w:tc>
          <w:tcPr>
            <w:tcW w:w="92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D41" w:rsidRPr="00565D41" w:rsidRDefault="00565D41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65D41">
              <w:rPr>
                <w:sz w:val="22"/>
                <w:szCs w:val="22"/>
                <w:u w:val="single"/>
              </w:rPr>
              <w:t>«О внесении изменений в постановление мэрии городского округа Тольятти от 07.11.2012 № 3106-п/1 «О порядке взаимодействия администрации городского округа Тольятти с заинтересованными лицами в случае размещения нестационарных торговых объектов на территории городского округа Тольятти с нарушением действующего законодательства Российской Федерации, Самарской области и муниципальных правовых актов городского округа Тольятти»</w:t>
            </w:r>
          </w:p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7B14A4" w:rsidRPr="00C11AB4" w:rsidTr="00565D41">
        <w:tc>
          <w:tcPr>
            <w:tcW w:w="92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565D41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565D41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565D41">
        <w:tc>
          <w:tcPr>
            <w:tcW w:w="92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 по постановлению/проекту постановления:</w:t>
            </w:r>
          </w:p>
        </w:tc>
      </w:tr>
      <w:tr w:rsidR="007B14A4" w:rsidRPr="00C11AB4" w:rsidTr="00565D41">
        <w:tc>
          <w:tcPr>
            <w:tcW w:w="92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565D41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7B14A4" w:rsidRPr="00C11AB4" w:rsidTr="00565D41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</w:tbl>
    <w:p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:rsidR="001D4F35" w:rsidRDefault="001D4F35"/>
    <w:sectPr w:rsidR="001D4F35" w:rsidSect="00CB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A4"/>
    <w:rsid w:val="001D4F35"/>
    <w:rsid w:val="004A595A"/>
    <w:rsid w:val="00565D41"/>
    <w:rsid w:val="007B14A4"/>
    <w:rsid w:val="00B77FAF"/>
    <w:rsid w:val="00CB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Сергей Васильевич Оськин</cp:lastModifiedBy>
  <cp:revision>3</cp:revision>
  <dcterms:created xsi:type="dcterms:W3CDTF">2021-01-26T09:41:00Z</dcterms:created>
  <dcterms:modified xsi:type="dcterms:W3CDTF">2025-02-25T08:00:00Z</dcterms:modified>
</cp:coreProperties>
</file>