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B47B5" w14:textId="77777777" w:rsidR="007416D7" w:rsidRDefault="005B3C1D" w:rsidP="00741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proofErr w:type="gramStart"/>
      <w:r w:rsidR="00A40E41" w:rsidRPr="00A40E41">
        <w:rPr>
          <w:rFonts w:ascii="Times New Roman" w:hAnsi="Times New Roman" w:cs="Times New Roman"/>
          <w:sz w:val="26"/>
          <w:szCs w:val="26"/>
        </w:rPr>
        <w:t>«</w:t>
      </w:r>
      <w:r w:rsidR="007416D7">
        <w:rPr>
          <w:rFonts w:ascii="Times New Roman" w:hAnsi="Times New Roman"/>
          <w:bCs/>
          <w:sz w:val="28"/>
          <w:szCs w:val="28"/>
        </w:rPr>
        <w:t xml:space="preserve">О приостановлении </w:t>
      </w:r>
      <w:r w:rsidR="007416D7">
        <w:rPr>
          <w:rFonts w:ascii="Times New Roman" w:hAnsi="Times New Roman"/>
          <w:sz w:val="28"/>
          <w:szCs w:val="28"/>
        </w:rPr>
        <w:t>действия постановления администрации городского округа Тольятти от 26.12.2019 № 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</w:t>
      </w:r>
      <w:proofErr w:type="gramEnd"/>
      <w:r w:rsidR="007416D7">
        <w:rPr>
          <w:rFonts w:ascii="Times New Roman" w:hAnsi="Times New Roman"/>
          <w:sz w:val="28"/>
          <w:szCs w:val="28"/>
        </w:rPr>
        <w:t xml:space="preserve"> информации»</w:t>
      </w:r>
    </w:p>
    <w:p w14:paraId="47BE8946" w14:textId="77777777"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54C34"/>
    <w:rsid w:val="0027728E"/>
    <w:rsid w:val="002E0518"/>
    <w:rsid w:val="003F3595"/>
    <w:rsid w:val="00423CAE"/>
    <w:rsid w:val="00487A1F"/>
    <w:rsid w:val="004B55B2"/>
    <w:rsid w:val="005B3C1D"/>
    <w:rsid w:val="005E1211"/>
    <w:rsid w:val="00676D87"/>
    <w:rsid w:val="006B3D7F"/>
    <w:rsid w:val="007416D7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Казакова Оксана Сергеевна</cp:lastModifiedBy>
  <cp:revision>8</cp:revision>
  <dcterms:created xsi:type="dcterms:W3CDTF">2021-01-23T04:57:00Z</dcterms:created>
  <dcterms:modified xsi:type="dcterms:W3CDTF">2023-02-06T11:41:00Z</dcterms:modified>
</cp:coreProperties>
</file>