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74" w:rsidRDefault="002C35B5">
      <w:pPr>
        <w:pStyle w:val="ConsPlusTitle"/>
        <w:spacing w:line="288" w:lineRule="auto"/>
        <w:jc w:val="center"/>
        <w:rPr>
          <w:sz w:val="28"/>
        </w:rPr>
      </w:pPr>
      <w:bookmarkStart w:id="0" w:name="_GoBack"/>
      <w:bookmarkEnd w:id="0"/>
      <w:r>
        <w:rPr>
          <w:b w:val="0"/>
          <w:sz w:val="28"/>
        </w:rPr>
        <w:t xml:space="preserve">ФИНАНСОВО-ЭКОНОМИЧЕСКОЕ ОБОСНОВАНИЕ </w:t>
      </w:r>
    </w:p>
    <w:p w:rsidR="009E2274" w:rsidRDefault="002C35B5">
      <w:pPr>
        <w:spacing w:after="0" w:line="28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администрации городского округа Тольятти </w:t>
      </w:r>
    </w:p>
    <w:p w:rsidR="009E2274" w:rsidRDefault="002C35B5">
      <w:pPr>
        <w:spacing w:after="0" w:line="288" w:lineRule="auto"/>
        <w:jc w:val="center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в постановление администрации городского округа Тольятти от 05.05.2017 г. № 1523-п/1 «Об утверждении Порядка предоставления </w:t>
      </w:r>
      <w:r>
        <w:rPr>
          <w:rFonts w:ascii="Times New Roman" w:hAnsi="Times New Roman"/>
          <w:sz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культуры»</w:t>
      </w:r>
    </w:p>
    <w:p w:rsidR="009E2274" w:rsidRDefault="009E2274">
      <w:pPr>
        <w:pStyle w:val="ConsPlusTitle"/>
        <w:spacing w:line="360" w:lineRule="auto"/>
        <w:rPr>
          <w:color w:val="4F81BD"/>
          <w:sz w:val="28"/>
        </w:rPr>
      </w:pPr>
    </w:p>
    <w:p w:rsidR="009E2274" w:rsidRDefault="002C35B5">
      <w:pPr>
        <w:spacing w:after="0" w:line="360" w:lineRule="auto"/>
        <w:jc w:val="both"/>
        <w:rPr>
          <w:rFonts w:ascii="Times New Roman" w:hAnsi="Times New Roman"/>
          <w:color w:val="4F81BD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         В пос</w:t>
      </w:r>
      <w:r>
        <w:rPr>
          <w:rFonts w:ascii="Times New Roman" w:hAnsi="Times New Roman"/>
          <w:sz w:val="28"/>
        </w:rPr>
        <w:t>тановление администрации городского округа Тольятти  от 05.05.2017 г. № 1523-п/1 «Об утверждении Порядка предоставления субсидий юридическим  лицам (за исключением субсидий государственным (муниципальным) учреждениям), индивидуальным предпринимателям, а та</w:t>
      </w:r>
      <w:r>
        <w:rPr>
          <w:rFonts w:ascii="Times New Roman" w:hAnsi="Times New Roman"/>
          <w:sz w:val="28"/>
        </w:rPr>
        <w:t xml:space="preserve">кже физическим лицам-производителям товаров, работ, услуг, осуществляющим деятельность в сфере культуры» вносятся изменения в соответствии с </w:t>
      </w:r>
      <w:r>
        <w:rPr>
          <w:rFonts w:ascii="Times New Roman" w:hAnsi="Times New Roman"/>
          <w:color w:val="000000"/>
          <w:sz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shd w:val="clear" w:color="auto" w:fill="FFFFFF"/>
        </w:rPr>
        <w:t>от 25.10.2023 N 1782 «Об утверждении общих требований к нормативн</w:t>
      </w:r>
      <w:r>
        <w:rPr>
          <w:rFonts w:ascii="Times New Roman" w:hAnsi="Times New Roman"/>
          <w:sz w:val="28"/>
          <w:shd w:val="clear" w:color="auto" w:fill="FFFFFF"/>
        </w:rPr>
        <w:t>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</w:t>
      </w:r>
      <w:r>
        <w:rPr>
          <w:rFonts w:ascii="Times New Roman" w:hAnsi="Times New Roman"/>
          <w:sz w:val="28"/>
          <w:shd w:val="clear" w:color="auto" w:fill="FFFFFF"/>
        </w:rPr>
        <w:t xml:space="preserve">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9E2274" w:rsidRDefault="002C35B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предоставление субсидий в 2024 году утвержден объем средств из бюджета городского округа Тольятти департаменту кул</w:t>
      </w:r>
      <w:r>
        <w:rPr>
          <w:rFonts w:ascii="Times New Roman" w:hAnsi="Times New Roman"/>
          <w:sz w:val="28"/>
        </w:rPr>
        <w:t xml:space="preserve">ьтуры в размере 2 000,0 тыс. руб.  (решение Думы городского округа Тольятти от 22.11.2023 № 71 «О бюджете городского округа Тольятти на 2024 год и плановый период 2025 и 2026 годов»). </w:t>
      </w:r>
    </w:p>
    <w:p w:rsidR="009E2274" w:rsidRDefault="002C35B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муниципальной программе «Культура Тольятти на 2024-2028 годы», утвер</w:t>
      </w:r>
      <w:r>
        <w:rPr>
          <w:rFonts w:ascii="Times New Roman" w:hAnsi="Times New Roman"/>
          <w:sz w:val="28"/>
        </w:rPr>
        <w:t xml:space="preserve">жденной постановлением администрации городского округа Тольятти от 05.10.2023 № 2851-п/1, по мероприятию  2.8 «Предоставление субсидий </w:t>
      </w:r>
      <w:r>
        <w:rPr>
          <w:rFonts w:ascii="Times New Roman" w:hAnsi="Times New Roman"/>
          <w:sz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</w:t>
      </w:r>
      <w:r>
        <w:rPr>
          <w:rFonts w:ascii="Times New Roman" w:hAnsi="Times New Roman"/>
          <w:sz w:val="28"/>
        </w:rPr>
        <w:t xml:space="preserve"> а также физическим лицам – производителям товаров, работ, услуг, осуществляющим деятельность в сфере культуры» по ГРБС – департамент культуры на 2024 год предусмотрено финансирование в размере 2 000,0 тыс. руб., на 2027-2028 годы ежегодно в размере 2 500,</w:t>
      </w:r>
      <w:r>
        <w:rPr>
          <w:rFonts w:ascii="Times New Roman" w:hAnsi="Times New Roman"/>
          <w:sz w:val="28"/>
        </w:rPr>
        <w:t xml:space="preserve">0 тыс. руб. </w:t>
      </w:r>
    </w:p>
    <w:p w:rsidR="009E2274" w:rsidRDefault="002C35B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Предлагаемый Проект постановления не требует дополнительных расходов из средств бюджета городского округа Тольятти и не повлечет увеличение финансового обеспечения реализации данного направления.</w:t>
      </w:r>
    </w:p>
    <w:p w:rsidR="009E2274" w:rsidRDefault="002C35B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E2274" w:rsidRDefault="009E2274">
      <w:pPr>
        <w:pStyle w:val="HTML"/>
        <w:spacing w:line="324" w:lineRule="auto"/>
        <w:jc w:val="both"/>
        <w:rPr>
          <w:rFonts w:ascii="Times New Roman" w:hAnsi="Times New Roman"/>
          <w:sz w:val="28"/>
        </w:rPr>
      </w:pPr>
    </w:p>
    <w:p w:rsidR="009E2274" w:rsidRDefault="002C35B5">
      <w:pPr>
        <w:pStyle w:val="HTML"/>
        <w:spacing w:line="32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департамента культуры         </w:t>
      </w:r>
      <w:r>
        <w:rPr>
          <w:rFonts w:ascii="Times New Roman" w:hAnsi="Times New Roman"/>
          <w:sz w:val="28"/>
        </w:rPr>
        <w:t xml:space="preserve">                            М.А. Козлова</w:t>
      </w: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9E22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9E2274" w:rsidRDefault="002C35B5">
      <w:pPr>
        <w:pStyle w:val="ConsPlusNormal"/>
        <w:spacing w:line="360" w:lineRule="auto"/>
        <w:ind w:firstLine="0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Караулова, 543295 </w:t>
      </w:r>
    </w:p>
    <w:sectPr w:rsidR="009E2274">
      <w:headerReference w:type="even" r:id="rId7"/>
      <w:headerReference w:type="default" r:id="rId8"/>
      <w:pgSz w:w="11906" w:h="16838" w:code="9"/>
      <w:pgMar w:top="624" w:right="851" w:bottom="62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B5" w:rsidRDefault="002C35B5">
      <w:pPr>
        <w:spacing w:after="0" w:line="240" w:lineRule="auto"/>
      </w:pPr>
      <w:r>
        <w:separator/>
      </w:r>
    </w:p>
  </w:endnote>
  <w:endnote w:type="continuationSeparator" w:id="0">
    <w:p w:rsidR="002C35B5" w:rsidRDefault="002C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B5" w:rsidRDefault="002C35B5">
      <w:pPr>
        <w:spacing w:after="0" w:line="240" w:lineRule="auto"/>
      </w:pPr>
      <w:r>
        <w:separator/>
      </w:r>
    </w:p>
  </w:footnote>
  <w:footnote w:type="continuationSeparator" w:id="0">
    <w:p w:rsidR="002C35B5" w:rsidRDefault="002C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4" w:rsidRDefault="002C35B5">
    <w:pPr>
      <w:pStyle w:val="a5"/>
      <w:framePr w:wrap="around" w:hAnchor="text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:rsidR="009E2274" w:rsidRDefault="009E2274">
    <w:pPr>
      <w:pStyle w:val="a5"/>
      <w:rPr>
        <w:rStyle w:val="a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4" w:rsidRDefault="009E2274">
    <w:pPr>
      <w:pStyle w:val="a5"/>
      <w:jc w:val="center"/>
    </w:pPr>
  </w:p>
  <w:p w:rsidR="009E2274" w:rsidRDefault="009E2274">
    <w:pPr>
      <w:pStyle w:val="a5"/>
      <w:jc w:val="center"/>
    </w:pPr>
  </w:p>
  <w:p w:rsidR="009E2274" w:rsidRDefault="002C35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2EEE">
      <w:rPr>
        <w:noProof/>
      </w:rPr>
      <w:t>2</w:t>
    </w:r>
    <w:r>
      <w:fldChar w:fldCharType="end"/>
    </w:r>
  </w:p>
  <w:p w:rsidR="009E2274" w:rsidRDefault="009E22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57"/>
    <w:multiLevelType w:val="multilevel"/>
    <w:tmpl w:val="1C345A68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36E"/>
    <w:multiLevelType w:val="multilevel"/>
    <w:tmpl w:val="C194D77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8A5"/>
    <w:multiLevelType w:val="multilevel"/>
    <w:tmpl w:val="6F74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66AA"/>
    <w:multiLevelType w:val="multilevel"/>
    <w:tmpl w:val="84F8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1B48"/>
    <w:multiLevelType w:val="multilevel"/>
    <w:tmpl w:val="9F32C61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B9B"/>
    <w:multiLevelType w:val="multilevel"/>
    <w:tmpl w:val="42507FB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74"/>
    <w:rsid w:val="002C35B5"/>
    <w:rsid w:val="00942EEE"/>
    <w:rsid w:val="009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F1DF-6C4E-414E-99DD-A1C4724E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pPr>
      <w:widowControl w:val="0"/>
      <w:suppressAutoHyphens/>
    </w:pPr>
    <w:rPr>
      <w:color w:val="000000"/>
      <w:sz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">
    <w:name w:val="Название"/>
    <w:basedOn w:val="a"/>
    <w:link w:val="a8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customStyle="1" w:styleId="a4">
    <w:name w:val="Нормальный Знак"/>
    <w:link w:val="a3"/>
    <w:rPr>
      <w:color w:val="000000"/>
      <w:sz w:val="24"/>
    </w:rPr>
  </w:style>
  <w:style w:type="character" w:customStyle="1" w:styleId="a6">
    <w:name w:val="Верхний колонтитул Знак"/>
    <w:link w:val="a5"/>
    <w:rPr>
      <w:rFonts w:ascii="Times New Roman" w:hAnsi="Times New Roman"/>
      <w:sz w:val="24"/>
    </w:rPr>
  </w:style>
  <w:style w:type="character" w:styleId="ad">
    <w:name w:val="page number"/>
  </w:style>
  <w:style w:type="character" w:customStyle="1" w:styleId="a8">
    <w:name w:val="Название Знак"/>
    <w:link w:val="a7"/>
    <w:rPr>
      <w:rFonts w:ascii="Times New Roman" w:hAnsi="Times New Roman"/>
      <w:sz w:val="28"/>
    </w:rPr>
  </w:style>
  <w:style w:type="character" w:customStyle="1" w:styleId="aa">
    <w:name w:val="Нижний колонтитул Знак"/>
    <w:link w:val="a9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Екатерина Владимировна</dc:creator>
  <cp:lastModifiedBy>Караулова Екатерина Владимировна</cp:lastModifiedBy>
  <cp:revision>2</cp:revision>
  <cp:lastPrinted>2024-03-25T04:10:00Z</cp:lastPrinted>
  <dcterms:created xsi:type="dcterms:W3CDTF">2024-03-25T04:10:00Z</dcterms:created>
  <dcterms:modified xsi:type="dcterms:W3CDTF">2024-03-25T04:10:00Z</dcterms:modified>
</cp:coreProperties>
</file>