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01" w:rsidRDefault="00430283" w:rsidP="00B61DD6">
      <w:pPr>
        <w:suppressAutoHyphens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ФИНАНСОВО - ЭКОНОМИЧЕСКОЕ ОБОСНОВАНИЕ</w:t>
      </w:r>
    </w:p>
    <w:p w:rsidR="004B0401" w:rsidRDefault="00430283" w:rsidP="00B61DD6">
      <w:pPr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к проекту постановления администрации городского округа Тольятти</w:t>
      </w:r>
      <w:r w:rsidR="00447646">
        <w:rPr>
          <w:sz w:val="28"/>
          <w:szCs w:val="28"/>
        </w:rPr>
        <w:t xml:space="preserve"> </w:t>
      </w:r>
      <w:r w:rsidR="006A6857">
        <w:rPr>
          <w:sz w:val="28"/>
          <w:szCs w:val="28"/>
        </w:rPr>
        <w:br/>
      </w:r>
      <w:r>
        <w:rPr>
          <w:sz w:val="28"/>
          <w:szCs w:val="28"/>
          <w:lang w:eastAsia="ar-SA"/>
        </w:rPr>
        <w:t>«О внесении изменений в постановление администрации городского округа Тольятти от 26.09.2019 № 2579-п/1 «Об утверждении муниципальной программы «Профилактика</w:t>
      </w:r>
      <w:r w:rsidR="00447646">
        <w:rPr>
          <w:sz w:val="28"/>
          <w:szCs w:val="28"/>
          <w:lang w:eastAsia="ar-SA"/>
        </w:rPr>
        <w:t xml:space="preserve"> терроризма, экстремизма и иных </w:t>
      </w:r>
      <w:r>
        <w:rPr>
          <w:sz w:val="28"/>
          <w:szCs w:val="28"/>
          <w:lang w:eastAsia="ar-SA"/>
        </w:rPr>
        <w:t>правонарушений на территории городского окр</w:t>
      </w:r>
      <w:r w:rsidR="007C20C0">
        <w:rPr>
          <w:sz w:val="28"/>
          <w:szCs w:val="28"/>
          <w:lang w:eastAsia="ar-SA"/>
        </w:rPr>
        <w:t xml:space="preserve">уга Тольятти </w:t>
      </w:r>
    </w:p>
    <w:p w:rsidR="00430283" w:rsidRDefault="007C20C0" w:rsidP="00B61DD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>на 2020 - 2024 годы</w:t>
      </w:r>
      <w:r w:rsidR="00430283">
        <w:rPr>
          <w:sz w:val="28"/>
          <w:szCs w:val="28"/>
          <w:lang w:eastAsia="ar-SA"/>
        </w:rPr>
        <w:t>»</w:t>
      </w:r>
      <w:r w:rsidR="00B61DD6">
        <w:rPr>
          <w:sz w:val="28"/>
          <w:szCs w:val="28"/>
          <w:lang w:eastAsia="ar-SA"/>
        </w:rPr>
        <w:t xml:space="preserve"> (далее – Программа)</w:t>
      </w:r>
    </w:p>
    <w:p w:rsidR="00430283" w:rsidRPr="00286F27" w:rsidRDefault="00430283" w:rsidP="00B545DD">
      <w:pPr>
        <w:ind w:firstLine="567"/>
        <w:jc w:val="both"/>
        <w:rPr>
          <w:sz w:val="28"/>
          <w:szCs w:val="28"/>
        </w:rPr>
      </w:pPr>
    </w:p>
    <w:p w:rsidR="00B61DD6" w:rsidRPr="007D2F2A" w:rsidRDefault="00B61DD6" w:rsidP="00B61DD6">
      <w:pPr>
        <w:spacing w:line="336" w:lineRule="auto"/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7D2F2A"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</w:rPr>
        <w:t>П</w:t>
      </w:r>
      <w:r w:rsidRPr="007D2F2A">
        <w:rPr>
          <w:sz w:val="28"/>
          <w:szCs w:val="28"/>
        </w:rPr>
        <w:t xml:space="preserve">рограмму осуществляется в соответствии с решением Думы городского округа Тольятти от </w:t>
      </w:r>
      <w:r w:rsidRPr="007D2F2A">
        <w:rPr>
          <w:bCs/>
          <w:sz w:val="28"/>
          <w:szCs w:val="28"/>
          <w:shd w:val="clear" w:color="auto" w:fill="FFFFFF"/>
        </w:rPr>
        <w:t>25</w:t>
      </w:r>
      <w:r w:rsidRPr="007D2F2A">
        <w:rPr>
          <w:sz w:val="28"/>
          <w:szCs w:val="28"/>
          <w:shd w:val="clear" w:color="auto" w:fill="FFFFFF"/>
        </w:rPr>
        <w:t>.</w:t>
      </w:r>
      <w:r w:rsidRPr="007D2F2A">
        <w:rPr>
          <w:bCs/>
          <w:sz w:val="28"/>
          <w:szCs w:val="28"/>
          <w:shd w:val="clear" w:color="auto" w:fill="FFFFFF"/>
        </w:rPr>
        <w:t>12</w:t>
      </w:r>
      <w:r w:rsidRPr="007D2F2A">
        <w:rPr>
          <w:sz w:val="28"/>
          <w:szCs w:val="28"/>
          <w:shd w:val="clear" w:color="auto" w:fill="FFFFFF"/>
        </w:rPr>
        <w:t>.</w:t>
      </w:r>
      <w:r w:rsidRPr="007D2F2A">
        <w:rPr>
          <w:bCs/>
          <w:sz w:val="28"/>
          <w:szCs w:val="28"/>
          <w:shd w:val="clear" w:color="auto" w:fill="FFFFFF"/>
        </w:rPr>
        <w:t>2024</w:t>
      </w:r>
      <w:r w:rsidRPr="007D2F2A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____</w:t>
      </w:r>
      <w:r w:rsidRPr="007D2F2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br/>
        <w:t xml:space="preserve">«О внесении изменений </w:t>
      </w:r>
      <w:r w:rsidRPr="007D2F2A">
        <w:rPr>
          <w:sz w:val="28"/>
          <w:szCs w:val="28"/>
          <w:shd w:val="clear" w:color="auto" w:fill="FFFFFF"/>
        </w:rPr>
        <w:t>в </w:t>
      </w:r>
      <w:r w:rsidRPr="007D2F2A">
        <w:rPr>
          <w:bCs/>
          <w:sz w:val="28"/>
          <w:szCs w:val="28"/>
          <w:shd w:val="clear" w:color="auto" w:fill="FFFFFF"/>
        </w:rPr>
        <w:t>решение</w:t>
      </w:r>
      <w:r w:rsidRPr="007D2F2A">
        <w:rPr>
          <w:sz w:val="28"/>
          <w:szCs w:val="28"/>
          <w:shd w:val="clear" w:color="auto" w:fill="FFFFFF"/>
        </w:rPr>
        <w:t> </w:t>
      </w:r>
      <w:r w:rsidRPr="007D2F2A">
        <w:rPr>
          <w:bCs/>
          <w:sz w:val="28"/>
          <w:szCs w:val="28"/>
          <w:shd w:val="clear" w:color="auto" w:fill="FFFFFF"/>
        </w:rPr>
        <w:t>Думы</w:t>
      </w:r>
      <w:r>
        <w:rPr>
          <w:sz w:val="28"/>
          <w:szCs w:val="28"/>
          <w:shd w:val="clear" w:color="auto" w:fill="FFFFFF"/>
        </w:rPr>
        <w:t xml:space="preserve"> городского </w:t>
      </w:r>
      <w:r w:rsidRPr="007D2F2A">
        <w:rPr>
          <w:sz w:val="28"/>
          <w:szCs w:val="28"/>
          <w:shd w:val="clear" w:color="auto" w:fill="FFFFFF"/>
        </w:rPr>
        <w:t>округа </w:t>
      </w:r>
      <w:r w:rsidRPr="007D2F2A">
        <w:rPr>
          <w:bCs/>
          <w:sz w:val="28"/>
          <w:szCs w:val="28"/>
          <w:shd w:val="clear" w:color="auto" w:fill="FFFFFF"/>
        </w:rPr>
        <w:t>Тольятти</w:t>
      </w:r>
      <w:r>
        <w:rPr>
          <w:sz w:val="28"/>
          <w:szCs w:val="28"/>
          <w:shd w:val="clear" w:color="auto" w:fill="FFFFFF"/>
        </w:rPr>
        <w:t xml:space="preserve"> от </w:t>
      </w:r>
      <w:r w:rsidRPr="007D2F2A">
        <w:rPr>
          <w:sz w:val="28"/>
          <w:szCs w:val="28"/>
          <w:shd w:val="clear" w:color="auto" w:fill="FFFFFF"/>
        </w:rPr>
        <w:t>22.11.2023 № 71 «О бюджете городского округа </w:t>
      </w:r>
      <w:r w:rsidRPr="007D2F2A">
        <w:rPr>
          <w:bCs/>
          <w:sz w:val="28"/>
          <w:szCs w:val="28"/>
          <w:shd w:val="clear" w:color="auto" w:fill="FFFFFF"/>
        </w:rPr>
        <w:t>Тольятти</w:t>
      </w:r>
      <w:r w:rsidRPr="007D2F2A">
        <w:rPr>
          <w:sz w:val="28"/>
          <w:szCs w:val="28"/>
          <w:shd w:val="clear" w:color="auto" w:fill="FFFFFF"/>
        </w:rPr>
        <w:t> на 2024 год и плановый период 2025 и 2026 годов»</w:t>
      </w:r>
      <w:r>
        <w:rPr>
          <w:sz w:val="28"/>
          <w:szCs w:val="28"/>
          <w:shd w:val="clear" w:color="auto" w:fill="FFFFFF"/>
        </w:rPr>
        <w:t>,</w:t>
      </w:r>
      <w:r w:rsidRPr="007D2F2A">
        <w:rPr>
          <w:sz w:val="28"/>
          <w:szCs w:val="28"/>
          <w:shd w:val="clear" w:color="auto" w:fill="FFFFFF"/>
        </w:rPr>
        <w:t xml:space="preserve"> приказ</w:t>
      </w:r>
      <w:r>
        <w:rPr>
          <w:sz w:val="28"/>
          <w:szCs w:val="28"/>
          <w:shd w:val="clear" w:color="auto" w:fill="FFFFFF"/>
        </w:rPr>
        <w:t>ами</w:t>
      </w:r>
      <w:r w:rsidRPr="007D2F2A">
        <w:rPr>
          <w:sz w:val="28"/>
          <w:szCs w:val="28"/>
          <w:shd w:val="clear" w:color="auto" w:fill="FFFFFF"/>
        </w:rPr>
        <w:t xml:space="preserve"> департамента финансов администрации городского округа Тольятти</w:t>
      </w:r>
      <w:r w:rsidR="00656B7B">
        <w:rPr>
          <w:sz w:val="28"/>
          <w:szCs w:val="28"/>
          <w:shd w:val="clear" w:color="auto" w:fill="FFFFFF"/>
        </w:rPr>
        <w:t xml:space="preserve"> </w:t>
      </w:r>
      <w:r w:rsidR="00656B7B">
        <w:rPr>
          <w:sz w:val="28"/>
          <w:szCs w:val="28"/>
          <w:shd w:val="clear" w:color="auto" w:fill="FFFFFF"/>
        </w:rPr>
        <w:t>от 18.10.2024 года № 724-пк/4.1</w:t>
      </w:r>
      <w:r w:rsidR="00656B7B">
        <w:rPr>
          <w:sz w:val="28"/>
          <w:szCs w:val="28"/>
          <w:shd w:val="clear" w:color="auto" w:fill="FFFFFF"/>
        </w:rPr>
        <w:t>,</w:t>
      </w:r>
      <w:r w:rsidRPr="007D2F2A"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  <w:shd w:val="clear" w:color="auto" w:fill="FFFFFF"/>
        </w:rPr>
        <w:t>22</w:t>
      </w:r>
      <w:r w:rsidRPr="007D2F2A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10</w:t>
      </w:r>
      <w:r w:rsidRPr="007D2F2A">
        <w:rPr>
          <w:sz w:val="28"/>
          <w:szCs w:val="28"/>
          <w:shd w:val="clear" w:color="auto" w:fill="FFFFFF"/>
        </w:rPr>
        <w:t xml:space="preserve">.2024 года № </w:t>
      </w:r>
      <w:r>
        <w:rPr>
          <w:sz w:val="28"/>
          <w:szCs w:val="28"/>
          <w:shd w:val="clear" w:color="auto" w:fill="FFFFFF"/>
        </w:rPr>
        <w:t>739</w:t>
      </w:r>
      <w:r w:rsidRPr="007D2F2A">
        <w:rPr>
          <w:sz w:val="28"/>
          <w:szCs w:val="28"/>
          <w:shd w:val="clear" w:color="auto" w:fill="FFFFFF"/>
        </w:rPr>
        <w:t>-пк/4.1</w:t>
      </w:r>
      <w:r w:rsidR="00656B7B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и</w:t>
      </w:r>
      <w:proofErr w:type="gramEnd"/>
      <w:r w:rsidRPr="007D2F2A"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  <w:shd w:val="clear" w:color="auto" w:fill="FFFFFF"/>
        </w:rPr>
        <w:t>23</w:t>
      </w:r>
      <w:r w:rsidRPr="007D2F2A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10</w:t>
      </w:r>
      <w:r w:rsidRPr="007D2F2A">
        <w:rPr>
          <w:sz w:val="28"/>
          <w:szCs w:val="28"/>
          <w:shd w:val="clear" w:color="auto" w:fill="FFFFFF"/>
        </w:rPr>
        <w:t xml:space="preserve">.2024 года № </w:t>
      </w:r>
      <w:r>
        <w:rPr>
          <w:sz w:val="28"/>
          <w:szCs w:val="28"/>
          <w:shd w:val="clear" w:color="auto" w:fill="FFFFFF"/>
        </w:rPr>
        <w:t>745</w:t>
      </w:r>
      <w:r w:rsidRPr="007D2F2A">
        <w:rPr>
          <w:sz w:val="28"/>
          <w:szCs w:val="28"/>
          <w:shd w:val="clear" w:color="auto" w:fill="FFFFFF"/>
        </w:rPr>
        <w:t>-пк/4.1.</w:t>
      </w:r>
    </w:p>
    <w:p w:rsidR="00B61DD6" w:rsidRDefault="00B61DD6" w:rsidP="00B61DD6">
      <w:pPr>
        <w:spacing w:line="336" w:lineRule="auto"/>
        <w:ind w:firstLine="567"/>
        <w:jc w:val="both"/>
        <w:rPr>
          <w:sz w:val="28"/>
          <w:szCs w:val="28"/>
        </w:rPr>
      </w:pPr>
      <w:r w:rsidRPr="004B5AC9">
        <w:rPr>
          <w:sz w:val="28"/>
          <w:szCs w:val="28"/>
        </w:rPr>
        <w:t>По мероприятию 6.1 «Содержание МКУ городского округа Тольятти «Центр профилактики правонарушений»</w:t>
      </w:r>
      <w:r>
        <w:rPr>
          <w:sz w:val="28"/>
          <w:szCs w:val="28"/>
        </w:rPr>
        <w:t>,</w:t>
      </w:r>
      <w:r w:rsidRPr="004B5AC9">
        <w:rPr>
          <w:sz w:val="28"/>
          <w:szCs w:val="28"/>
        </w:rPr>
        <w:t xml:space="preserve"> с целью обеспечения выполнения программных мероприятий»</w:t>
      </w:r>
      <w:r>
        <w:rPr>
          <w:sz w:val="28"/>
          <w:szCs w:val="28"/>
        </w:rPr>
        <w:t>,</w:t>
      </w:r>
      <w:r w:rsidRPr="004B5AC9">
        <w:rPr>
          <w:sz w:val="28"/>
          <w:szCs w:val="28"/>
        </w:rPr>
        <w:t xml:space="preserve"> в 2024 году</w:t>
      </w:r>
      <w:r>
        <w:rPr>
          <w:sz w:val="28"/>
          <w:szCs w:val="28"/>
        </w:rPr>
        <w:t>:</w:t>
      </w:r>
    </w:p>
    <w:p w:rsidR="00B61DD6" w:rsidRDefault="00B61DD6" w:rsidP="00B61DD6">
      <w:pPr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увеличены средства на сумму 400 тыс. руб. на выплату работникам МКУ городского округа Тольятти «Центр профилактики правонарушений» заключивших контракт для участия в СВО</w:t>
      </w:r>
      <w:r w:rsidR="0071551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E6C5F" w:rsidRDefault="00BE6C5F" w:rsidP="00BE6C5F">
      <w:pPr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увеличены средства на покупку автомобиля – 1 105 тыс. руб.;</w:t>
      </w:r>
    </w:p>
    <w:p w:rsidR="00B61DD6" w:rsidRDefault="00B61DD6" w:rsidP="00B61DD6">
      <w:pPr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сокращены средства на сумму 1 781 тыс. руб. по охране земельных участков (свалок);</w:t>
      </w:r>
    </w:p>
    <w:p w:rsidR="00B61DD6" w:rsidRPr="004B5AC9" w:rsidRDefault="00B61DD6" w:rsidP="00B61DD6">
      <w:pPr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произошла экономия средств на сумму 29 тыс. руб. от уплаты налогов, и  проведения закупок на приобретение автошин.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Финансовые затраты на реализацию Программы составят 315 </w:t>
      </w:r>
      <w:r>
        <w:rPr>
          <w:sz w:val="28"/>
          <w:szCs w:val="28"/>
        </w:rPr>
        <w:t>363</w:t>
      </w:r>
      <w:r w:rsidRPr="004273C8">
        <w:rPr>
          <w:sz w:val="28"/>
          <w:szCs w:val="28"/>
        </w:rPr>
        <w:t>,2 тыс. руб., из них по годам: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- 2020 год - 53 471 тыс. руб.;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- 2021 год - 50 259,2 тыс. руб.;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- 2022 год - 58 768 тыс. руб.;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- 2023 год - 67 263 тыс. руб.;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- 2024 год - 85 </w:t>
      </w:r>
      <w:r>
        <w:rPr>
          <w:sz w:val="28"/>
          <w:szCs w:val="28"/>
        </w:rPr>
        <w:t>602 тыс. руб.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273C8">
        <w:rPr>
          <w:sz w:val="28"/>
          <w:szCs w:val="28"/>
        </w:rPr>
        <w:t>о источникам финансирования: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73C8">
        <w:rPr>
          <w:sz w:val="28"/>
          <w:szCs w:val="28"/>
        </w:rPr>
        <w:t xml:space="preserve">за счет средств бюджета городского округа Тольятти составят 308 </w:t>
      </w:r>
      <w:r>
        <w:rPr>
          <w:sz w:val="28"/>
          <w:szCs w:val="28"/>
        </w:rPr>
        <w:t>165</w:t>
      </w:r>
      <w:r w:rsidRPr="004273C8">
        <w:rPr>
          <w:sz w:val="28"/>
          <w:szCs w:val="28"/>
        </w:rPr>
        <w:t xml:space="preserve"> тыс. руб., из них: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- 2020 год - 52 258 тыс. руб.;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- 2021 год - 48 935 тыс. руб.;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- 2022 год - 57 759 тыс. руб.;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- 2023 год - 65 649,4 тыс. руб.;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- 2024 год - 83 </w:t>
      </w:r>
      <w:r>
        <w:rPr>
          <w:sz w:val="28"/>
          <w:szCs w:val="28"/>
        </w:rPr>
        <w:t>563</w:t>
      </w:r>
      <w:r w:rsidRPr="004273C8">
        <w:rPr>
          <w:sz w:val="28"/>
          <w:szCs w:val="28"/>
        </w:rPr>
        <w:t>,6 тыс. руб.;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за счет средств бюджета Самарской области составят  7 198,2 тыс. руб., из них: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- 2020 год - 1 213 тыс. руб.;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- 2021 год - 1 324,2 тыс. руб.;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- 2022 год - 1 009 тыс. руб.;</w:t>
      </w:r>
    </w:p>
    <w:p w:rsidR="00B61DD6" w:rsidRPr="004273C8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- 2023 год - 1 613,6 тыс. руб.;</w:t>
      </w:r>
    </w:p>
    <w:p w:rsidR="00B61DD6" w:rsidRDefault="00B61DD6" w:rsidP="00B61DD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273C8">
        <w:rPr>
          <w:sz w:val="28"/>
          <w:szCs w:val="28"/>
        </w:rPr>
        <w:t>- 2024 год - 2 038,4 тыс. руб.</w:t>
      </w:r>
    </w:p>
    <w:p w:rsidR="00B61DD6" w:rsidRPr="004B5AC9" w:rsidRDefault="00B61DD6" w:rsidP="00B61D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1DD6" w:rsidRDefault="00B61DD6" w:rsidP="00B61DD6">
      <w:pPr>
        <w:spacing w:line="336" w:lineRule="auto"/>
        <w:rPr>
          <w:sz w:val="28"/>
          <w:szCs w:val="28"/>
        </w:rPr>
      </w:pPr>
    </w:p>
    <w:p w:rsidR="00B61DD6" w:rsidRPr="004B5AC9" w:rsidRDefault="00B61DD6" w:rsidP="00B61DD6">
      <w:pPr>
        <w:spacing w:line="336" w:lineRule="auto"/>
        <w:rPr>
          <w:sz w:val="28"/>
          <w:szCs w:val="28"/>
        </w:rPr>
      </w:pPr>
      <w:r w:rsidRPr="004B5AC9">
        <w:rPr>
          <w:sz w:val="28"/>
          <w:szCs w:val="28"/>
        </w:rPr>
        <w:t xml:space="preserve">Руководитель департамента </w:t>
      </w:r>
    </w:p>
    <w:p w:rsidR="00B61DD6" w:rsidRPr="004B5AC9" w:rsidRDefault="00B61DD6" w:rsidP="00B61DD6">
      <w:pPr>
        <w:spacing w:line="336" w:lineRule="auto"/>
        <w:rPr>
          <w:sz w:val="28"/>
          <w:szCs w:val="28"/>
        </w:rPr>
      </w:pPr>
      <w:r w:rsidRPr="004B5AC9">
        <w:rPr>
          <w:sz w:val="28"/>
          <w:szCs w:val="28"/>
        </w:rPr>
        <w:t xml:space="preserve">общественной безопасности администрации                      </w:t>
      </w:r>
      <w:r>
        <w:rPr>
          <w:sz w:val="28"/>
          <w:szCs w:val="28"/>
        </w:rPr>
        <w:t xml:space="preserve">       Скрипкарев Е.А.</w:t>
      </w:r>
    </w:p>
    <w:p w:rsidR="00B61DD6" w:rsidRDefault="00B61DD6" w:rsidP="00B61DD6">
      <w:pPr>
        <w:spacing w:line="276" w:lineRule="auto"/>
        <w:rPr>
          <w:sz w:val="28"/>
          <w:szCs w:val="28"/>
        </w:rPr>
      </w:pPr>
    </w:p>
    <w:p w:rsidR="00B61DD6" w:rsidRDefault="00B61DD6" w:rsidP="00B61DD6">
      <w:pPr>
        <w:spacing w:line="276" w:lineRule="auto"/>
        <w:rPr>
          <w:sz w:val="28"/>
          <w:szCs w:val="28"/>
        </w:rPr>
      </w:pPr>
    </w:p>
    <w:p w:rsidR="00B61DD6" w:rsidRDefault="00B61DD6" w:rsidP="00B61DD6">
      <w:pPr>
        <w:spacing w:line="276" w:lineRule="auto"/>
        <w:rPr>
          <w:sz w:val="28"/>
          <w:szCs w:val="28"/>
        </w:rPr>
      </w:pPr>
    </w:p>
    <w:p w:rsidR="00B61DD6" w:rsidRDefault="00B61DD6" w:rsidP="00B61DD6">
      <w:pPr>
        <w:spacing w:line="276" w:lineRule="auto"/>
        <w:rPr>
          <w:sz w:val="28"/>
          <w:szCs w:val="28"/>
        </w:rPr>
      </w:pPr>
    </w:p>
    <w:p w:rsidR="00B61DD6" w:rsidRPr="004B5AC9" w:rsidRDefault="00B61DD6" w:rsidP="00B61DD6">
      <w:pPr>
        <w:spacing w:line="276" w:lineRule="auto"/>
        <w:rPr>
          <w:sz w:val="28"/>
          <w:szCs w:val="28"/>
        </w:rPr>
      </w:pPr>
      <w:r w:rsidRPr="004B5AC9">
        <w:rPr>
          <w:sz w:val="28"/>
          <w:szCs w:val="28"/>
        </w:rPr>
        <w:t>Кутляев Д.В. 54 35 15</w:t>
      </w:r>
    </w:p>
    <w:p w:rsidR="000215A8" w:rsidRPr="000215A8" w:rsidRDefault="000215A8" w:rsidP="00B545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C26D7" w:rsidRPr="006A6857" w:rsidRDefault="00656B7B" w:rsidP="00B545DD">
      <w:pPr>
        <w:rPr>
          <w:sz w:val="28"/>
          <w:szCs w:val="28"/>
        </w:rPr>
      </w:pPr>
    </w:p>
    <w:sectPr w:rsidR="00BC26D7" w:rsidRPr="006A6857" w:rsidSect="000215A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6F"/>
    <w:rsid w:val="000215A8"/>
    <w:rsid w:val="000941A3"/>
    <w:rsid w:val="000B1880"/>
    <w:rsid w:val="00286F27"/>
    <w:rsid w:val="0028748C"/>
    <w:rsid w:val="002E7557"/>
    <w:rsid w:val="00430283"/>
    <w:rsid w:val="00447646"/>
    <w:rsid w:val="004B0401"/>
    <w:rsid w:val="005C3748"/>
    <w:rsid w:val="00656B7B"/>
    <w:rsid w:val="006A6857"/>
    <w:rsid w:val="006B6AC7"/>
    <w:rsid w:val="00715518"/>
    <w:rsid w:val="00776DB8"/>
    <w:rsid w:val="007770DF"/>
    <w:rsid w:val="007C20C0"/>
    <w:rsid w:val="00A70ACD"/>
    <w:rsid w:val="00B545DD"/>
    <w:rsid w:val="00B61DD6"/>
    <w:rsid w:val="00B81626"/>
    <w:rsid w:val="00BE0C6F"/>
    <w:rsid w:val="00BE6C5F"/>
    <w:rsid w:val="00CD544C"/>
    <w:rsid w:val="00D5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2024-12-27T09:36:00Z</cp:lastPrinted>
  <dcterms:created xsi:type="dcterms:W3CDTF">2024-10-30T07:32:00Z</dcterms:created>
  <dcterms:modified xsi:type="dcterms:W3CDTF">2024-12-27T09:36:00Z</dcterms:modified>
</cp:coreProperties>
</file>