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6B" w:rsidRDefault="0003416B">
      <w:pPr>
        <w:pStyle w:val="ConsPlusTitlePage"/>
      </w:pPr>
      <w:r>
        <w:t xml:space="preserve">Документ предоставлен </w:t>
      </w:r>
      <w:hyperlink r:id="rId5" w:history="1">
        <w:r>
          <w:rPr>
            <w:color w:val="0000FF"/>
          </w:rPr>
          <w:t>КонсультантПлюс</w:t>
        </w:r>
      </w:hyperlink>
      <w:r>
        <w:br/>
      </w:r>
    </w:p>
    <w:p w:rsidR="0003416B" w:rsidRDefault="0003416B">
      <w:pPr>
        <w:pStyle w:val="ConsPlusNormal"/>
        <w:jc w:val="both"/>
        <w:outlineLvl w:val="0"/>
      </w:pPr>
    </w:p>
    <w:p w:rsidR="0003416B" w:rsidRDefault="0003416B">
      <w:pPr>
        <w:pStyle w:val="ConsPlusTitle"/>
        <w:jc w:val="center"/>
        <w:outlineLvl w:val="0"/>
      </w:pPr>
      <w:r>
        <w:t>АДМИНИСТРАЦИЯ ГОРОДСКОГО ОКРУГА ТОЛЬЯТТИ</w:t>
      </w:r>
    </w:p>
    <w:p w:rsidR="0003416B" w:rsidRDefault="0003416B">
      <w:pPr>
        <w:pStyle w:val="ConsPlusTitle"/>
        <w:jc w:val="center"/>
      </w:pPr>
      <w:r>
        <w:t>САМАРСКОЙ ОБЛАСТИ</w:t>
      </w:r>
    </w:p>
    <w:p w:rsidR="0003416B" w:rsidRDefault="0003416B">
      <w:pPr>
        <w:pStyle w:val="ConsPlusTitle"/>
        <w:jc w:val="both"/>
      </w:pPr>
    </w:p>
    <w:p w:rsidR="0003416B" w:rsidRDefault="0003416B">
      <w:pPr>
        <w:pStyle w:val="ConsPlusTitle"/>
        <w:jc w:val="center"/>
      </w:pPr>
      <w:r>
        <w:t>ПОСТАНОВЛЕНИЕ</w:t>
      </w:r>
    </w:p>
    <w:p w:rsidR="0003416B" w:rsidRDefault="0003416B">
      <w:pPr>
        <w:pStyle w:val="ConsPlusTitle"/>
        <w:jc w:val="center"/>
      </w:pPr>
      <w:r>
        <w:t>от 21 февраля 2020 г. N 552-п/1</w:t>
      </w:r>
    </w:p>
    <w:p w:rsidR="0003416B" w:rsidRDefault="0003416B">
      <w:pPr>
        <w:pStyle w:val="ConsPlusTitle"/>
        <w:jc w:val="both"/>
      </w:pPr>
    </w:p>
    <w:p w:rsidR="0003416B" w:rsidRDefault="0003416B">
      <w:pPr>
        <w:pStyle w:val="ConsPlusTitle"/>
        <w:jc w:val="center"/>
      </w:pPr>
      <w:r>
        <w:t>ОБ УТВЕРЖДЕНИИ ДОКУМЕНТА ПЛАНИРОВАНИЯ РЕГУЛЯРНЫХ ПЕРЕВОЗОК</w:t>
      </w:r>
    </w:p>
    <w:p w:rsidR="0003416B" w:rsidRDefault="0003416B">
      <w:pPr>
        <w:pStyle w:val="ConsPlusTitle"/>
        <w:jc w:val="center"/>
      </w:pPr>
      <w:r>
        <w:t>ПО МУНИЦИПАЛЬНЫМ МАРШРУТАМ ГОРОДСКОГО ОКРУГА ТОЛЬЯТТИ</w:t>
      </w:r>
    </w:p>
    <w:p w:rsidR="0003416B" w:rsidRDefault="0003416B">
      <w:pPr>
        <w:pStyle w:val="ConsPlusNormal"/>
        <w:jc w:val="both"/>
      </w:pPr>
    </w:p>
    <w:p w:rsidR="0003416B" w:rsidRDefault="0003416B">
      <w:pPr>
        <w:pStyle w:val="ConsPlusNormal"/>
        <w:ind w:firstLine="540"/>
        <w:jc w:val="both"/>
      </w:pPr>
      <w:proofErr w:type="gramStart"/>
      <w:r>
        <w:t xml:space="preserve">В целях упорядочения, обеспечения бесперебойного и эффективного функционирования регулярных перевозок в городском округе Тольятти в соответствии с Федеральным </w:t>
      </w:r>
      <w:hyperlink r:id="rId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 w:history="1">
        <w:r>
          <w:rPr>
            <w:color w:val="0000FF"/>
          </w:rPr>
          <w:t>Законом</w:t>
        </w:r>
      </w:hyperlink>
      <w:r>
        <w:t xml:space="preserve"> Самарской области от 18.01.2016 N 14-ГД "Об организации регулярных</w:t>
      </w:r>
      <w:proofErr w:type="gramEnd"/>
      <w:r>
        <w:t xml:space="preserve"> </w:t>
      </w:r>
      <w:proofErr w:type="gramStart"/>
      <w:r>
        <w:t xml:space="preserve">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w:t>
      </w:r>
      <w:hyperlink r:id="rId8" w:history="1">
        <w:r>
          <w:rPr>
            <w:color w:val="0000FF"/>
          </w:rPr>
          <w:t>постановлением</w:t>
        </w:r>
      </w:hyperlink>
      <w:r>
        <w:t xml:space="preserve"> мэрии городского округа Тольятти от 06.04.2016 N 1060-п/1 "Об утверждении Порядка подготовки документа планирования регулярных перевозок по муниципальным маршрутам городского округа Тольятти", руководствуясь </w:t>
      </w:r>
      <w:hyperlink r:id="rId9" w:history="1">
        <w:r>
          <w:rPr>
            <w:color w:val="0000FF"/>
          </w:rPr>
          <w:t>Уставом</w:t>
        </w:r>
      </w:hyperlink>
      <w:r>
        <w:t xml:space="preserve"> городского</w:t>
      </w:r>
      <w:proofErr w:type="gramEnd"/>
      <w:r>
        <w:t xml:space="preserve"> округа Тольятти, администрация городского округа Тольятти постановляет:</w:t>
      </w:r>
    </w:p>
    <w:p w:rsidR="0003416B" w:rsidRDefault="0003416B">
      <w:pPr>
        <w:pStyle w:val="ConsPlusNormal"/>
        <w:spacing w:before="220"/>
        <w:ind w:firstLine="540"/>
        <w:jc w:val="both"/>
      </w:pPr>
      <w:r>
        <w:t xml:space="preserve">1. Утвердить прилагаемый </w:t>
      </w:r>
      <w:hyperlink w:anchor="P35" w:history="1">
        <w:r>
          <w:rPr>
            <w:color w:val="0000FF"/>
          </w:rPr>
          <w:t>Документ</w:t>
        </w:r>
      </w:hyperlink>
      <w:r>
        <w:t xml:space="preserve"> планирования регулярных перевозок по муниципальным маршрутам городского округа Тольятти.</w:t>
      </w:r>
    </w:p>
    <w:p w:rsidR="0003416B" w:rsidRDefault="0003416B">
      <w:pPr>
        <w:pStyle w:val="ConsPlusNormal"/>
        <w:spacing w:before="220"/>
        <w:ind w:firstLine="540"/>
        <w:jc w:val="both"/>
      </w:pPr>
      <w:r>
        <w:t>2. Признать утратившими силу:</w:t>
      </w:r>
    </w:p>
    <w:p w:rsidR="0003416B" w:rsidRDefault="0003416B">
      <w:pPr>
        <w:pStyle w:val="ConsPlusNormal"/>
        <w:spacing w:before="220"/>
        <w:ind w:firstLine="540"/>
        <w:jc w:val="both"/>
      </w:pPr>
      <w:r>
        <w:t xml:space="preserve">2.1. </w:t>
      </w:r>
      <w:hyperlink r:id="rId10" w:history="1">
        <w:r>
          <w:rPr>
            <w:color w:val="0000FF"/>
          </w:rPr>
          <w:t>Постановление</w:t>
        </w:r>
      </w:hyperlink>
      <w:r>
        <w:t xml:space="preserve"> мэрии городского округа Тольятти от 07.06.2016 N 1822-п/1 "Об утверждении Документа планирования регулярных перевозок городского округа Тольятти" (газета "Городские ведомости", 2016, 10 июня).</w:t>
      </w:r>
    </w:p>
    <w:p w:rsidR="0003416B" w:rsidRDefault="0003416B">
      <w:pPr>
        <w:pStyle w:val="ConsPlusNormal"/>
        <w:spacing w:before="220"/>
        <w:ind w:firstLine="540"/>
        <w:jc w:val="both"/>
      </w:pPr>
      <w:r>
        <w:t xml:space="preserve">2.2. </w:t>
      </w:r>
      <w:hyperlink r:id="rId11" w:history="1">
        <w:r>
          <w:rPr>
            <w:color w:val="0000FF"/>
          </w:rPr>
          <w:t>Постановление</w:t>
        </w:r>
      </w:hyperlink>
      <w:r>
        <w:t xml:space="preserve"> мэрии городского округа Тольятти от 14.09.2016 N 2940-п/1 "О внесении изменений в постановление мэрии городского округа Тольятти от 07.06.2016 N 1822-п/1 "Об утверждении Документа планирования регулярных перевозок городского округа Тольятти" (газета "Городские ведомости", 2016, 20 сентября).</w:t>
      </w:r>
    </w:p>
    <w:p w:rsidR="0003416B" w:rsidRDefault="0003416B">
      <w:pPr>
        <w:pStyle w:val="ConsPlusNormal"/>
        <w:spacing w:before="220"/>
        <w:ind w:firstLine="540"/>
        <w:jc w:val="both"/>
      </w:pPr>
      <w:r>
        <w:t>2.3. Постановление мэрии городского округа Тольятти от 28.12.2016 N 4496-п/1 "О внесении изменений в постановление мэрии городского округа Тольятти от 07.06.2016 N 1822-п/1 "Об утверждении Документа планирования регулярных перевозок городского округа Тольятти" (газета "Городские ведомости", 2016, 30 декабря).</w:t>
      </w:r>
    </w:p>
    <w:p w:rsidR="0003416B" w:rsidRDefault="0003416B">
      <w:pPr>
        <w:pStyle w:val="ConsPlusNormal"/>
        <w:spacing w:before="220"/>
        <w:ind w:firstLine="540"/>
        <w:jc w:val="both"/>
      </w:pPr>
      <w:r>
        <w:t xml:space="preserve">2.4. </w:t>
      </w:r>
      <w:hyperlink r:id="rId12" w:history="1">
        <w:r>
          <w:rPr>
            <w:color w:val="0000FF"/>
          </w:rPr>
          <w:t>Постановление</w:t>
        </w:r>
      </w:hyperlink>
      <w:r>
        <w:t xml:space="preserve"> администрации городского округа Тольятти от 16.05.2018 N 1459-п/1 "О внесении изменений в постановление мэрии городского округа Тольятти от 07.06.2016 N 1822-п/1 "Об утверждении Документа планирования регулярных перевозок городского округа Тольятти" (газета "Городские ведомости", 2018, 18 мая).</w:t>
      </w:r>
    </w:p>
    <w:p w:rsidR="0003416B" w:rsidRDefault="0003416B">
      <w:pPr>
        <w:pStyle w:val="ConsPlusNormal"/>
        <w:spacing w:before="220"/>
        <w:ind w:firstLine="540"/>
        <w:jc w:val="both"/>
      </w:pPr>
      <w:r>
        <w:t xml:space="preserve">2.5. </w:t>
      </w:r>
      <w:hyperlink r:id="rId13" w:history="1">
        <w:r>
          <w:rPr>
            <w:color w:val="0000FF"/>
          </w:rPr>
          <w:t>Постановление</w:t>
        </w:r>
      </w:hyperlink>
      <w:r>
        <w:t xml:space="preserve"> администрации городского округа Тольятти от 29.08.2019 N 2364-п/1 "О внесении изменений в постановление мэрии городского округа Тольятти от 07.06.2016 N 1822-п/1 "Об утверждении Документа планирования регулярных перевозок городского округа Тольятти" (газета "Городские ведомости", 2019, 3 сентября).</w:t>
      </w:r>
    </w:p>
    <w:p w:rsidR="0003416B" w:rsidRDefault="0003416B">
      <w:pPr>
        <w:pStyle w:val="ConsPlusNormal"/>
        <w:spacing w:before="220"/>
        <w:ind w:firstLine="540"/>
        <w:jc w:val="both"/>
      </w:pPr>
      <w:r>
        <w:lastRenderedPageBreak/>
        <w:t xml:space="preserve">2.6. </w:t>
      </w:r>
      <w:hyperlink r:id="rId14" w:history="1">
        <w:r>
          <w:rPr>
            <w:color w:val="0000FF"/>
          </w:rPr>
          <w:t>Постановление</w:t>
        </w:r>
      </w:hyperlink>
      <w:r>
        <w:t xml:space="preserve"> администрации городского округа Тольятти от 04.10.2019 N 2659-п/1 "О внесении изменений в постановление мэрии городского округа Тольятти от 07.06.2016 N 1822-п/1 "Об утверждении Документа планирования регулярных перевозок городского округа Тольятти" (газета "Городские ведомости", 2019, 11 октября).</w:t>
      </w:r>
    </w:p>
    <w:p w:rsidR="0003416B" w:rsidRDefault="0003416B">
      <w:pPr>
        <w:pStyle w:val="ConsPlusNormal"/>
        <w:spacing w:before="220"/>
        <w:ind w:firstLine="540"/>
        <w:jc w:val="both"/>
      </w:pPr>
      <w:r>
        <w:t>3.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03416B" w:rsidRDefault="0003416B">
      <w:pPr>
        <w:pStyle w:val="ConsPlusNormal"/>
        <w:spacing w:before="220"/>
        <w:ind w:firstLine="540"/>
        <w:jc w:val="both"/>
      </w:pPr>
      <w:r>
        <w:t>4. Настоящее Постановление вступает в силу после даты его официального опубликования.</w:t>
      </w:r>
    </w:p>
    <w:p w:rsidR="0003416B" w:rsidRDefault="0003416B">
      <w:pPr>
        <w:pStyle w:val="ConsPlusNormal"/>
        <w:jc w:val="both"/>
      </w:pPr>
    </w:p>
    <w:p w:rsidR="0003416B" w:rsidRDefault="0003416B">
      <w:pPr>
        <w:pStyle w:val="ConsPlusNormal"/>
        <w:jc w:val="right"/>
      </w:pPr>
      <w:r>
        <w:t>Глава</w:t>
      </w:r>
    </w:p>
    <w:p w:rsidR="0003416B" w:rsidRDefault="0003416B">
      <w:pPr>
        <w:pStyle w:val="ConsPlusNormal"/>
        <w:jc w:val="right"/>
      </w:pPr>
      <w:r>
        <w:t>городского округа</w:t>
      </w:r>
    </w:p>
    <w:p w:rsidR="0003416B" w:rsidRDefault="0003416B">
      <w:pPr>
        <w:pStyle w:val="ConsPlusNormal"/>
        <w:jc w:val="right"/>
      </w:pPr>
      <w:r>
        <w:t>С.А.АНТАШЕВ</w:t>
      </w:r>
    </w:p>
    <w:p w:rsidR="0003416B" w:rsidRDefault="0003416B">
      <w:pPr>
        <w:pStyle w:val="ConsPlusNormal"/>
        <w:jc w:val="both"/>
      </w:pPr>
    </w:p>
    <w:p w:rsidR="0003416B" w:rsidRDefault="0003416B">
      <w:pPr>
        <w:pStyle w:val="ConsPlusNormal"/>
        <w:jc w:val="both"/>
      </w:pPr>
    </w:p>
    <w:p w:rsidR="0003416B" w:rsidRDefault="0003416B">
      <w:pPr>
        <w:pStyle w:val="ConsPlusNormal"/>
        <w:jc w:val="both"/>
      </w:pPr>
    </w:p>
    <w:p w:rsidR="0003416B" w:rsidRDefault="0003416B">
      <w:pPr>
        <w:pStyle w:val="ConsPlusNormal"/>
        <w:jc w:val="both"/>
      </w:pPr>
    </w:p>
    <w:p w:rsidR="0003416B" w:rsidRDefault="0003416B">
      <w:pPr>
        <w:pStyle w:val="ConsPlusNormal"/>
        <w:jc w:val="both"/>
      </w:pPr>
    </w:p>
    <w:p w:rsidR="0003416B" w:rsidRDefault="0003416B">
      <w:pPr>
        <w:pStyle w:val="ConsPlusNormal"/>
        <w:jc w:val="right"/>
        <w:outlineLvl w:val="0"/>
      </w:pPr>
      <w:r>
        <w:t>Утвержден</w:t>
      </w:r>
    </w:p>
    <w:p w:rsidR="0003416B" w:rsidRDefault="0003416B">
      <w:pPr>
        <w:pStyle w:val="ConsPlusNormal"/>
        <w:jc w:val="right"/>
      </w:pPr>
      <w:r>
        <w:t>Постановлением</w:t>
      </w:r>
    </w:p>
    <w:p w:rsidR="0003416B" w:rsidRDefault="0003416B">
      <w:pPr>
        <w:pStyle w:val="ConsPlusNormal"/>
        <w:jc w:val="right"/>
      </w:pPr>
      <w:r>
        <w:t>администрации городского округа Тольятти</w:t>
      </w:r>
    </w:p>
    <w:p w:rsidR="0003416B" w:rsidRDefault="0003416B">
      <w:pPr>
        <w:pStyle w:val="ConsPlusNormal"/>
        <w:jc w:val="right"/>
      </w:pPr>
      <w:r>
        <w:t>от 21 февраля 2020 г. N 552-п/1</w:t>
      </w:r>
    </w:p>
    <w:p w:rsidR="0003416B" w:rsidRDefault="0003416B">
      <w:pPr>
        <w:pStyle w:val="ConsPlusNormal"/>
        <w:jc w:val="both"/>
      </w:pPr>
    </w:p>
    <w:p w:rsidR="0003416B" w:rsidRDefault="0003416B">
      <w:pPr>
        <w:pStyle w:val="ConsPlusTitle"/>
        <w:jc w:val="center"/>
      </w:pPr>
      <w:bookmarkStart w:id="0" w:name="P35"/>
      <w:bookmarkEnd w:id="0"/>
      <w:r>
        <w:t>ДОКУМЕНТ</w:t>
      </w:r>
    </w:p>
    <w:p w:rsidR="0003416B" w:rsidRDefault="0003416B">
      <w:pPr>
        <w:pStyle w:val="ConsPlusTitle"/>
        <w:jc w:val="center"/>
      </w:pPr>
      <w:r>
        <w:t>ПЛАНИРОВАНИЯ РЕГУЛЯРНЫХ ПЕРЕВОЗОК ПО МУНИЦИПАЛЬНЫМ МАРШРУТАМ</w:t>
      </w:r>
    </w:p>
    <w:p w:rsidR="0003416B" w:rsidRDefault="0003416B">
      <w:pPr>
        <w:pStyle w:val="ConsPlusTitle"/>
        <w:jc w:val="center"/>
      </w:pPr>
      <w:r>
        <w:t>ГОРОДСКОГО ОКРУГА ТОЛЬЯТТИ</w:t>
      </w:r>
    </w:p>
    <w:p w:rsidR="0003416B" w:rsidRDefault="0003416B">
      <w:pPr>
        <w:pStyle w:val="ConsPlusNormal"/>
        <w:jc w:val="both"/>
      </w:pPr>
    </w:p>
    <w:p w:rsidR="0003416B" w:rsidRDefault="0003416B">
      <w:pPr>
        <w:pStyle w:val="ConsPlusTitle"/>
        <w:jc w:val="center"/>
        <w:outlineLvl w:val="1"/>
      </w:pPr>
      <w:r>
        <w:t>I. ОБЩИЕ ПОЛОЖЕНИЯ</w:t>
      </w:r>
    </w:p>
    <w:p w:rsidR="0003416B" w:rsidRDefault="0003416B">
      <w:pPr>
        <w:pStyle w:val="ConsPlusNormal"/>
        <w:jc w:val="both"/>
      </w:pPr>
    </w:p>
    <w:p w:rsidR="0003416B" w:rsidRDefault="0003416B">
      <w:pPr>
        <w:pStyle w:val="ConsPlusNormal"/>
        <w:ind w:firstLine="540"/>
        <w:jc w:val="both"/>
      </w:pPr>
      <w:proofErr w:type="gramStart"/>
      <w:r>
        <w:t xml:space="preserve">Настоящий Документ планирования регулярных перевозок по муниципальным маршрутам городского округа Тольятти (далее - Документ планирования) разработан во исполнение Федерального </w:t>
      </w:r>
      <w:hyperlink r:id="rId15"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6" w:history="1">
        <w:r>
          <w:rPr>
            <w:color w:val="0000FF"/>
          </w:rPr>
          <w:t>Закона</w:t>
        </w:r>
      </w:hyperlink>
      <w:r>
        <w:t xml:space="preserve"> Самарской области от 18.01.2016 N 14-ГД "Об организации регулярных</w:t>
      </w:r>
      <w:proofErr w:type="gramEnd"/>
      <w:r>
        <w:t xml:space="preserve"> </w:t>
      </w:r>
      <w:proofErr w:type="gramStart"/>
      <w:r>
        <w:t xml:space="preserve">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а также в связи с окончанием срока действия </w:t>
      </w:r>
      <w:hyperlink r:id="rId17" w:history="1">
        <w:r>
          <w:rPr>
            <w:color w:val="0000FF"/>
          </w:rPr>
          <w:t>Документа</w:t>
        </w:r>
      </w:hyperlink>
      <w:r>
        <w:t xml:space="preserve"> планирования регулярных перевозок городского округа Тольятти, утвержденного постановлением мэрии городского округа Тольятти от 07.06.2016 N 1822-п/1.</w:t>
      </w:r>
      <w:proofErr w:type="gramEnd"/>
    </w:p>
    <w:p w:rsidR="0003416B" w:rsidRDefault="0003416B">
      <w:pPr>
        <w:pStyle w:val="ConsPlusNormal"/>
        <w:spacing w:before="220"/>
        <w:ind w:firstLine="540"/>
        <w:jc w:val="both"/>
      </w:pPr>
      <w:r>
        <w:t>Документ планирования - основной документ среднесрочного планирования, разработан на 2020 - 2023 годы и устанавливает перечень мероприятий по развитию регулярных перевозок транспортом общего пользования в городском округе Тольятти.</w:t>
      </w:r>
    </w:p>
    <w:p w:rsidR="0003416B" w:rsidRDefault="0003416B">
      <w:pPr>
        <w:pStyle w:val="ConsPlusNormal"/>
        <w:spacing w:before="220"/>
        <w:ind w:firstLine="540"/>
        <w:jc w:val="both"/>
      </w:pPr>
      <w:r>
        <w:t>Планируемые мероприятия направлены на создание условий, обеспечивающих удовлетворение спроса населения городского округа Тольятти в транспортных услугах, организацию транспортного обслуживания населения, повышение качества, эффективности и безопасности пассажирских перевозок по муниципальным маршрутам регулярных перевозок (далее - муниципальный маршрут).</w:t>
      </w:r>
    </w:p>
    <w:p w:rsidR="0003416B" w:rsidRDefault="0003416B">
      <w:pPr>
        <w:pStyle w:val="ConsPlusNormal"/>
        <w:jc w:val="both"/>
      </w:pPr>
    </w:p>
    <w:p w:rsidR="0003416B" w:rsidRDefault="0003416B">
      <w:pPr>
        <w:pStyle w:val="ConsPlusTitle"/>
        <w:jc w:val="center"/>
        <w:outlineLvl w:val="1"/>
      </w:pPr>
      <w:r>
        <w:t>II. АНАЛИЗ ТЕКУЩЕГО СОСТОЯНИЯ ОРГАНИЗАЦИИ</w:t>
      </w:r>
    </w:p>
    <w:p w:rsidR="0003416B" w:rsidRDefault="0003416B">
      <w:pPr>
        <w:pStyle w:val="ConsPlusTitle"/>
        <w:jc w:val="center"/>
      </w:pPr>
      <w:r>
        <w:t>РЕГУЛЯРНЫХ ПЕРЕВОЗОК</w:t>
      </w:r>
    </w:p>
    <w:p w:rsidR="0003416B" w:rsidRDefault="0003416B">
      <w:pPr>
        <w:pStyle w:val="ConsPlusNormal"/>
        <w:jc w:val="both"/>
      </w:pPr>
    </w:p>
    <w:p w:rsidR="0003416B" w:rsidRDefault="0003416B">
      <w:pPr>
        <w:pStyle w:val="ConsPlusNormal"/>
        <w:ind w:firstLine="540"/>
        <w:jc w:val="both"/>
      </w:pPr>
      <w:r>
        <w:t>Пассажирский транспорт является важнейшим элементом сферы обслуживания населения, без которого невозможно нормальное функционирование общества и экономики. Пассажирский транспорт должен удовлетворять потребность населения в передвижениях, вызванную производственными, бытовыми, культурными потребностями. Стабильное функционирование городского пассажирского транспорта обеспечивает достойное качество жизни населения, эффективность работы отраслей экономики города и возможность использования его градостроительного и социально-экономического потенциала.</w:t>
      </w:r>
    </w:p>
    <w:p w:rsidR="0003416B" w:rsidRDefault="0003416B">
      <w:pPr>
        <w:pStyle w:val="ConsPlusNormal"/>
        <w:spacing w:before="220"/>
        <w:ind w:firstLine="540"/>
        <w:jc w:val="both"/>
      </w:pPr>
      <w:r>
        <w:t>Основополагающая роль пассажирского транспорта заключается в экономии времени населения, затрачиваемого на передвижение, увеличении географии поездок. Городской пассажирский транспорт обеспечивает функционирование отраслей хозяйственного комплекса путем доставки сотрудников предприятий, организаций к рабочим местам. Социальный эффект от развития городского пассажирского транспорта проявляется в улучшении доступности учреждений образования, медицины, культуры, торговли, что способствует удовлетворению спроса населения на различные услуги.</w:t>
      </w:r>
    </w:p>
    <w:p w:rsidR="0003416B" w:rsidRDefault="0003416B">
      <w:pPr>
        <w:pStyle w:val="ConsPlusNormal"/>
        <w:spacing w:before="220"/>
        <w:ind w:firstLine="540"/>
        <w:jc w:val="both"/>
      </w:pPr>
      <w:r>
        <w:t>Городской округ Тольятти сформирован из трех районов (Автозаводский, Центральный и Комсомольский) разных планировочных решений. Все три района города вытянуты вдоль течения Волги на расстоянии 40 км. Расстояние между Центральным и Комсомольским районами - 5 - 7 км, между Центральным и Автозаводским - около 3 км. Все три района города имеют достаточно развитое транспортное сообщение как внутри районов, так и между районами. Маршрутная сеть наземного общественного пассажирского транспорта городского округа Тольятти практически полностью охватывает жилые, производственные районы города, транспортные узлы, места приложения труда и отдыха населения.</w:t>
      </w:r>
    </w:p>
    <w:p w:rsidR="0003416B" w:rsidRDefault="0003416B">
      <w:pPr>
        <w:pStyle w:val="ConsPlusNormal"/>
        <w:spacing w:before="220"/>
        <w:ind w:firstLine="540"/>
        <w:jc w:val="both"/>
      </w:pPr>
      <w:proofErr w:type="gramStart"/>
      <w:r>
        <w:t>Спецификой пассажирских перевозок в городском округе Тольятти является необходимость организации пассажирских перевозок по территории города и одновременно осуществления массовых перевозок в "пиковом" режиме на промышленные предприятия города (промплощадка АО "АВТОВАЗ", Северная группа заводов, ОАО "ТольяттиАзот"), которые расположены на удалении от селитебной зоны, что требует организации работы отдельных маршрутов до промпредприятий, которые необходимо организовать без ущерба транспортной доступности жителей по территории</w:t>
      </w:r>
      <w:proofErr w:type="gramEnd"/>
      <w:r>
        <w:t xml:space="preserve"> селитебной зоны города.</w:t>
      </w:r>
    </w:p>
    <w:p w:rsidR="0003416B" w:rsidRDefault="0003416B">
      <w:pPr>
        <w:pStyle w:val="ConsPlusNormal"/>
        <w:spacing w:before="220"/>
        <w:ind w:firstLine="540"/>
        <w:jc w:val="both"/>
      </w:pPr>
      <w:r>
        <w:t>Система городского пассажирского транспорта городского округа Тольятти является комбинированной, состоящей из троллейбусного и автобусного транспорта.</w:t>
      </w:r>
    </w:p>
    <w:p w:rsidR="0003416B" w:rsidRDefault="0003416B">
      <w:pPr>
        <w:pStyle w:val="ConsPlusNormal"/>
        <w:spacing w:before="220"/>
        <w:ind w:firstLine="540"/>
        <w:jc w:val="both"/>
      </w:pPr>
      <w:r>
        <w:t>В период 2015 - 2019 гг. регулярные перевозки по муниципальным маршрутам осуществлялись по договорам об осуществлении регулярных перевозок по внутримуниципальным маршрутам г.о. Тольятти, заключенным мэрией г.о. Тольятти с организациями-перевозчиками по результатам открытого конкурса. 31.12.2019 срок действия договоров закончился. В связи с этим во исполнение требований законодательных актов Российской Федерации, Самарской области администрацией городского округа Тольятти проведены конкурсы:</w:t>
      </w:r>
    </w:p>
    <w:p w:rsidR="0003416B" w:rsidRDefault="0003416B">
      <w:pPr>
        <w:pStyle w:val="ConsPlusNormal"/>
        <w:spacing w:before="220"/>
        <w:ind w:firstLine="540"/>
        <w:jc w:val="both"/>
      </w:pPr>
      <w:r>
        <w:t>- на выполнение работ, связанных с осуществлением регулярных перевозок пассажиров и багажа по регулируемым тарифам по муниципальным маршрутам городского округа Тольятти автомобильным транспортом;</w:t>
      </w:r>
    </w:p>
    <w:p w:rsidR="0003416B" w:rsidRDefault="0003416B">
      <w:pPr>
        <w:pStyle w:val="ConsPlusNormal"/>
        <w:spacing w:before="220"/>
        <w:ind w:firstLine="540"/>
        <w:jc w:val="both"/>
      </w:pPr>
      <w:r>
        <w:t>- на выполнение работ, связанных с осуществлением регулярных перевозок пассажиров и багажа по регулируемым тарифам по муниципальным маршрутам городского округа Тольятти городским наземным электрическим транспортом;</w:t>
      </w:r>
    </w:p>
    <w:p w:rsidR="0003416B" w:rsidRDefault="0003416B">
      <w:pPr>
        <w:pStyle w:val="ConsPlusNormal"/>
        <w:spacing w:before="220"/>
        <w:ind w:firstLine="540"/>
        <w:jc w:val="both"/>
      </w:pPr>
      <w:r>
        <w:t xml:space="preserve">-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lastRenderedPageBreak/>
        <w:t>(основание - изменение вида регулярных перевозок - установление регулярных перевозок по нерегулируемым тарифам).</w:t>
      </w:r>
    </w:p>
    <w:p w:rsidR="0003416B" w:rsidRDefault="0003416B">
      <w:pPr>
        <w:pStyle w:val="ConsPlusNormal"/>
        <w:spacing w:before="220"/>
        <w:ind w:firstLine="540"/>
        <w:jc w:val="both"/>
      </w:pPr>
      <w:r>
        <w:t>Перевозчикам, осуществляющим в период 2015 - 2019 гг. регулярные перевозки по нерегулируемым тарифам, оформлены и выданы свидетельства об осуществлении перевозок по маршрутам регулярных перевозок.</w:t>
      </w:r>
    </w:p>
    <w:p w:rsidR="0003416B" w:rsidRDefault="0003416B">
      <w:pPr>
        <w:pStyle w:val="ConsPlusNormal"/>
        <w:spacing w:before="220"/>
        <w:ind w:firstLine="540"/>
        <w:jc w:val="both"/>
      </w:pPr>
      <w:r>
        <w:t>Таким образом, с 01.01.2020 регулярные перевозки в городском округе Тольятти осуществляют 13 организаций по 104 муниципальным маршрутам.</w:t>
      </w:r>
    </w:p>
    <w:p w:rsidR="0003416B" w:rsidRDefault="0003416B">
      <w:pPr>
        <w:pStyle w:val="ConsPlusNormal"/>
        <w:spacing w:before="220"/>
        <w:ind w:firstLine="540"/>
        <w:jc w:val="both"/>
      </w:pPr>
      <w:r>
        <w:t>Регулярные перевозки осуществляются:</w:t>
      </w:r>
    </w:p>
    <w:p w:rsidR="0003416B" w:rsidRDefault="0003416B">
      <w:pPr>
        <w:pStyle w:val="ConsPlusNormal"/>
        <w:spacing w:before="220"/>
        <w:ind w:firstLine="540"/>
        <w:jc w:val="both"/>
      </w:pPr>
      <w:r>
        <w:t>1) по регулируемым тарифам (50 маршрутов):</w:t>
      </w:r>
    </w:p>
    <w:p w:rsidR="0003416B" w:rsidRDefault="0003416B">
      <w:pPr>
        <w:pStyle w:val="ConsPlusNormal"/>
        <w:spacing w:before="220"/>
        <w:ind w:firstLine="540"/>
        <w:jc w:val="both"/>
      </w:pPr>
      <w:r>
        <w:t>- МП "Тольяттинское пассажирское автотранспортное предприятие N 3" - по 39 маршрутам (NN 2, 6, 8, 9, 13, 14в, 16в, 17, 18в, 20, 21в, 23в, 24в, 28в, 36в, 38в, 40, 41, 42, 46, 52, 62, 72в, 73, 84, 55к, 62к, 66к, 67к, 84к, 87к, 25д, 42д, 56д, 252Ю, 252Р, 252М, 252Я, 252А);</w:t>
      </w:r>
    </w:p>
    <w:p w:rsidR="0003416B" w:rsidRDefault="0003416B">
      <w:pPr>
        <w:pStyle w:val="ConsPlusNormal"/>
        <w:spacing w:before="220"/>
        <w:ind w:firstLine="540"/>
        <w:jc w:val="both"/>
      </w:pPr>
      <w:r>
        <w:t>- МП "Тольяттинское троллейбусное управление" - по 11 маршрутам (NN 1, 2, 4, 7, 8, 13, 14, 18, 21, 22, 57);</w:t>
      </w:r>
    </w:p>
    <w:p w:rsidR="0003416B" w:rsidRDefault="0003416B">
      <w:pPr>
        <w:pStyle w:val="ConsPlusNormal"/>
        <w:spacing w:before="220"/>
        <w:ind w:firstLine="540"/>
        <w:jc w:val="both"/>
      </w:pPr>
      <w:r>
        <w:t>2) по нерегулируемым тарифам (54 маршрута):</w:t>
      </w:r>
    </w:p>
    <w:p w:rsidR="0003416B" w:rsidRDefault="0003416B">
      <w:pPr>
        <w:pStyle w:val="ConsPlusNormal"/>
        <w:spacing w:before="220"/>
        <w:ind w:firstLine="540"/>
        <w:jc w:val="both"/>
      </w:pPr>
      <w:r>
        <w:t>- МП "Тольяттинское пассажирское автотранспортное предприятие N 3" - по 24 маршрутам (NN 12, 14, 15, 16, 18, 19, 21, 22, 23, 24, 27, 28, 30, 35, 36, 37, 38, 71, 72, 76, 77, 5т, 9т, 11т);</w:t>
      </w:r>
    </w:p>
    <w:p w:rsidR="0003416B" w:rsidRDefault="0003416B">
      <w:pPr>
        <w:pStyle w:val="ConsPlusNormal"/>
        <w:spacing w:before="220"/>
        <w:ind w:firstLine="540"/>
        <w:jc w:val="both"/>
      </w:pPr>
      <w:r>
        <w:t>- 11 организаций иных форм собственности - по 30 маршрутам (NN 91, 93, 93к, 94, 95, 96, 99, 102, 108, 114, 115, 116, 117, 118, 119, 124, 126, 127, 130, 131, 132, 134, 136, 142, 143, 149, 153, 211, 129, 201).</w:t>
      </w:r>
    </w:p>
    <w:p w:rsidR="0003416B" w:rsidRDefault="0003416B">
      <w:pPr>
        <w:pStyle w:val="ConsPlusNormal"/>
        <w:spacing w:before="220"/>
        <w:ind w:firstLine="540"/>
        <w:jc w:val="both"/>
      </w:pPr>
      <w:r>
        <w:t>Развитие транспортной системы городского округа Тольятти является необходимым условием улучшения качества жизни населения. Дальнейшее развитие сети городского пассажирского транспорта взаимосвязано с развитием города. С одной стороны, расположение районов города, количество населения в них, а также количество рабочих мест формируют объемы и направления пассажиропотоков, определяют нагрузку на пассажирский транспорт. С другой стороны, развитие транспорта способствует освоению новых жилых районов, делает доступными и удобными для горожан новые рабочие места и объекты культурно-бытового назначения.</w:t>
      </w:r>
    </w:p>
    <w:p w:rsidR="0003416B" w:rsidRDefault="0003416B">
      <w:pPr>
        <w:pStyle w:val="ConsPlusNormal"/>
        <w:spacing w:before="220"/>
        <w:ind w:firstLine="540"/>
        <w:jc w:val="both"/>
      </w:pPr>
      <w:r>
        <w:t>В настоящее время в городском округе Тольятти продолжается строительство новых жилых кварталов (западнее Московского пр-та в Автозаводском районе, севернее ул. Л. Толстого в Центральном районе).</w:t>
      </w:r>
    </w:p>
    <w:p w:rsidR="0003416B" w:rsidRDefault="0003416B">
      <w:pPr>
        <w:pStyle w:val="ConsPlusNormal"/>
        <w:spacing w:before="220"/>
        <w:ind w:firstLine="540"/>
        <w:jc w:val="both"/>
      </w:pPr>
      <w:r>
        <w:t>Количество резидентов на территории технопарка "Жигулевская долина" продолжает увеличиваться.</w:t>
      </w:r>
    </w:p>
    <w:p w:rsidR="0003416B" w:rsidRDefault="0003416B">
      <w:pPr>
        <w:pStyle w:val="ConsPlusNormal"/>
        <w:spacing w:before="220"/>
        <w:ind w:firstLine="540"/>
        <w:jc w:val="both"/>
      </w:pPr>
      <w:r>
        <w:t xml:space="preserve">Ведется работа по изменению границ городского округа Тольятти путем отнесения части территории муниципального района </w:t>
      </w:r>
      <w:proofErr w:type="gramStart"/>
      <w:r>
        <w:t>Ставропольский</w:t>
      </w:r>
      <w:proofErr w:type="gramEnd"/>
      <w:r>
        <w:t xml:space="preserve"> (территории особой экономической зоны промышленно-производственного типа "Тольятти") к территории городского округа Тольятти.</w:t>
      </w:r>
    </w:p>
    <w:p w:rsidR="0003416B" w:rsidRDefault="0003416B">
      <w:pPr>
        <w:pStyle w:val="ConsPlusNormal"/>
        <w:spacing w:before="220"/>
        <w:ind w:firstLine="540"/>
        <w:jc w:val="both"/>
      </w:pPr>
      <w:hyperlink r:id="rId18" w:history="1">
        <w:proofErr w:type="gramStart"/>
        <w:r>
          <w:rPr>
            <w:color w:val="0000FF"/>
          </w:rPr>
          <w:t>Программой</w:t>
        </w:r>
      </w:hyperlink>
      <w:r>
        <w:t xml:space="preserve"> комплексного развития транспортной инфраструктуры городского округа Тольятти на 2018 - 2025 годы, утвержденной постановлением администрации городского округа Тольятти от 21.03.2018 N 904-п/1 (далее - ПКРТИ), Комплексной </w:t>
      </w:r>
      <w:hyperlink r:id="rId19" w:history="1">
        <w:r>
          <w:rPr>
            <w:color w:val="0000FF"/>
          </w:rPr>
          <w:t>схемой</w:t>
        </w:r>
      </w:hyperlink>
      <w:r>
        <w:t xml:space="preserve"> организации дорожного движения городского округа Тольятти на 2019 - 2021 гг. и на период до 2038 года, утвержденной постановлением администрации городского округа Тольятти от 06.11.2019 N 3003-п/1 (далее - КСОДД), предусмотрены мероприятия по развитию</w:t>
      </w:r>
      <w:proofErr w:type="gramEnd"/>
      <w:r>
        <w:t xml:space="preserve"> улично-дорожной сети города:</w:t>
      </w:r>
    </w:p>
    <w:p w:rsidR="0003416B" w:rsidRDefault="0003416B">
      <w:pPr>
        <w:pStyle w:val="ConsPlusNormal"/>
        <w:spacing w:before="220"/>
        <w:ind w:firstLine="540"/>
        <w:jc w:val="both"/>
      </w:pPr>
      <w:r>
        <w:lastRenderedPageBreak/>
        <w:t xml:space="preserve">- строительство ул. </w:t>
      </w:r>
      <w:proofErr w:type="gramStart"/>
      <w:r>
        <w:t>Офицерской</w:t>
      </w:r>
      <w:proofErr w:type="gramEnd"/>
      <w:r>
        <w:t xml:space="preserve"> от Южного шоссе до ул. 70 лет Октября (ул. Полякова) - 2019 - 2021 гг.;</w:t>
      </w:r>
    </w:p>
    <w:p w:rsidR="0003416B" w:rsidRDefault="0003416B">
      <w:pPr>
        <w:pStyle w:val="ConsPlusNormal"/>
        <w:spacing w:before="220"/>
        <w:ind w:firstLine="540"/>
        <w:jc w:val="both"/>
      </w:pPr>
      <w:r>
        <w:t>- строительство ул. Механизаторов от ул. Громовой до ул. Л. Чайкиной - 2020 г.;</w:t>
      </w:r>
    </w:p>
    <w:p w:rsidR="0003416B" w:rsidRDefault="0003416B">
      <w:pPr>
        <w:pStyle w:val="ConsPlusNormal"/>
        <w:spacing w:before="220"/>
        <w:ind w:firstLine="540"/>
        <w:jc w:val="both"/>
      </w:pPr>
      <w:r>
        <w:t>- строительство улично-дорожной сети западнее Московского пр-та (первая очередь) - 2020 - 2021 гг.;</w:t>
      </w:r>
    </w:p>
    <w:p w:rsidR="0003416B" w:rsidRDefault="0003416B">
      <w:pPr>
        <w:pStyle w:val="ConsPlusNormal"/>
        <w:spacing w:before="220"/>
        <w:ind w:firstLine="540"/>
        <w:jc w:val="both"/>
      </w:pPr>
      <w:proofErr w:type="gramStart"/>
      <w:r>
        <w:t>- проектно-изыскательские работы по строительству, в том числе государственная экспертиза проекта, и строительство микрорайона N 3 "Северный", ограниченного улицами Калмыцкой, Ленина, Кудашева, Л. Толстого, - 2022 г.;</w:t>
      </w:r>
      <w:proofErr w:type="gramEnd"/>
    </w:p>
    <w:p w:rsidR="0003416B" w:rsidRDefault="0003416B">
      <w:pPr>
        <w:pStyle w:val="ConsPlusNormal"/>
        <w:spacing w:before="220"/>
        <w:ind w:firstLine="540"/>
        <w:jc w:val="both"/>
      </w:pPr>
      <w:r>
        <w:t>- строительство участка автомобильной дороги в продолжение ул. Калмыцкой от Автозаводского шоссе до ул. Ленина - 2022 - 2023 гг.;</w:t>
      </w:r>
    </w:p>
    <w:p w:rsidR="0003416B" w:rsidRDefault="0003416B">
      <w:pPr>
        <w:pStyle w:val="ConsPlusNormal"/>
        <w:spacing w:before="220"/>
        <w:ind w:firstLine="540"/>
        <w:jc w:val="both"/>
      </w:pPr>
      <w:r>
        <w:t>- строительство улично-дорожной сети западнее Московского пр-та (вторая очередь) - 2022 - 2024 гг.</w:t>
      </w:r>
    </w:p>
    <w:p w:rsidR="0003416B" w:rsidRDefault="0003416B">
      <w:pPr>
        <w:pStyle w:val="ConsPlusNormal"/>
        <w:spacing w:before="220"/>
        <w:ind w:firstLine="540"/>
        <w:jc w:val="both"/>
      </w:pPr>
      <w:r>
        <w:t>Прогнозируемые перспективы градостроительного развития города будут способствовать концентрации мест приложения труда в производственной сфере на территории развивающихся промышленных зон и росту мест приложения труда в сфере обслуживания населения (потребительский рынок, услуги). При этом в долгосрочной перспективе расселение населения по территории города будет определяться реализацией проектов нового жилищного строительства в Автозаводском и Центральном районах города, что потребует организации транспортного обслуживания новых районов и обеспечения транспортной связи с промышленными площадками и организациями социальной направленности города.</w:t>
      </w:r>
    </w:p>
    <w:p w:rsidR="0003416B" w:rsidRDefault="0003416B">
      <w:pPr>
        <w:pStyle w:val="ConsPlusNormal"/>
        <w:jc w:val="both"/>
      </w:pPr>
    </w:p>
    <w:p w:rsidR="0003416B" w:rsidRDefault="0003416B">
      <w:pPr>
        <w:pStyle w:val="ConsPlusTitle"/>
        <w:jc w:val="center"/>
        <w:outlineLvl w:val="1"/>
      </w:pPr>
      <w:r>
        <w:t>III. ЦЕЛИ И ЗАДАЧИ РАЗВИТИЯ РЕГУЛЯРНЫХ ПЕРЕВОЗОК</w:t>
      </w:r>
    </w:p>
    <w:p w:rsidR="0003416B" w:rsidRDefault="0003416B">
      <w:pPr>
        <w:pStyle w:val="ConsPlusNormal"/>
        <w:jc w:val="both"/>
      </w:pPr>
    </w:p>
    <w:p w:rsidR="0003416B" w:rsidRDefault="0003416B">
      <w:pPr>
        <w:pStyle w:val="ConsPlusNormal"/>
        <w:ind w:firstLine="540"/>
        <w:jc w:val="both"/>
      </w:pPr>
      <w:r>
        <w:t>3.1. Целью развития регулярных перевозок городского округа Тольятти является повышение качественного уровня транспортного обслуживания населения с учетом социальных, экономических и экологических факторов.</w:t>
      </w:r>
    </w:p>
    <w:p w:rsidR="0003416B" w:rsidRDefault="0003416B">
      <w:pPr>
        <w:pStyle w:val="ConsPlusNormal"/>
        <w:spacing w:before="220"/>
        <w:ind w:firstLine="540"/>
        <w:jc w:val="both"/>
      </w:pPr>
      <w:r>
        <w:t>3.2. В рамках реализации поставленной цели основными задачами развития регулярных перевозок городского округа Тольятти являются:</w:t>
      </w:r>
    </w:p>
    <w:p w:rsidR="0003416B" w:rsidRDefault="0003416B">
      <w:pPr>
        <w:pStyle w:val="ConsPlusNormal"/>
        <w:spacing w:before="220"/>
        <w:ind w:firstLine="540"/>
        <w:jc w:val="both"/>
      </w:pPr>
      <w:r>
        <w:t>- оптимизация работы городского пассажирского транспорта (установление, изменение, отмена муниципальных маршрутов), изменение маршрутной сети с учетом реконструкции и строительства новых автомобильных дорог, строительства новых жилых районов, появления новых мест притяжения граждан;</w:t>
      </w:r>
    </w:p>
    <w:p w:rsidR="0003416B" w:rsidRDefault="0003416B">
      <w:pPr>
        <w:pStyle w:val="ConsPlusNormal"/>
        <w:spacing w:before="220"/>
        <w:ind w:firstLine="540"/>
        <w:jc w:val="both"/>
      </w:pPr>
      <w:r>
        <w:t>- совершенствование и развитие транспортной инфраструктуры.</w:t>
      </w:r>
    </w:p>
    <w:p w:rsidR="0003416B" w:rsidRDefault="0003416B">
      <w:pPr>
        <w:pStyle w:val="ConsPlusNormal"/>
        <w:jc w:val="both"/>
      </w:pPr>
    </w:p>
    <w:p w:rsidR="0003416B" w:rsidRDefault="0003416B">
      <w:pPr>
        <w:pStyle w:val="ConsPlusTitle"/>
        <w:jc w:val="center"/>
        <w:outlineLvl w:val="1"/>
      </w:pPr>
      <w:r>
        <w:t>IV. МЕРОПРИЯТИЯ ПО РАЗВИТИЮ РЕГУЛЯРНЫХ ПЕРЕВОЗОК.</w:t>
      </w:r>
    </w:p>
    <w:p w:rsidR="0003416B" w:rsidRDefault="0003416B">
      <w:pPr>
        <w:pStyle w:val="ConsPlusTitle"/>
        <w:jc w:val="center"/>
      </w:pPr>
      <w:r>
        <w:t>СВЕДЕНИЯ О ПЛАНИРУЕМЫХ СРОКАХ ПРОВЕДЕНИЯ КОНКУРСОВ</w:t>
      </w:r>
    </w:p>
    <w:p w:rsidR="0003416B" w:rsidRDefault="0003416B">
      <w:pPr>
        <w:pStyle w:val="ConsPlusTitle"/>
        <w:jc w:val="center"/>
      </w:pPr>
      <w:r>
        <w:t>И ЗАКЛЮЧЕНИЯ МУНИЦИПАЛЬНЫХ КОНТРАКТОВ НА ВЫПОЛНЕНИЕ РАБОТ,</w:t>
      </w:r>
    </w:p>
    <w:p w:rsidR="0003416B" w:rsidRDefault="0003416B">
      <w:pPr>
        <w:pStyle w:val="ConsPlusTitle"/>
        <w:jc w:val="center"/>
      </w:pPr>
      <w:r>
        <w:t>СВЯЗАННЫХ С ОСУЩЕСТВЛЕНИЕМ РЕГУЛЯРНЫХ ПЕРЕВОЗОК ПО МАРШРУТАМ</w:t>
      </w:r>
    </w:p>
    <w:p w:rsidR="0003416B" w:rsidRDefault="0003416B">
      <w:pPr>
        <w:pStyle w:val="ConsPlusTitle"/>
        <w:jc w:val="center"/>
      </w:pPr>
      <w:r>
        <w:t>ПО РЕГУЛИРУЕМЫМ ТАРИФАМ</w:t>
      </w:r>
    </w:p>
    <w:p w:rsidR="0003416B" w:rsidRDefault="000341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95"/>
        <w:gridCol w:w="2211"/>
        <w:gridCol w:w="1665"/>
      </w:tblGrid>
      <w:tr w:rsidR="0003416B">
        <w:tc>
          <w:tcPr>
            <w:tcW w:w="675" w:type="dxa"/>
          </w:tcPr>
          <w:p w:rsidR="0003416B" w:rsidRDefault="0003416B">
            <w:pPr>
              <w:pStyle w:val="ConsPlusNormal"/>
              <w:jc w:val="center"/>
            </w:pPr>
            <w:r>
              <w:t xml:space="preserve">N </w:t>
            </w:r>
            <w:proofErr w:type="gramStart"/>
            <w:r>
              <w:t>п</w:t>
            </w:r>
            <w:proofErr w:type="gramEnd"/>
            <w:r>
              <w:t>/п</w:t>
            </w:r>
          </w:p>
        </w:tc>
        <w:tc>
          <w:tcPr>
            <w:tcW w:w="4395" w:type="dxa"/>
          </w:tcPr>
          <w:p w:rsidR="0003416B" w:rsidRDefault="0003416B">
            <w:pPr>
              <w:pStyle w:val="ConsPlusNormal"/>
              <w:jc w:val="center"/>
            </w:pPr>
            <w:r>
              <w:t>Наименование мероприятия</w:t>
            </w:r>
          </w:p>
        </w:tc>
        <w:tc>
          <w:tcPr>
            <w:tcW w:w="2211" w:type="dxa"/>
          </w:tcPr>
          <w:p w:rsidR="0003416B" w:rsidRDefault="0003416B">
            <w:pPr>
              <w:pStyle w:val="ConsPlusNormal"/>
              <w:jc w:val="center"/>
            </w:pPr>
            <w:r>
              <w:t>Ответственный исполнитель</w:t>
            </w:r>
          </w:p>
        </w:tc>
        <w:tc>
          <w:tcPr>
            <w:tcW w:w="1665" w:type="dxa"/>
          </w:tcPr>
          <w:p w:rsidR="0003416B" w:rsidRDefault="0003416B">
            <w:pPr>
              <w:pStyle w:val="ConsPlusNormal"/>
              <w:jc w:val="center"/>
            </w:pPr>
            <w:r>
              <w:t>Срок исполнения</w:t>
            </w:r>
          </w:p>
        </w:tc>
      </w:tr>
      <w:tr w:rsidR="0003416B">
        <w:tc>
          <w:tcPr>
            <w:tcW w:w="675" w:type="dxa"/>
          </w:tcPr>
          <w:p w:rsidR="0003416B" w:rsidRDefault="0003416B">
            <w:pPr>
              <w:pStyle w:val="ConsPlusNormal"/>
              <w:jc w:val="center"/>
            </w:pPr>
            <w:r>
              <w:t>1.</w:t>
            </w:r>
          </w:p>
        </w:tc>
        <w:tc>
          <w:tcPr>
            <w:tcW w:w="4395" w:type="dxa"/>
          </w:tcPr>
          <w:p w:rsidR="0003416B" w:rsidRDefault="0003416B">
            <w:pPr>
              <w:pStyle w:val="ConsPlusNormal"/>
            </w:pPr>
            <w:r>
              <w:t xml:space="preserve">Осуществление мониторинга регулярных перевозок с целью дальнейшей оптимизации работы городского </w:t>
            </w:r>
            <w:r>
              <w:lastRenderedPageBreak/>
              <w:t>пассажирского транспорта с учетом реконструкции и строительства новых автомобильных дорог, строительства новых жилых районов, появления новых мест притяжения граждан</w:t>
            </w:r>
          </w:p>
        </w:tc>
        <w:tc>
          <w:tcPr>
            <w:tcW w:w="2211" w:type="dxa"/>
          </w:tcPr>
          <w:p w:rsidR="0003416B" w:rsidRDefault="0003416B">
            <w:pPr>
              <w:pStyle w:val="ConsPlusNormal"/>
              <w:jc w:val="center"/>
            </w:pPr>
            <w:r>
              <w:lastRenderedPageBreak/>
              <w:t xml:space="preserve">Департамент дорожного хозяйства и транспорта </w:t>
            </w:r>
            <w:r>
              <w:lastRenderedPageBreak/>
              <w:t>администрации городского округа Тольятти</w:t>
            </w:r>
          </w:p>
        </w:tc>
        <w:tc>
          <w:tcPr>
            <w:tcW w:w="1665" w:type="dxa"/>
          </w:tcPr>
          <w:p w:rsidR="0003416B" w:rsidRDefault="0003416B">
            <w:pPr>
              <w:pStyle w:val="ConsPlusNormal"/>
              <w:jc w:val="center"/>
            </w:pPr>
            <w:r>
              <w:lastRenderedPageBreak/>
              <w:t>2020 - 2023 гг.</w:t>
            </w:r>
          </w:p>
        </w:tc>
      </w:tr>
      <w:tr w:rsidR="0003416B">
        <w:tc>
          <w:tcPr>
            <w:tcW w:w="675" w:type="dxa"/>
          </w:tcPr>
          <w:p w:rsidR="0003416B" w:rsidRDefault="0003416B">
            <w:pPr>
              <w:pStyle w:val="ConsPlusNormal"/>
              <w:jc w:val="center"/>
            </w:pPr>
            <w:r>
              <w:lastRenderedPageBreak/>
              <w:t>2.</w:t>
            </w:r>
          </w:p>
        </w:tc>
        <w:tc>
          <w:tcPr>
            <w:tcW w:w="4395" w:type="dxa"/>
          </w:tcPr>
          <w:p w:rsidR="0003416B" w:rsidRDefault="0003416B">
            <w:pPr>
              <w:pStyle w:val="ConsPlusNormal"/>
            </w:pPr>
            <w:r>
              <w:t>Подготовка предложений по изменению вида регулярных перевозок, установлению, изменению, отмене муниципальных маршрутов</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jc w:val="center"/>
            </w:pPr>
            <w:r>
              <w:t>2020 - 2023 гг.</w:t>
            </w:r>
          </w:p>
        </w:tc>
      </w:tr>
      <w:tr w:rsidR="0003416B">
        <w:tc>
          <w:tcPr>
            <w:tcW w:w="675" w:type="dxa"/>
          </w:tcPr>
          <w:p w:rsidR="0003416B" w:rsidRDefault="0003416B">
            <w:pPr>
              <w:pStyle w:val="ConsPlusNormal"/>
              <w:jc w:val="center"/>
            </w:pPr>
            <w:r>
              <w:t>3.</w:t>
            </w:r>
          </w:p>
        </w:tc>
        <w:tc>
          <w:tcPr>
            <w:tcW w:w="4395" w:type="dxa"/>
          </w:tcPr>
          <w:p w:rsidR="0003416B" w:rsidRDefault="0003416B">
            <w:pPr>
              <w:pStyle w:val="ConsPlusNormal"/>
            </w:pPr>
            <w:r>
              <w:t>Определение потребности населения в регулярных перевозках в целях принятия решения о целесообразности установления и/или изменения муниципальных маршрутов в связи со строительством:</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pPr>
          </w:p>
        </w:tc>
      </w:tr>
      <w:tr w:rsidR="0003416B">
        <w:tc>
          <w:tcPr>
            <w:tcW w:w="675" w:type="dxa"/>
          </w:tcPr>
          <w:p w:rsidR="0003416B" w:rsidRDefault="0003416B">
            <w:pPr>
              <w:pStyle w:val="ConsPlusNormal"/>
              <w:jc w:val="center"/>
            </w:pPr>
            <w:r>
              <w:t>3.1.</w:t>
            </w:r>
          </w:p>
        </w:tc>
        <w:tc>
          <w:tcPr>
            <w:tcW w:w="4395" w:type="dxa"/>
          </w:tcPr>
          <w:p w:rsidR="0003416B" w:rsidRDefault="0003416B">
            <w:pPr>
              <w:pStyle w:val="ConsPlusNormal"/>
            </w:pPr>
            <w:r>
              <w:t>ул. Механизаторов от ул. Громовой до ул. Л. Чайкиной</w:t>
            </w:r>
          </w:p>
        </w:tc>
        <w:tc>
          <w:tcPr>
            <w:tcW w:w="2211" w:type="dxa"/>
          </w:tcPr>
          <w:p w:rsidR="0003416B" w:rsidRDefault="0003416B">
            <w:pPr>
              <w:pStyle w:val="ConsPlusNormal"/>
            </w:pPr>
          </w:p>
        </w:tc>
        <w:tc>
          <w:tcPr>
            <w:tcW w:w="1665" w:type="dxa"/>
          </w:tcPr>
          <w:p w:rsidR="0003416B" w:rsidRDefault="0003416B">
            <w:pPr>
              <w:pStyle w:val="ConsPlusNormal"/>
              <w:jc w:val="center"/>
            </w:pPr>
            <w:r>
              <w:t>2020 г.</w:t>
            </w:r>
          </w:p>
        </w:tc>
      </w:tr>
      <w:tr w:rsidR="0003416B">
        <w:tc>
          <w:tcPr>
            <w:tcW w:w="675" w:type="dxa"/>
          </w:tcPr>
          <w:p w:rsidR="0003416B" w:rsidRDefault="0003416B">
            <w:pPr>
              <w:pStyle w:val="ConsPlusNormal"/>
              <w:jc w:val="center"/>
            </w:pPr>
            <w:r>
              <w:t>3.2.</w:t>
            </w:r>
          </w:p>
        </w:tc>
        <w:tc>
          <w:tcPr>
            <w:tcW w:w="4395" w:type="dxa"/>
          </w:tcPr>
          <w:p w:rsidR="0003416B" w:rsidRDefault="0003416B">
            <w:pPr>
              <w:pStyle w:val="ConsPlusNormal"/>
            </w:pPr>
            <w:r>
              <w:t xml:space="preserve">ул. </w:t>
            </w:r>
            <w:proofErr w:type="gramStart"/>
            <w:r>
              <w:t>Офицерской</w:t>
            </w:r>
            <w:proofErr w:type="gramEnd"/>
            <w:r>
              <w:t xml:space="preserve"> от Южного шоссе до ул. 70 лет Октября (ул. Полякова)</w:t>
            </w:r>
          </w:p>
        </w:tc>
        <w:tc>
          <w:tcPr>
            <w:tcW w:w="2211" w:type="dxa"/>
          </w:tcPr>
          <w:p w:rsidR="0003416B" w:rsidRDefault="0003416B">
            <w:pPr>
              <w:pStyle w:val="ConsPlusNormal"/>
            </w:pPr>
          </w:p>
        </w:tc>
        <w:tc>
          <w:tcPr>
            <w:tcW w:w="1665" w:type="dxa"/>
          </w:tcPr>
          <w:p w:rsidR="0003416B" w:rsidRDefault="0003416B">
            <w:pPr>
              <w:pStyle w:val="ConsPlusNormal"/>
              <w:jc w:val="center"/>
            </w:pPr>
            <w:r>
              <w:t>2020 - 2021 гг.</w:t>
            </w:r>
          </w:p>
        </w:tc>
      </w:tr>
      <w:tr w:rsidR="0003416B">
        <w:tc>
          <w:tcPr>
            <w:tcW w:w="675" w:type="dxa"/>
          </w:tcPr>
          <w:p w:rsidR="0003416B" w:rsidRDefault="0003416B">
            <w:pPr>
              <w:pStyle w:val="ConsPlusNormal"/>
              <w:jc w:val="center"/>
            </w:pPr>
            <w:r>
              <w:t>3.3.</w:t>
            </w:r>
          </w:p>
        </w:tc>
        <w:tc>
          <w:tcPr>
            <w:tcW w:w="4395" w:type="dxa"/>
          </w:tcPr>
          <w:p w:rsidR="0003416B" w:rsidRDefault="0003416B">
            <w:pPr>
              <w:pStyle w:val="ConsPlusNormal"/>
            </w:pPr>
            <w:r>
              <w:t>улично-дорожной сети западнее Московского пр-та (первая очередь)</w:t>
            </w:r>
          </w:p>
        </w:tc>
        <w:tc>
          <w:tcPr>
            <w:tcW w:w="2211" w:type="dxa"/>
          </w:tcPr>
          <w:p w:rsidR="0003416B" w:rsidRDefault="0003416B">
            <w:pPr>
              <w:pStyle w:val="ConsPlusNormal"/>
            </w:pPr>
          </w:p>
        </w:tc>
        <w:tc>
          <w:tcPr>
            <w:tcW w:w="1665" w:type="dxa"/>
          </w:tcPr>
          <w:p w:rsidR="0003416B" w:rsidRDefault="0003416B">
            <w:pPr>
              <w:pStyle w:val="ConsPlusNormal"/>
              <w:jc w:val="center"/>
            </w:pPr>
            <w:r>
              <w:t>2020 - 2021 гг.</w:t>
            </w:r>
          </w:p>
        </w:tc>
      </w:tr>
      <w:tr w:rsidR="0003416B">
        <w:tc>
          <w:tcPr>
            <w:tcW w:w="675" w:type="dxa"/>
          </w:tcPr>
          <w:p w:rsidR="0003416B" w:rsidRDefault="0003416B">
            <w:pPr>
              <w:pStyle w:val="ConsPlusNormal"/>
              <w:jc w:val="center"/>
            </w:pPr>
            <w:r>
              <w:t>4.</w:t>
            </w:r>
          </w:p>
        </w:tc>
        <w:tc>
          <w:tcPr>
            <w:tcW w:w="4395" w:type="dxa"/>
          </w:tcPr>
          <w:p w:rsidR="0003416B" w:rsidRDefault="0003416B">
            <w:pPr>
              <w:pStyle w:val="ConsPlusNormal"/>
            </w:pPr>
            <w:r>
              <w:t>Подготовка документации о закупках работ, связанных с осуществлением регулярных перевозок по регулируемым тарифам, в связи с окончанием срока действия муниципального контракта на 2020 - 2021 гг.</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jc w:val="center"/>
            </w:pPr>
            <w:r>
              <w:t>2 полугодие 2021 г.</w:t>
            </w:r>
          </w:p>
        </w:tc>
      </w:tr>
      <w:tr w:rsidR="0003416B">
        <w:tc>
          <w:tcPr>
            <w:tcW w:w="675" w:type="dxa"/>
          </w:tcPr>
          <w:p w:rsidR="0003416B" w:rsidRDefault="0003416B">
            <w:pPr>
              <w:pStyle w:val="ConsPlusNormal"/>
              <w:jc w:val="center"/>
            </w:pPr>
            <w:r>
              <w:t>5.</w:t>
            </w:r>
          </w:p>
        </w:tc>
        <w:tc>
          <w:tcPr>
            <w:tcW w:w="4395" w:type="dxa"/>
          </w:tcPr>
          <w:p w:rsidR="0003416B" w:rsidRDefault="0003416B">
            <w:pPr>
              <w:pStyle w:val="ConsPlusNormal"/>
            </w:pPr>
            <w:r>
              <w:t>Проведение конкурса на право заключения муниципального контракта на выполнение работ, связанных с осуществлением регулярных перевозок по регулируемым тарифам, в связи с окончанием срока действия муниципального контракта на 2020 - 2021 гг.</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jc w:val="center"/>
            </w:pPr>
            <w:r>
              <w:t>2 полугодие 2021 г.</w:t>
            </w:r>
          </w:p>
        </w:tc>
      </w:tr>
      <w:tr w:rsidR="0003416B">
        <w:tc>
          <w:tcPr>
            <w:tcW w:w="675" w:type="dxa"/>
          </w:tcPr>
          <w:p w:rsidR="0003416B" w:rsidRDefault="0003416B">
            <w:pPr>
              <w:pStyle w:val="ConsPlusNormal"/>
              <w:jc w:val="center"/>
            </w:pPr>
            <w:r>
              <w:t>6.</w:t>
            </w:r>
          </w:p>
        </w:tc>
        <w:tc>
          <w:tcPr>
            <w:tcW w:w="4395" w:type="dxa"/>
          </w:tcPr>
          <w:p w:rsidR="0003416B" w:rsidRDefault="0003416B">
            <w:pPr>
              <w:pStyle w:val="ConsPlusNormal"/>
            </w:pPr>
            <w:r>
              <w:t>Определение потребности населения в регулярных перевозках в целях принятия решения о целесообразности установления и/или изменения муниципальных маршрутов в связи со строительством:</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pPr>
          </w:p>
        </w:tc>
      </w:tr>
      <w:tr w:rsidR="0003416B">
        <w:tc>
          <w:tcPr>
            <w:tcW w:w="675" w:type="dxa"/>
          </w:tcPr>
          <w:p w:rsidR="0003416B" w:rsidRDefault="0003416B">
            <w:pPr>
              <w:pStyle w:val="ConsPlusNormal"/>
              <w:jc w:val="center"/>
            </w:pPr>
            <w:r>
              <w:t>6.1.</w:t>
            </w:r>
          </w:p>
        </w:tc>
        <w:tc>
          <w:tcPr>
            <w:tcW w:w="4395" w:type="dxa"/>
          </w:tcPr>
          <w:p w:rsidR="0003416B" w:rsidRDefault="0003416B">
            <w:pPr>
              <w:pStyle w:val="ConsPlusNormal"/>
            </w:pPr>
            <w:r>
              <w:t>микрорайона N 3 "</w:t>
            </w:r>
            <w:proofErr w:type="gramStart"/>
            <w:r>
              <w:t>Северный</w:t>
            </w:r>
            <w:proofErr w:type="gramEnd"/>
            <w:r>
              <w:t>", ограниченного улицами Калмыцкой, Ленина, Кудашева, Л. Толстого</w:t>
            </w:r>
          </w:p>
        </w:tc>
        <w:tc>
          <w:tcPr>
            <w:tcW w:w="2211" w:type="dxa"/>
          </w:tcPr>
          <w:p w:rsidR="0003416B" w:rsidRDefault="0003416B">
            <w:pPr>
              <w:pStyle w:val="ConsPlusNormal"/>
            </w:pPr>
          </w:p>
        </w:tc>
        <w:tc>
          <w:tcPr>
            <w:tcW w:w="1665" w:type="dxa"/>
          </w:tcPr>
          <w:p w:rsidR="0003416B" w:rsidRDefault="0003416B">
            <w:pPr>
              <w:pStyle w:val="ConsPlusNormal"/>
              <w:jc w:val="center"/>
            </w:pPr>
            <w:r>
              <w:t>2022 г.</w:t>
            </w:r>
          </w:p>
        </w:tc>
      </w:tr>
      <w:tr w:rsidR="0003416B">
        <w:tc>
          <w:tcPr>
            <w:tcW w:w="675" w:type="dxa"/>
          </w:tcPr>
          <w:p w:rsidR="0003416B" w:rsidRDefault="0003416B">
            <w:pPr>
              <w:pStyle w:val="ConsPlusNormal"/>
              <w:jc w:val="center"/>
            </w:pPr>
            <w:r>
              <w:lastRenderedPageBreak/>
              <w:t>6.2.</w:t>
            </w:r>
          </w:p>
        </w:tc>
        <w:tc>
          <w:tcPr>
            <w:tcW w:w="4395" w:type="dxa"/>
          </w:tcPr>
          <w:p w:rsidR="0003416B" w:rsidRDefault="0003416B">
            <w:pPr>
              <w:pStyle w:val="ConsPlusNormal"/>
            </w:pPr>
            <w:r>
              <w:t>участка автомобильной дороги в продолжение ул. Калмыцкой от Автозаводского шоссе до ул. Ленина</w:t>
            </w:r>
          </w:p>
        </w:tc>
        <w:tc>
          <w:tcPr>
            <w:tcW w:w="2211" w:type="dxa"/>
          </w:tcPr>
          <w:p w:rsidR="0003416B" w:rsidRDefault="0003416B">
            <w:pPr>
              <w:pStyle w:val="ConsPlusNormal"/>
            </w:pPr>
          </w:p>
        </w:tc>
        <w:tc>
          <w:tcPr>
            <w:tcW w:w="1665" w:type="dxa"/>
          </w:tcPr>
          <w:p w:rsidR="0003416B" w:rsidRDefault="0003416B">
            <w:pPr>
              <w:pStyle w:val="ConsPlusNormal"/>
              <w:jc w:val="center"/>
            </w:pPr>
            <w:r>
              <w:t>2022 - 2023 гг.</w:t>
            </w:r>
          </w:p>
        </w:tc>
      </w:tr>
      <w:tr w:rsidR="0003416B">
        <w:tc>
          <w:tcPr>
            <w:tcW w:w="675" w:type="dxa"/>
          </w:tcPr>
          <w:p w:rsidR="0003416B" w:rsidRDefault="0003416B">
            <w:pPr>
              <w:pStyle w:val="ConsPlusNormal"/>
              <w:jc w:val="center"/>
            </w:pPr>
            <w:r>
              <w:t>6.3.</w:t>
            </w:r>
          </w:p>
        </w:tc>
        <w:tc>
          <w:tcPr>
            <w:tcW w:w="4395" w:type="dxa"/>
          </w:tcPr>
          <w:p w:rsidR="0003416B" w:rsidRDefault="0003416B">
            <w:pPr>
              <w:pStyle w:val="ConsPlusNormal"/>
            </w:pPr>
            <w:r>
              <w:t>улично-дорожной сети западнее Московского пр-та (вторая очередь)</w:t>
            </w:r>
          </w:p>
        </w:tc>
        <w:tc>
          <w:tcPr>
            <w:tcW w:w="2211" w:type="dxa"/>
          </w:tcPr>
          <w:p w:rsidR="0003416B" w:rsidRDefault="0003416B">
            <w:pPr>
              <w:pStyle w:val="ConsPlusNormal"/>
            </w:pPr>
          </w:p>
        </w:tc>
        <w:tc>
          <w:tcPr>
            <w:tcW w:w="1665" w:type="dxa"/>
          </w:tcPr>
          <w:p w:rsidR="0003416B" w:rsidRDefault="0003416B">
            <w:pPr>
              <w:pStyle w:val="ConsPlusNormal"/>
              <w:jc w:val="center"/>
            </w:pPr>
            <w:r>
              <w:t>2022 - 2023 гг.</w:t>
            </w:r>
          </w:p>
        </w:tc>
      </w:tr>
      <w:tr w:rsidR="0003416B">
        <w:tc>
          <w:tcPr>
            <w:tcW w:w="675" w:type="dxa"/>
          </w:tcPr>
          <w:p w:rsidR="0003416B" w:rsidRDefault="0003416B">
            <w:pPr>
              <w:pStyle w:val="ConsPlusNormal"/>
              <w:jc w:val="center"/>
            </w:pPr>
            <w:r>
              <w:t>7.</w:t>
            </w:r>
          </w:p>
        </w:tc>
        <w:tc>
          <w:tcPr>
            <w:tcW w:w="4395" w:type="dxa"/>
          </w:tcPr>
          <w:p w:rsidR="0003416B" w:rsidRDefault="0003416B">
            <w:pPr>
              <w:pStyle w:val="ConsPlusNormal"/>
            </w:pPr>
            <w:r>
              <w:t>Подготовка документации о закупках работ, связанных с осуществлением регулярных перевозок по регулируемым тарифам, в связи с окончанием срока действия муниципального контракта на 2022 - 2023 гг.</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jc w:val="center"/>
            </w:pPr>
            <w:r>
              <w:t>2 полугодие 2023 г.</w:t>
            </w:r>
          </w:p>
        </w:tc>
      </w:tr>
      <w:tr w:rsidR="0003416B">
        <w:tc>
          <w:tcPr>
            <w:tcW w:w="675" w:type="dxa"/>
          </w:tcPr>
          <w:p w:rsidR="0003416B" w:rsidRDefault="0003416B">
            <w:pPr>
              <w:pStyle w:val="ConsPlusNormal"/>
              <w:jc w:val="center"/>
            </w:pPr>
            <w:r>
              <w:t>8.</w:t>
            </w:r>
          </w:p>
        </w:tc>
        <w:tc>
          <w:tcPr>
            <w:tcW w:w="4395" w:type="dxa"/>
          </w:tcPr>
          <w:p w:rsidR="0003416B" w:rsidRDefault="0003416B">
            <w:pPr>
              <w:pStyle w:val="ConsPlusNormal"/>
            </w:pPr>
            <w:r>
              <w:t>Проведение конкурса на право заключения муниципального контракта на выполнение работ, связанных с осуществлением регулярных перевозок по регулируемым тарифам, в связи с окончанием срока действия муниципального контракта на 2022 - 2023 гг.</w:t>
            </w:r>
          </w:p>
        </w:tc>
        <w:tc>
          <w:tcPr>
            <w:tcW w:w="2211" w:type="dxa"/>
          </w:tcPr>
          <w:p w:rsidR="0003416B" w:rsidRDefault="0003416B">
            <w:pPr>
              <w:pStyle w:val="ConsPlusNormal"/>
              <w:jc w:val="center"/>
            </w:pPr>
            <w:r>
              <w:t>Департамент дорожного хозяйства и транспорта администрации городского округа Тольятти</w:t>
            </w:r>
          </w:p>
        </w:tc>
        <w:tc>
          <w:tcPr>
            <w:tcW w:w="1665" w:type="dxa"/>
          </w:tcPr>
          <w:p w:rsidR="0003416B" w:rsidRDefault="0003416B">
            <w:pPr>
              <w:pStyle w:val="ConsPlusNormal"/>
              <w:jc w:val="center"/>
            </w:pPr>
            <w:r>
              <w:t>2 полугодие 2023 г.</w:t>
            </w:r>
          </w:p>
        </w:tc>
      </w:tr>
      <w:tr w:rsidR="0003416B">
        <w:tc>
          <w:tcPr>
            <w:tcW w:w="675" w:type="dxa"/>
          </w:tcPr>
          <w:p w:rsidR="0003416B" w:rsidRDefault="0003416B">
            <w:pPr>
              <w:pStyle w:val="ConsPlusNormal"/>
              <w:jc w:val="center"/>
            </w:pPr>
            <w:r>
              <w:t>9.</w:t>
            </w:r>
          </w:p>
        </w:tc>
        <w:tc>
          <w:tcPr>
            <w:tcW w:w="4395" w:type="dxa"/>
          </w:tcPr>
          <w:p w:rsidR="0003416B" w:rsidRDefault="0003416B">
            <w:pPr>
              <w:pStyle w:val="ConsPlusNormal"/>
            </w:pPr>
            <w:r>
              <w:t>Совершенствование и развитие транспортной инфраструктуры.</w:t>
            </w:r>
          </w:p>
          <w:p w:rsidR="0003416B" w:rsidRDefault="0003416B">
            <w:pPr>
              <w:pStyle w:val="ConsPlusNormal"/>
            </w:pPr>
            <w:r>
              <w:t>Мероприятия по развитию транспортной инфраструктуры осуществляются в рамках реализации:</w:t>
            </w:r>
          </w:p>
          <w:p w:rsidR="0003416B" w:rsidRDefault="0003416B">
            <w:pPr>
              <w:pStyle w:val="ConsPlusNormal"/>
            </w:pPr>
            <w:r>
              <w:t xml:space="preserve">- муниципальной </w:t>
            </w:r>
            <w:hyperlink r:id="rId20" w:history="1">
              <w:r>
                <w:rPr>
                  <w:color w:val="0000FF"/>
                </w:rPr>
                <w:t>программы</w:t>
              </w:r>
            </w:hyperlink>
            <w:r>
              <w:t xml:space="preserve"> "Развитие транспортной системы и дорожного хозяйства городского округа Тольятти на 2014 - 2020 гг.", утвержденной постановлением мэрии городского округа Тольятти от 29.01.2014 N 233-п/1;</w:t>
            </w:r>
          </w:p>
          <w:p w:rsidR="0003416B" w:rsidRDefault="0003416B">
            <w:pPr>
              <w:pStyle w:val="ConsPlusNormal"/>
            </w:pPr>
            <w:r>
              <w:t>- ПКРТИ г.о. Тольятти;</w:t>
            </w:r>
          </w:p>
          <w:p w:rsidR="0003416B" w:rsidRDefault="0003416B">
            <w:pPr>
              <w:pStyle w:val="ConsPlusNormal"/>
            </w:pPr>
            <w:r>
              <w:t>- КСОДД г.о. Тольятти</w:t>
            </w:r>
          </w:p>
        </w:tc>
        <w:tc>
          <w:tcPr>
            <w:tcW w:w="2211" w:type="dxa"/>
          </w:tcPr>
          <w:p w:rsidR="0003416B" w:rsidRDefault="0003416B">
            <w:pPr>
              <w:pStyle w:val="ConsPlusNormal"/>
              <w:jc w:val="center"/>
            </w:pPr>
            <w:r>
              <w:t xml:space="preserve">В соответствии с муниципальной </w:t>
            </w:r>
            <w:hyperlink r:id="rId21" w:history="1">
              <w:r>
                <w:rPr>
                  <w:color w:val="0000FF"/>
                </w:rPr>
                <w:t>программой</w:t>
              </w:r>
            </w:hyperlink>
            <w:r>
              <w:t xml:space="preserve"> "Развитие транспортной системы и дорожного хозяйства городского округа Тольятти на 2014 - 2020 гг.", утвержденной постановлением мэрии городского округа Тольятти от 29.01.2014 N 233-п/1</w:t>
            </w:r>
          </w:p>
        </w:tc>
        <w:tc>
          <w:tcPr>
            <w:tcW w:w="1665" w:type="dxa"/>
          </w:tcPr>
          <w:p w:rsidR="0003416B" w:rsidRDefault="0003416B">
            <w:pPr>
              <w:pStyle w:val="ConsPlusNormal"/>
              <w:jc w:val="center"/>
            </w:pPr>
            <w:r>
              <w:t>2020 - 2023 гг.</w:t>
            </w:r>
          </w:p>
        </w:tc>
      </w:tr>
    </w:tbl>
    <w:p w:rsidR="0003416B" w:rsidRDefault="0003416B">
      <w:pPr>
        <w:pStyle w:val="ConsPlusNormal"/>
        <w:jc w:val="both"/>
      </w:pPr>
    </w:p>
    <w:p w:rsidR="0003416B" w:rsidRDefault="0003416B">
      <w:pPr>
        <w:pStyle w:val="ConsPlusTitle"/>
        <w:jc w:val="center"/>
        <w:outlineLvl w:val="1"/>
      </w:pPr>
      <w:r>
        <w:t>V. ОЖИДАЕМЫЕ РЕЗУЛЬТАТЫ РЕАЛИЗАЦИИ</w:t>
      </w:r>
    </w:p>
    <w:p w:rsidR="0003416B" w:rsidRDefault="0003416B">
      <w:pPr>
        <w:pStyle w:val="ConsPlusTitle"/>
        <w:jc w:val="center"/>
      </w:pPr>
      <w:r>
        <w:t>МЕРОПРИЯТИЙ ПО РАЗВИТИЮ РЕГУЛЯРНЫХ ПЕРЕВОЗОК</w:t>
      </w:r>
    </w:p>
    <w:p w:rsidR="0003416B" w:rsidRDefault="0003416B">
      <w:pPr>
        <w:pStyle w:val="ConsPlusNormal"/>
        <w:jc w:val="both"/>
      </w:pPr>
    </w:p>
    <w:p w:rsidR="0003416B" w:rsidRDefault="0003416B">
      <w:pPr>
        <w:pStyle w:val="ConsPlusNormal"/>
        <w:ind w:firstLine="540"/>
        <w:jc w:val="both"/>
      </w:pPr>
      <w:r>
        <w:t>Ожидаемые результаты реализации мероприятий по развитию регулярных перевозок:</w:t>
      </w:r>
    </w:p>
    <w:p w:rsidR="0003416B" w:rsidRDefault="0003416B">
      <w:pPr>
        <w:pStyle w:val="ConsPlusNormal"/>
        <w:spacing w:before="220"/>
        <w:ind w:firstLine="540"/>
        <w:jc w:val="both"/>
      </w:pPr>
      <w:r>
        <w:t>- удовлетворение транспортной потребности населения в регулярных перевозках по муниципальным маршрутам;</w:t>
      </w:r>
    </w:p>
    <w:p w:rsidR="0003416B" w:rsidRDefault="0003416B">
      <w:pPr>
        <w:pStyle w:val="ConsPlusNormal"/>
        <w:spacing w:before="220"/>
        <w:ind w:firstLine="540"/>
        <w:jc w:val="both"/>
      </w:pPr>
      <w:r>
        <w:t>- развитие транспортной системы, взаимосвязанное с градостроительной деятельностью;</w:t>
      </w:r>
    </w:p>
    <w:p w:rsidR="0003416B" w:rsidRDefault="0003416B">
      <w:pPr>
        <w:pStyle w:val="ConsPlusNormal"/>
        <w:spacing w:before="220"/>
        <w:ind w:firstLine="540"/>
        <w:jc w:val="both"/>
      </w:pPr>
      <w:r>
        <w:t>- безопасность, качество и эффективность транспортного обслуживания населения, а также субъектов экономической деятельности на территории городского округа;</w:t>
      </w:r>
    </w:p>
    <w:p w:rsidR="0003416B" w:rsidRDefault="0003416B">
      <w:pPr>
        <w:pStyle w:val="ConsPlusNormal"/>
        <w:spacing w:before="220"/>
        <w:ind w:firstLine="540"/>
        <w:jc w:val="both"/>
      </w:pPr>
      <w:r>
        <w:t>- создание условий для привлекательности транспорта общего пользования;</w:t>
      </w:r>
    </w:p>
    <w:p w:rsidR="0003416B" w:rsidRDefault="0003416B">
      <w:pPr>
        <w:pStyle w:val="ConsPlusNormal"/>
        <w:spacing w:before="220"/>
        <w:ind w:firstLine="540"/>
        <w:jc w:val="both"/>
      </w:pPr>
      <w:r>
        <w:t>- увеличение объема регулярных перевозок пассажиров городским пассажирским транспортом;</w:t>
      </w:r>
    </w:p>
    <w:p w:rsidR="0003416B" w:rsidRDefault="0003416B">
      <w:pPr>
        <w:pStyle w:val="ConsPlusNormal"/>
        <w:spacing w:before="220"/>
        <w:ind w:firstLine="540"/>
        <w:jc w:val="both"/>
      </w:pPr>
      <w:r>
        <w:lastRenderedPageBreak/>
        <w:t>- снижение отрицательного влияния транспорта общего пользования в городском округе на окружающую среду;</w:t>
      </w:r>
    </w:p>
    <w:p w:rsidR="0003416B" w:rsidRDefault="0003416B">
      <w:pPr>
        <w:pStyle w:val="ConsPlusNormal"/>
        <w:spacing w:before="220"/>
        <w:ind w:firstLine="540"/>
        <w:jc w:val="both"/>
      </w:pPr>
      <w:r>
        <w:t>- повышение доступности транспорта общего пользования в городе для граждан, относящихся к маломобильным группам населения;</w:t>
      </w:r>
    </w:p>
    <w:p w:rsidR="0003416B" w:rsidRDefault="0003416B">
      <w:pPr>
        <w:pStyle w:val="ConsPlusNormal"/>
        <w:spacing w:before="220"/>
        <w:ind w:firstLine="540"/>
        <w:jc w:val="both"/>
      </w:pPr>
      <w:r>
        <w:t>- развитие транспортной инфраструктуры в соответствии с потребностями населения в передвижении, субъектов экономической деятельности в соответствии с транспортным спросом.</w:t>
      </w:r>
    </w:p>
    <w:p w:rsidR="0003416B" w:rsidRDefault="0003416B">
      <w:pPr>
        <w:pStyle w:val="ConsPlusNormal"/>
        <w:jc w:val="both"/>
      </w:pPr>
    </w:p>
    <w:p w:rsidR="0003416B" w:rsidRDefault="0003416B">
      <w:pPr>
        <w:pStyle w:val="ConsPlusNormal"/>
        <w:jc w:val="both"/>
      </w:pPr>
    </w:p>
    <w:p w:rsidR="0003416B" w:rsidRDefault="0003416B">
      <w:pPr>
        <w:pStyle w:val="ConsPlusNormal"/>
        <w:pBdr>
          <w:top w:val="single" w:sz="6" w:space="0" w:color="auto"/>
        </w:pBdr>
        <w:spacing w:before="100" w:after="100"/>
        <w:jc w:val="both"/>
        <w:rPr>
          <w:sz w:val="2"/>
          <w:szCs w:val="2"/>
        </w:rPr>
      </w:pPr>
    </w:p>
    <w:p w:rsidR="001469B0" w:rsidRDefault="001469B0">
      <w:bookmarkStart w:id="1" w:name="_GoBack"/>
      <w:bookmarkEnd w:id="1"/>
    </w:p>
    <w:sectPr w:rsidR="001469B0" w:rsidSect="0073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6B"/>
    <w:rsid w:val="0003416B"/>
    <w:rsid w:val="0014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41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41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75E630FD6E535ABACA91A77340BF89F06C6B0B70FEE131FE2BA6A49AA974F6BD5C14DF809DEBAADF074314432FD8B1213E01F66538304F8B444EBb1q5K" TargetMode="External"/><Relationship Id="rId13" Type="http://schemas.openxmlformats.org/officeDocument/2006/relationships/hyperlink" Target="consultantplus://offline/ref=70B75E630FD6E535ABACA91A77340BF89F06C6B0B70FEA151EE3BA6A49AA974F6BD5C14DEA0986B6AFF46A334427ABDA54b4q7K" TargetMode="External"/><Relationship Id="rId18" Type="http://schemas.openxmlformats.org/officeDocument/2006/relationships/hyperlink" Target="consultantplus://offline/ref=70B75E630FD6E535ABACA91A77340BF89F06C6B0B70DEC1614E7BA6A49AA974F6BD5C14DF809DEBAADF074324C32FD8B1213E01F66538304F8B444EBb1q5K" TargetMode="External"/><Relationship Id="rId3" Type="http://schemas.openxmlformats.org/officeDocument/2006/relationships/settings" Target="settings.xml"/><Relationship Id="rId21" Type="http://schemas.openxmlformats.org/officeDocument/2006/relationships/hyperlink" Target="consultantplus://offline/ref=70B75E630FD6E535ABACA91A77340BF89F06C6B0B70EE11712ECBA6A49AA974F6BD5C14DF809DEBAA9F874344B32FD8B1213E01F66538304F8B444EBb1q5K" TargetMode="External"/><Relationship Id="rId7" Type="http://schemas.openxmlformats.org/officeDocument/2006/relationships/hyperlink" Target="consultantplus://offline/ref=70B75E630FD6E535ABACA91A77340BF89F06C6B0B709ED111EE5BA6A49AA974F6BD5C14DF809DEBAADF074364A32FD8B1213E01F66538304F8B444EBb1q5K" TargetMode="External"/><Relationship Id="rId12" Type="http://schemas.openxmlformats.org/officeDocument/2006/relationships/hyperlink" Target="consultantplus://offline/ref=70B75E630FD6E535ABACA91A77340BF89F06C6B0B70DEE1613E2BA6A49AA974F6BD5C14DEA0986B6AFF46A334427ABDA54b4q7K" TargetMode="External"/><Relationship Id="rId17" Type="http://schemas.openxmlformats.org/officeDocument/2006/relationships/hyperlink" Target="consultantplus://offline/ref=70B75E630FD6E535ABACA91A77340BF89F06C6B0B70FEA1A10EDBA6A49AA974F6BD5C14DF809DEBAADF074324C32FD8B1213E01F66538304F8B444EBb1q5K" TargetMode="External"/><Relationship Id="rId2" Type="http://schemas.microsoft.com/office/2007/relationships/stylesWithEffects" Target="stylesWithEffects.xml"/><Relationship Id="rId16" Type="http://schemas.openxmlformats.org/officeDocument/2006/relationships/hyperlink" Target="consultantplus://offline/ref=70B75E630FD6E535ABACA91A77340BF89F06C6B0B709ED111EE5BA6A49AA974F6BD5C14DF809DEBAADF074364A32FD8B1213E01F66538304F8B444EBb1q5K" TargetMode="External"/><Relationship Id="rId20" Type="http://schemas.openxmlformats.org/officeDocument/2006/relationships/hyperlink" Target="consultantplus://offline/ref=70B75E630FD6E535ABACA91A77340BF89F06C6B0B70EE11712ECBA6A49AA974F6BD5C14DF809DEBAA9F874344B32FD8B1213E01F66538304F8B444EBb1q5K" TargetMode="External"/><Relationship Id="rId1" Type="http://schemas.openxmlformats.org/officeDocument/2006/relationships/styles" Target="styles.xml"/><Relationship Id="rId6" Type="http://schemas.openxmlformats.org/officeDocument/2006/relationships/hyperlink" Target="consultantplus://offline/ref=70B75E630FD6E535ABACB717615857F09A0591BAB505E3444BB0BC3D16FA911A2B95C718BB4DD3BFA8FB2062086CA4D85258ED157C4F830EbEq7K" TargetMode="External"/><Relationship Id="rId11" Type="http://schemas.openxmlformats.org/officeDocument/2006/relationships/hyperlink" Target="consultantplus://offline/ref=70B75E630FD6E535ABACA91A77340BF89F06C6B0B70DEE1613E6BA6A49AA974F6BD5C14DEA0986B6AFF46A334427ABDA54b4q7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0B75E630FD6E535ABACB717615857F09A0591BAB505E3444BB0BC3D16FA911A2B95C718BB4DD3BFA8FB2062086CA4D85258ED157C4F830EbEq7K" TargetMode="External"/><Relationship Id="rId23" Type="http://schemas.openxmlformats.org/officeDocument/2006/relationships/theme" Target="theme/theme1.xml"/><Relationship Id="rId10" Type="http://schemas.openxmlformats.org/officeDocument/2006/relationships/hyperlink" Target="consultantplus://offline/ref=70B75E630FD6E535ABACA91A77340BF89F06C6B0B70FEA1A10EDBA6A49AA974F6BD5C14DEA0986B6AFF46A334427ABDA54b4q7K" TargetMode="External"/><Relationship Id="rId19" Type="http://schemas.openxmlformats.org/officeDocument/2006/relationships/hyperlink" Target="consultantplus://offline/ref=70B75E630FD6E535ABACA91A77340BF89F06C6B0B70FED141EE5BA6A49AA974F6BD5C14DF809DEBAADF074324C32FD8B1213E01F66538304F8B444EBb1q5K" TargetMode="External"/><Relationship Id="rId4" Type="http://schemas.openxmlformats.org/officeDocument/2006/relationships/webSettings" Target="webSettings.xml"/><Relationship Id="rId9" Type="http://schemas.openxmlformats.org/officeDocument/2006/relationships/hyperlink" Target="consultantplus://offline/ref=70B75E630FD6E535ABACA91A77340BF89F06C6B0B709ED1316E3BA6A49AA974F6BD5C14DF809DEBAADF074314832FD8B1213E01F66538304F8B444EBb1q5K" TargetMode="External"/><Relationship Id="rId14" Type="http://schemas.openxmlformats.org/officeDocument/2006/relationships/hyperlink" Target="consultantplus://offline/ref=70B75E630FD6E535ABACA91A77340BF89F06C6B0B70FEC1313E0BA6A49AA974F6BD5C14DEA0986B6AFF46A334427ABDA54b4q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2021-08-24T10:42:00Z</dcterms:created>
  <dcterms:modified xsi:type="dcterms:W3CDTF">2021-08-24T10:42:00Z</dcterms:modified>
</cp:coreProperties>
</file>