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Pr="000B0234" w:rsidRDefault="009D37C9" w:rsidP="00104710">
      <w:pPr>
        <w:jc w:val="center"/>
        <w:rPr>
          <w:sz w:val="28"/>
          <w:szCs w:val="28"/>
        </w:rPr>
      </w:pPr>
    </w:p>
    <w:p w:rsidR="00383790" w:rsidRPr="000B0234" w:rsidRDefault="00383790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Pr="000B0234" w:rsidRDefault="009D37C9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администрации городского округа Тольятти от 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43617C">
        <w:rPr>
          <w:sz w:val="28"/>
          <w:szCs w:val="28"/>
        </w:rPr>
        <w:t>, __ февраля</w:t>
      </w:r>
      <w:r w:rsidR="00835343" w:rsidRPr="000B0234">
        <w:rPr>
          <w:sz w:val="28"/>
          <w:szCs w:val="28"/>
        </w:rPr>
        <w:t>), следующие изменения:</w:t>
      </w:r>
    </w:p>
    <w:p w:rsidR="00D8345A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</w:p>
    <w:p w:rsidR="00D8345A" w:rsidRDefault="00D8345A" w:rsidP="00D834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Pr="000B0234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</w:t>
      </w:r>
      <w:r w:rsidRPr="000B0234">
        <w:rPr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D8345A" w:rsidRPr="000B0234" w:rsidRDefault="00D8345A" w:rsidP="00D8345A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"/>
        <w:gridCol w:w="3231"/>
        <w:gridCol w:w="5849"/>
      </w:tblGrid>
      <w:tr w:rsidR="00D8345A" w:rsidTr="00D8345A">
        <w:tc>
          <w:tcPr>
            <w:tcW w:w="480" w:type="dxa"/>
          </w:tcPr>
          <w:p w:rsidR="00D8345A" w:rsidRPr="000B0234" w:rsidRDefault="00D8345A" w:rsidP="00D834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B0234">
              <w:rPr>
                <w:szCs w:val="24"/>
              </w:rPr>
              <w:t>.</w:t>
            </w:r>
          </w:p>
        </w:tc>
        <w:tc>
          <w:tcPr>
            <w:tcW w:w="3231" w:type="dxa"/>
          </w:tcPr>
          <w:p w:rsidR="00D8345A" w:rsidRPr="00D8345A" w:rsidRDefault="00D8345A" w:rsidP="004402D0">
            <w:pPr>
              <w:jc w:val="both"/>
              <w:rPr>
                <w:szCs w:val="24"/>
              </w:rPr>
            </w:pPr>
            <w:r w:rsidRPr="00D8345A">
              <w:rPr>
                <w:szCs w:val="24"/>
              </w:rPr>
              <w:t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</w:t>
            </w:r>
          </w:p>
        </w:tc>
        <w:tc>
          <w:tcPr>
            <w:tcW w:w="5849" w:type="dxa"/>
          </w:tcPr>
          <w:p w:rsidR="00D8345A" w:rsidRPr="00D8345A" w:rsidRDefault="00D8345A" w:rsidP="00D8345A">
            <w:pPr>
              <w:jc w:val="both"/>
              <w:rPr>
                <w:szCs w:val="24"/>
              </w:rPr>
            </w:pPr>
            <w:r w:rsidRPr="00D8345A">
              <w:rPr>
                <w:szCs w:val="24"/>
              </w:rPr>
              <w:t>Постановление Правительства Росс</w:t>
            </w:r>
            <w:r>
              <w:rPr>
                <w:szCs w:val="24"/>
              </w:rPr>
              <w:t>ийской Федерации от 30.09.2021 № 1661 «</w:t>
            </w:r>
            <w:r w:rsidRPr="00D8345A">
              <w:rPr>
                <w:szCs w:val="24"/>
              </w:rPr>
              <w:t>Об утверждении государственной программы Российской Федерации "Развитие физической культуры и спорта</w:t>
            </w:r>
            <w:r>
              <w:rPr>
                <w:szCs w:val="24"/>
              </w:rPr>
              <w:t>»</w:t>
            </w:r>
            <w:r w:rsidRPr="00D8345A">
              <w:rPr>
                <w:szCs w:val="24"/>
              </w:rPr>
              <w:t xml:space="preserve"> и о признании утратившими силу некоторых актов и отдельных положений некоторых актов Правительст</w:t>
            </w:r>
            <w:r>
              <w:rPr>
                <w:szCs w:val="24"/>
              </w:rPr>
              <w:t>ва Российской Федерации»</w:t>
            </w:r>
            <w:r w:rsidRPr="00D8345A">
              <w:rPr>
                <w:szCs w:val="24"/>
              </w:rPr>
              <w:t>;</w:t>
            </w:r>
          </w:p>
          <w:p w:rsidR="00D8345A" w:rsidRPr="00D8345A" w:rsidRDefault="00D8345A" w:rsidP="00B12EB7">
            <w:pPr>
              <w:jc w:val="both"/>
              <w:rPr>
                <w:szCs w:val="24"/>
              </w:rPr>
            </w:pPr>
            <w:r w:rsidRPr="00D8345A">
              <w:rPr>
                <w:szCs w:val="24"/>
              </w:rPr>
              <w:t>Постановление Правительства С</w:t>
            </w:r>
            <w:r>
              <w:rPr>
                <w:szCs w:val="24"/>
              </w:rPr>
              <w:t>амарской области от 27.11.2013 № 683 «</w:t>
            </w:r>
            <w:r w:rsidRPr="00D8345A">
              <w:rPr>
                <w:szCs w:val="24"/>
              </w:rPr>
              <w:t>Об утверждении государственной программы Самарской области "Развитие физической культуры и спорта в Самарской области</w:t>
            </w:r>
            <w:r>
              <w:rPr>
                <w:szCs w:val="24"/>
              </w:rPr>
              <w:t>»</w:t>
            </w:r>
            <w:r w:rsidRPr="00D8345A">
              <w:rPr>
                <w:szCs w:val="24"/>
              </w:rPr>
              <w:t xml:space="preserve"> и установлении отдельных расходных </w:t>
            </w:r>
            <w:r>
              <w:rPr>
                <w:szCs w:val="24"/>
              </w:rPr>
              <w:t>обязательств Самарской области»</w:t>
            </w:r>
          </w:p>
        </w:tc>
      </w:tr>
    </w:tbl>
    <w:p w:rsidR="00D8345A" w:rsidRPr="000B0234" w:rsidRDefault="00D8345A" w:rsidP="00D8345A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D63BC0" w:rsidRPr="000B0234" w:rsidRDefault="000F7E65" w:rsidP="00D63BC0">
      <w:pPr>
        <w:spacing w:line="360" w:lineRule="auto"/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1.</w:t>
      </w:r>
      <w:r w:rsidR="00D8345A">
        <w:rPr>
          <w:sz w:val="28"/>
          <w:szCs w:val="28"/>
        </w:rPr>
        <w:t>2</w:t>
      </w:r>
      <w:r w:rsidRPr="000B0234">
        <w:rPr>
          <w:sz w:val="28"/>
          <w:szCs w:val="28"/>
        </w:rPr>
        <w:t xml:space="preserve">. </w:t>
      </w:r>
      <w:r w:rsidR="00F81284" w:rsidRPr="000B0234">
        <w:rPr>
          <w:sz w:val="28"/>
          <w:szCs w:val="28"/>
        </w:rPr>
        <w:t>Пункт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>униципальной программы изложить в 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D34C5E">
              <w:rPr>
                <w:szCs w:val="24"/>
              </w:rPr>
              <w:t xml:space="preserve"> </w:t>
            </w:r>
            <w:r w:rsidR="009D37C9">
              <w:rPr>
                <w:bCs/>
              </w:rPr>
              <w:t>4 674 144,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- 4 342 198,0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областной бюджет - 64 806,0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- 1 055 768,0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- 2026 год - 1 042 073,0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lastRenderedPageBreak/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- 1 006 689,0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- 2026 год - 992 994,0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».</w:t>
      </w:r>
    </w:p>
    <w:p w:rsidR="00D8345A" w:rsidRDefault="00D8345A" w:rsidP="00D834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1.3. В </w:t>
      </w:r>
      <w:r w:rsidRPr="000B0234">
        <w:rPr>
          <w:bCs/>
          <w:sz w:val="28"/>
          <w:szCs w:val="28"/>
        </w:rPr>
        <w:t>Р</w:t>
      </w:r>
      <w:r w:rsidRPr="000B0234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0B0234">
        <w:rPr>
          <w:sz w:val="28"/>
          <w:szCs w:val="28"/>
        </w:rPr>
        <w:t xml:space="preserve"> </w:t>
      </w:r>
      <w:r w:rsidRPr="00D8345A">
        <w:rPr>
          <w:sz w:val="28"/>
          <w:szCs w:val="28"/>
        </w:rPr>
        <w:t xml:space="preserve">I </w:t>
      </w:r>
      <w:r w:rsidR="00CA4F28">
        <w:rPr>
          <w:sz w:val="28"/>
          <w:szCs w:val="28"/>
        </w:rPr>
        <w:t>«</w:t>
      </w:r>
      <w:r w:rsidRPr="00D8345A">
        <w:rPr>
          <w:sz w:val="28"/>
          <w:szCs w:val="28"/>
        </w:rPr>
        <w:t>Анализ проблемы и обоснование ее решения в соответствии</w:t>
      </w:r>
      <w:r>
        <w:rPr>
          <w:sz w:val="28"/>
          <w:szCs w:val="28"/>
        </w:rPr>
        <w:t xml:space="preserve"> </w:t>
      </w:r>
      <w:r w:rsidRPr="00D8345A">
        <w:rPr>
          <w:sz w:val="28"/>
          <w:szCs w:val="28"/>
        </w:rPr>
        <w:t>с программно-целевым принципом</w:t>
      </w:r>
      <w:r w:rsidR="00CA4F28">
        <w:rPr>
          <w:sz w:val="28"/>
          <w:szCs w:val="28"/>
        </w:rPr>
        <w:t>»</w:t>
      </w:r>
      <w:r w:rsidRPr="000B0234">
        <w:rPr>
          <w:sz w:val="28"/>
          <w:szCs w:val="28"/>
        </w:rPr>
        <w:t>:</w:t>
      </w:r>
    </w:p>
    <w:p w:rsidR="00D8345A" w:rsidRDefault="00D8345A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A4F28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третьем слова «</w:t>
      </w:r>
      <w:r w:rsidRPr="00D8345A">
        <w:rPr>
          <w:sz w:val="28"/>
          <w:szCs w:val="28"/>
        </w:rPr>
        <w:t>постановлением Правительства С</w:t>
      </w:r>
      <w:r w:rsidR="00CA4F28">
        <w:rPr>
          <w:sz w:val="28"/>
          <w:szCs w:val="28"/>
        </w:rPr>
        <w:t>амарской области от 27.11.2013 № 683 «</w:t>
      </w:r>
      <w:r w:rsidRPr="00D8345A">
        <w:rPr>
          <w:sz w:val="28"/>
          <w:szCs w:val="28"/>
        </w:rPr>
        <w:t>Об утверждении государственн</w:t>
      </w:r>
      <w:r w:rsidR="00CA4F28">
        <w:rPr>
          <w:sz w:val="28"/>
          <w:szCs w:val="28"/>
        </w:rPr>
        <w:t>ой программы Самарской области «</w:t>
      </w:r>
      <w:r w:rsidRPr="00D8345A">
        <w:rPr>
          <w:sz w:val="28"/>
          <w:szCs w:val="28"/>
        </w:rPr>
        <w:t>Развитие физической культуры и спорта в Самарской области на 2014 - 2024 годы</w:t>
      </w:r>
      <w:r w:rsidR="00CA4F28">
        <w:rPr>
          <w:sz w:val="28"/>
          <w:szCs w:val="28"/>
        </w:rPr>
        <w:t>» заменить словами «п</w:t>
      </w:r>
      <w:r w:rsidR="00CA4F28" w:rsidRPr="00CA4F28">
        <w:rPr>
          <w:sz w:val="28"/>
          <w:szCs w:val="28"/>
        </w:rPr>
        <w:t xml:space="preserve">остановлением Правительства Самарской области от </w:t>
      </w:r>
      <w:r w:rsidR="00CA4F28">
        <w:rPr>
          <w:sz w:val="28"/>
          <w:szCs w:val="28"/>
        </w:rPr>
        <w:t>27.11.2013 №</w:t>
      </w:r>
      <w:r w:rsidR="00CA4F28" w:rsidRPr="00CA4F28">
        <w:rPr>
          <w:sz w:val="28"/>
          <w:szCs w:val="28"/>
        </w:rPr>
        <w:t xml:space="preserve"> 683 </w:t>
      </w:r>
      <w:r w:rsidR="00CA4F28">
        <w:rPr>
          <w:sz w:val="28"/>
          <w:szCs w:val="28"/>
        </w:rPr>
        <w:t>«</w:t>
      </w:r>
      <w:r w:rsidR="00CA4F28" w:rsidRPr="00CA4F28">
        <w:rPr>
          <w:sz w:val="28"/>
          <w:szCs w:val="28"/>
        </w:rPr>
        <w:t>Об утверждении государственн</w:t>
      </w:r>
      <w:r w:rsidR="00CA4F28">
        <w:rPr>
          <w:sz w:val="28"/>
          <w:szCs w:val="28"/>
        </w:rPr>
        <w:t>ой программы Самарской области «</w:t>
      </w:r>
      <w:r w:rsidR="00CA4F28" w:rsidRPr="00CA4F28">
        <w:rPr>
          <w:sz w:val="28"/>
          <w:szCs w:val="28"/>
        </w:rPr>
        <w:t>Развитие физической культу</w:t>
      </w:r>
      <w:r w:rsidR="00CA4F28">
        <w:rPr>
          <w:sz w:val="28"/>
          <w:szCs w:val="28"/>
        </w:rPr>
        <w:t>ры и спорта в Самарской области»</w:t>
      </w:r>
      <w:r w:rsidR="00CA4F28" w:rsidRPr="00CA4F28">
        <w:rPr>
          <w:sz w:val="28"/>
          <w:szCs w:val="28"/>
        </w:rPr>
        <w:t xml:space="preserve"> и установлении отдельных расходных</w:t>
      </w:r>
      <w:r w:rsidR="00CA4F28">
        <w:rPr>
          <w:sz w:val="28"/>
          <w:szCs w:val="28"/>
        </w:rPr>
        <w:t xml:space="preserve"> обязательств Самарской области».</w:t>
      </w:r>
    </w:p>
    <w:p w:rsidR="00CA4F28" w:rsidRDefault="00CA4F28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Абзац восьмой исключить.</w:t>
      </w:r>
    </w:p>
    <w:p w:rsidR="00CA4F28" w:rsidRPr="00CA4F28" w:rsidRDefault="00CA4F28" w:rsidP="00BA509F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1.3.3. Абзац девятый исключить.</w:t>
      </w:r>
    </w:p>
    <w:p w:rsidR="00CA4F28" w:rsidRPr="00CA4F28" w:rsidRDefault="004402D0" w:rsidP="00BA509F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1.3.4</w:t>
      </w:r>
      <w:r w:rsidR="00CA4F28" w:rsidRPr="00CA4F28">
        <w:rPr>
          <w:sz w:val="28"/>
          <w:szCs w:val="28"/>
        </w:rPr>
        <w:t>. В абзаце сорок четвер</w:t>
      </w:r>
      <w:r>
        <w:rPr>
          <w:sz w:val="28"/>
          <w:szCs w:val="28"/>
        </w:rPr>
        <w:t>том</w:t>
      </w:r>
      <w:r w:rsidR="00CA4F28" w:rsidRPr="00CA4F28">
        <w:rPr>
          <w:sz w:val="28"/>
          <w:szCs w:val="28"/>
        </w:rPr>
        <w:t xml:space="preserve"> исключить слова «на 2014 - 2024 годы».</w:t>
      </w:r>
    </w:p>
    <w:p w:rsidR="005B4FA3" w:rsidRPr="000B0234" w:rsidRDefault="00D8345A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CA4F28">
        <w:rPr>
          <w:bCs/>
          <w:sz w:val="28"/>
          <w:szCs w:val="28"/>
        </w:rPr>
        <w:t>4</w:t>
      </w:r>
      <w:r w:rsidR="00BA509F" w:rsidRPr="000B0234">
        <w:rPr>
          <w:bCs/>
          <w:sz w:val="28"/>
          <w:szCs w:val="28"/>
        </w:rPr>
        <w:t>.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9D37C9" w:rsidRPr="009D37C9" w:rsidRDefault="00BA509F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 xml:space="preserve">Объем финансового обеспечения реализации муниципальной программы за счет всех источников составит </w:t>
      </w:r>
      <w:r w:rsidR="009D37C9" w:rsidRPr="009D37C9">
        <w:rPr>
          <w:sz w:val="28"/>
          <w:szCs w:val="28"/>
        </w:rPr>
        <w:t>4 674 144,0 тыс.руб., из них, в том числе: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1) по источникам финансового обеспечения: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местный бюджет - 4 342 198,0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областной бюджет - 64 806,0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федеральный бюджет - 15 239,0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внебюджетные средства - 251 901,0 тыс.руб.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2) по годам: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- 2022 год - 715 448,0 тыс.руб.;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- 2023 год - 845 796,0 тыс.руб.;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- 2024 год - 1 015 059,0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- 2025 год - 1 055 768,0 тыс.руб.;</w:t>
      </w:r>
    </w:p>
    <w:p w:rsidR="00610600" w:rsidRPr="000B0234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- 2026 год - 1 042 073,0 тыс.руб</w:t>
      </w:r>
      <w:r w:rsidR="00610600" w:rsidRPr="000B0234">
        <w:rPr>
          <w:sz w:val="28"/>
          <w:szCs w:val="28"/>
        </w:rPr>
        <w:t>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B758A6" w:rsidRDefault="00CA4F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D37C9">
        <w:rPr>
          <w:sz w:val="28"/>
          <w:szCs w:val="28"/>
        </w:rPr>
        <w:t xml:space="preserve">. </w:t>
      </w:r>
      <w:r w:rsidR="00B758A6">
        <w:rPr>
          <w:sz w:val="28"/>
          <w:szCs w:val="28"/>
        </w:rPr>
        <w:t>В Приложении № 1 к Муниципальной программе:</w:t>
      </w:r>
    </w:p>
    <w:p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758A6">
        <w:rPr>
          <w:sz w:val="28"/>
          <w:szCs w:val="28"/>
        </w:rPr>
        <w:t>.1. В п</w:t>
      </w:r>
      <w:r w:rsidR="0001530D">
        <w:rPr>
          <w:sz w:val="28"/>
          <w:szCs w:val="28"/>
        </w:rPr>
        <w:t>ункте 1.7</w:t>
      </w:r>
      <w:r w:rsidR="00B758A6">
        <w:rPr>
          <w:sz w:val="28"/>
          <w:szCs w:val="28"/>
        </w:rPr>
        <w:t>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01530D">
        <w:rPr>
          <w:sz w:val="28"/>
          <w:szCs w:val="28"/>
        </w:rPr>
        <w:t>20 цифру</w:t>
      </w:r>
      <w:r>
        <w:rPr>
          <w:sz w:val="28"/>
          <w:szCs w:val="28"/>
        </w:rPr>
        <w:t xml:space="preserve"> «</w:t>
      </w:r>
      <w:r w:rsidR="0001530D">
        <w:rPr>
          <w:sz w:val="28"/>
          <w:szCs w:val="28"/>
        </w:rPr>
        <w:t>0</w:t>
      </w:r>
      <w:r>
        <w:rPr>
          <w:sz w:val="28"/>
          <w:szCs w:val="28"/>
        </w:rPr>
        <w:t xml:space="preserve">» заменить цифрами «1 </w:t>
      </w:r>
      <w:r w:rsidR="0001530D">
        <w:rPr>
          <w:sz w:val="28"/>
          <w:szCs w:val="28"/>
        </w:rPr>
        <w:t>200</w:t>
      </w:r>
      <w:r>
        <w:rPr>
          <w:sz w:val="28"/>
          <w:szCs w:val="28"/>
        </w:rPr>
        <w:t>»;</w:t>
      </w:r>
    </w:p>
    <w:p w:rsidR="00B758A6" w:rsidRDefault="0001530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</w:t>
      </w:r>
      <w:r w:rsidR="00B758A6">
        <w:rPr>
          <w:sz w:val="28"/>
          <w:szCs w:val="28"/>
        </w:rPr>
        <w:t xml:space="preserve"> цифр</w:t>
      </w:r>
      <w:r>
        <w:rPr>
          <w:sz w:val="28"/>
          <w:szCs w:val="28"/>
        </w:rPr>
        <w:t>у</w:t>
      </w:r>
      <w:r w:rsidR="00B758A6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="00B758A6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200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01530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1530D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01530D">
        <w:rPr>
          <w:sz w:val="28"/>
          <w:szCs w:val="28"/>
        </w:rPr>
        <w:t>1 200</w:t>
      </w:r>
      <w:r>
        <w:rPr>
          <w:sz w:val="28"/>
          <w:szCs w:val="28"/>
        </w:rPr>
        <w:t>».</w:t>
      </w:r>
    </w:p>
    <w:p w:rsidR="0001530D" w:rsidRDefault="00CA4F28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758A6">
        <w:rPr>
          <w:sz w:val="28"/>
          <w:szCs w:val="28"/>
        </w:rPr>
        <w:t xml:space="preserve">.2. </w:t>
      </w:r>
      <w:r w:rsidR="0001530D">
        <w:rPr>
          <w:sz w:val="28"/>
          <w:szCs w:val="28"/>
        </w:rPr>
        <w:t>В пункте 1.8: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«1 508»;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«1 508»;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«154» заменить цифрами «1 662».</w:t>
      </w:r>
    </w:p>
    <w:p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01530D">
        <w:rPr>
          <w:sz w:val="28"/>
          <w:szCs w:val="28"/>
        </w:rPr>
        <w:t>.3. В пункте 1.9</w:t>
      </w:r>
      <w:r w:rsidR="00B758A6">
        <w:rPr>
          <w:sz w:val="28"/>
          <w:szCs w:val="28"/>
        </w:rPr>
        <w:t>: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</w:t>
      </w:r>
      <w:r w:rsidR="00213EEF">
        <w:rPr>
          <w:sz w:val="28"/>
          <w:szCs w:val="28"/>
        </w:rPr>
        <w:t>2</w:t>
      </w:r>
      <w:r w:rsidR="007F3623">
        <w:rPr>
          <w:sz w:val="28"/>
          <w:szCs w:val="28"/>
        </w:rPr>
        <w:t xml:space="preserve"> </w:t>
      </w:r>
      <w:r w:rsidR="00213EEF">
        <w:rPr>
          <w:sz w:val="28"/>
          <w:szCs w:val="28"/>
        </w:rPr>
        <w:t>000</w:t>
      </w:r>
      <w:r>
        <w:rPr>
          <w:sz w:val="28"/>
          <w:szCs w:val="28"/>
        </w:rPr>
        <w:t>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</w:t>
      </w:r>
      <w:r w:rsidR="00213EEF">
        <w:rPr>
          <w:sz w:val="28"/>
          <w:szCs w:val="28"/>
        </w:rPr>
        <w:t>2</w:t>
      </w:r>
      <w:r w:rsidR="007F3623">
        <w:rPr>
          <w:sz w:val="28"/>
          <w:szCs w:val="28"/>
        </w:rPr>
        <w:t xml:space="preserve"> </w:t>
      </w:r>
      <w:r w:rsidR="00213EEF">
        <w:rPr>
          <w:sz w:val="28"/>
          <w:szCs w:val="28"/>
        </w:rPr>
        <w:t>000</w:t>
      </w:r>
      <w:r>
        <w:rPr>
          <w:sz w:val="28"/>
          <w:szCs w:val="28"/>
        </w:rPr>
        <w:t>»;</w:t>
      </w:r>
    </w:p>
    <w:p w:rsidR="00213EEF" w:rsidRDefault="00213EEF" w:rsidP="00213EE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«1 247» заменить цифрами «80»;</w:t>
      </w:r>
    </w:p>
    <w:p w:rsidR="00213EEF" w:rsidRDefault="00213EEF" w:rsidP="00213EE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«1 247» заменить цифрами «80»;</w:t>
      </w:r>
    </w:p>
    <w:p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213EEF">
        <w:rPr>
          <w:sz w:val="28"/>
          <w:szCs w:val="28"/>
        </w:rPr>
        <w:t>4</w:t>
      </w:r>
      <w:r w:rsidR="007F3623">
        <w:rPr>
          <w:sz w:val="28"/>
          <w:szCs w:val="28"/>
        </w:rPr>
        <w:t xml:space="preserve"> </w:t>
      </w:r>
      <w:r w:rsidR="00213EEF">
        <w:rPr>
          <w:sz w:val="28"/>
          <w:szCs w:val="28"/>
        </w:rPr>
        <w:t>004</w:t>
      </w:r>
      <w:r>
        <w:rPr>
          <w:sz w:val="28"/>
          <w:szCs w:val="28"/>
        </w:rPr>
        <w:t>» заменить цифрами «</w:t>
      </w:r>
      <w:r w:rsidR="007F3623">
        <w:rPr>
          <w:sz w:val="28"/>
          <w:szCs w:val="28"/>
        </w:rPr>
        <w:t>4 837</w:t>
      </w:r>
      <w:r>
        <w:rPr>
          <w:sz w:val="28"/>
          <w:szCs w:val="28"/>
        </w:rPr>
        <w:t>».</w:t>
      </w:r>
    </w:p>
    <w:p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F3623">
        <w:rPr>
          <w:sz w:val="28"/>
          <w:szCs w:val="28"/>
        </w:rPr>
        <w:t>.4. В пункте 1.10</w:t>
      </w:r>
      <w:r w:rsidR="00B758A6">
        <w:rPr>
          <w:sz w:val="28"/>
          <w:szCs w:val="28"/>
        </w:rPr>
        <w:t>: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«4 170» заменить цифрами «5 450»;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«4 170» заменить цифрами «5 450»;</w:t>
      </w:r>
    </w:p>
    <w:p w:rsidR="007F3623" w:rsidRDefault="00A40808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</w:t>
      </w:r>
      <w:r w:rsidR="007F3623">
        <w:rPr>
          <w:sz w:val="28"/>
          <w:szCs w:val="28"/>
        </w:rPr>
        <w:t xml:space="preserve"> «0» заменить цифрами «696»;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</w:t>
      </w:r>
      <w:r w:rsidR="00A40808">
        <w:rPr>
          <w:sz w:val="28"/>
          <w:szCs w:val="28"/>
        </w:rPr>
        <w:t>у</w:t>
      </w:r>
      <w:r>
        <w:rPr>
          <w:sz w:val="28"/>
          <w:szCs w:val="28"/>
        </w:rPr>
        <w:t xml:space="preserve"> «0» заменить цифрами «696»;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«6 880» заменить цифрами «8 856».</w:t>
      </w:r>
    </w:p>
    <w:p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F3623">
        <w:rPr>
          <w:sz w:val="28"/>
          <w:szCs w:val="28"/>
        </w:rPr>
        <w:t>.5. В пункте 1.11</w:t>
      </w:r>
      <w:r w:rsidR="00B758A6">
        <w:rPr>
          <w:sz w:val="28"/>
          <w:szCs w:val="28"/>
        </w:rPr>
        <w:t>: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«624»;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«624»;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«1 689» заменить цифрами «2 313».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.6. В пункте 1.13: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</w:t>
      </w:r>
      <w:r w:rsidR="001760A9">
        <w:rPr>
          <w:sz w:val="28"/>
          <w:szCs w:val="28"/>
        </w:rPr>
        <w:t>725</w:t>
      </w:r>
      <w:r>
        <w:rPr>
          <w:sz w:val="28"/>
          <w:szCs w:val="28"/>
        </w:rPr>
        <w:t>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</w:t>
      </w:r>
      <w:r w:rsidR="001760A9">
        <w:rPr>
          <w:sz w:val="28"/>
          <w:szCs w:val="28"/>
        </w:rPr>
        <w:t>725</w:t>
      </w:r>
      <w:r>
        <w:rPr>
          <w:sz w:val="28"/>
          <w:szCs w:val="28"/>
        </w:rPr>
        <w:t>»;</w:t>
      </w:r>
    </w:p>
    <w:p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цифру «</w:t>
      </w:r>
      <w:r w:rsidR="001760A9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1760A9">
        <w:rPr>
          <w:sz w:val="28"/>
          <w:szCs w:val="28"/>
        </w:rPr>
        <w:t>725</w:t>
      </w:r>
      <w:r>
        <w:rPr>
          <w:sz w:val="28"/>
          <w:szCs w:val="28"/>
        </w:rPr>
        <w:t>».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5.</w:t>
      </w:r>
      <w:r>
        <w:rPr>
          <w:sz w:val="28"/>
          <w:szCs w:val="28"/>
        </w:rPr>
        <w:t>7. В пункте 1.16: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«5 914» заменить цифр</w:t>
      </w:r>
      <w:r w:rsidR="00670FE7">
        <w:rPr>
          <w:sz w:val="28"/>
          <w:szCs w:val="28"/>
        </w:rPr>
        <w:t>ой</w:t>
      </w:r>
      <w:r>
        <w:rPr>
          <w:sz w:val="28"/>
          <w:szCs w:val="28"/>
        </w:rPr>
        <w:t xml:space="preserve"> «0»;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</w:t>
      </w:r>
      <w:r w:rsidR="00A40808">
        <w:rPr>
          <w:sz w:val="28"/>
          <w:szCs w:val="28"/>
        </w:rPr>
        <w:t>лбце 21 цифры</w:t>
      </w:r>
      <w:r>
        <w:rPr>
          <w:sz w:val="28"/>
          <w:szCs w:val="28"/>
        </w:rPr>
        <w:t xml:space="preserve"> «5 914» заменить цифр</w:t>
      </w:r>
      <w:r w:rsidR="00670FE7">
        <w:rPr>
          <w:sz w:val="28"/>
          <w:szCs w:val="28"/>
        </w:rPr>
        <w:t>ой</w:t>
      </w:r>
      <w:r>
        <w:rPr>
          <w:sz w:val="28"/>
          <w:szCs w:val="28"/>
        </w:rPr>
        <w:t xml:space="preserve"> «0»;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«6 700» заменить цифрами «786».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.8. В пункте 1.21: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</w:t>
      </w:r>
      <w:r w:rsidR="00A40808">
        <w:rPr>
          <w:sz w:val="28"/>
          <w:szCs w:val="28"/>
        </w:rPr>
        <w:t>2 368</w:t>
      </w:r>
      <w:r>
        <w:rPr>
          <w:sz w:val="28"/>
          <w:szCs w:val="28"/>
        </w:rPr>
        <w:t>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</w:t>
      </w:r>
      <w:r w:rsidR="00A40808">
        <w:rPr>
          <w:sz w:val="28"/>
          <w:szCs w:val="28"/>
        </w:rPr>
        <w:t>2 368</w:t>
      </w:r>
      <w:r>
        <w:rPr>
          <w:sz w:val="28"/>
          <w:szCs w:val="28"/>
        </w:rPr>
        <w:t>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A40808">
        <w:rPr>
          <w:sz w:val="28"/>
          <w:szCs w:val="28"/>
        </w:rPr>
        <w:t>у</w:t>
      </w:r>
      <w:r>
        <w:rPr>
          <w:sz w:val="28"/>
          <w:szCs w:val="28"/>
        </w:rPr>
        <w:t xml:space="preserve"> «0» заменить цифрами «</w:t>
      </w:r>
      <w:r w:rsidR="00A40808">
        <w:rPr>
          <w:sz w:val="28"/>
          <w:szCs w:val="28"/>
        </w:rPr>
        <w:t>1 415</w:t>
      </w:r>
      <w:r>
        <w:rPr>
          <w:sz w:val="28"/>
          <w:szCs w:val="28"/>
        </w:rPr>
        <w:t>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</w:t>
      </w:r>
      <w:r w:rsidR="00A40808">
        <w:rPr>
          <w:sz w:val="28"/>
          <w:szCs w:val="28"/>
        </w:rPr>
        <w:t>у</w:t>
      </w:r>
      <w:r>
        <w:rPr>
          <w:sz w:val="28"/>
          <w:szCs w:val="28"/>
        </w:rPr>
        <w:t xml:space="preserve"> «0» заменить цифрами «</w:t>
      </w:r>
      <w:r w:rsidR="00A40808">
        <w:rPr>
          <w:sz w:val="28"/>
          <w:szCs w:val="28"/>
        </w:rPr>
        <w:t>1 415</w:t>
      </w:r>
      <w:r>
        <w:rPr>
          <w:sz w:val="28"/>
          <w:szCs w:val="28"/>
        </w:rPr>
        <w:t>»;</w:t>
      </w:r>
    </w:p>
    <w:p w:rsidR="001760A9" w:rsidRDefault="001760A9" w:rsidP="001760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A40808">
        <w:rPr>
          <w:sz w:val="28"/>
          <w:szCs w:val="28"/>
        </w:rPr>
        <w:t>400</w:t>
      </w:r>
      <w:r>
        <w:rPr>
          <w:sz w:val="28"/>
          <w:szCs w:val="28"/>
        </w:rPr>
        <w:t>» заменить цифрами «</w:t>
      </w:r>
      <w:r w:rsidR="00A40808">
        <w:rPr>
          <w:sz w:val="28"/>
          <w:szCs w:val="28"/>
        </w:rPr>
        <w:t>4 183</w:t>
      </w:r>
      <w:r>
        <w:rPr>
          <w:sz w:val="28"/>
          <w:szCs w:val="28"/>
        </w:rPr>
        <w:t>».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.9. В пункте 1.22: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«660»;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«660»;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 «0» заменить цифрами «1 415»;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«1 415»;</w:t>
      </w:r>
    </w:p>
    <w:p w:rsidR="00A40808" w:rsidRDefault="00A40808" w:rsidP="00A408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«5 685» заменить цифрами «7  760».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402D0">
        <w:rPr>
          <w:sz w:val="28"/>
          <w:szCs w:val="28"/>
        </w:rPr>
        <w:t>10</w:t>
      </w:r>
      <w:r>
        <w:rPr>
          <w:sz w:val="28"/>
          <w:szCs w:val="28"/>
        </w:rPr>
        <w:t>. В пункте 1.26: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«11 268» заменить цифрами «563»;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«564» заменить цифрами «563»;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цифры «10 704» заменить цифрой «0»;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«22 929» заменить цифрами «1 146»;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«1 147» заменить цифрами «1 146»;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цифры «21 782» заменить цифрой «0»;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«66 904» заменить цифрами «34 416».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1</w:t>
      </w:r>
      <w:r>
        <w:rPr>
          <w:sz w:val="28"/>
          <w:szCs w:val="28"/>
        </w:rPr>
        <w:t>. В пункте 1.27: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«7 133» заменить цифрами «7 283»;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«7 133» заменить цифрами «7 283»;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«17 796» заменить цифрами «17 946».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2</w:t>
      </w:r>
      <w:r>
        <w:rPr>
          <w:sz w:val="28"/>
          <w:szCs w:val="28"/>
        </w:rPr>
        <w:t>. В пункте 1.32: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«48 381» заменить цифрами «12 970»;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цифры «35 411» заменить цифрой «0»;</w:t>
      </w:r>
    </w:p>
    <w:p w:rsidR="00670FE7" w:rsidRDefault="00670FE7" w:rsidP="00670FE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«58 566» заменить цифрами «23 155».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3</w:t>
      </w:r>
      <w:r>
        <w:rPr>
          <w:sz w:val="28"/>
          <w:szCs w:val="28"/>
        </w:rPr>
        <w:t>. В пункте 1.33: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«1 181»;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«1 181»;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«3 876» заменить цифрами «5 057».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4</w:t>
      </w:r>
      <w:r>
        <w:rPr>
          <w:sz w:val="28"/>
          <w:szCs w:val="28"/>
        </w:rPr>
        <w:t>. В пункте 1.35: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«1 457»;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«1 457»;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 «0» заменить цифрами «1 457»;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26 цифру «0» заменить цифрами «1 457»;</w:t>
      </w:r>
    </w:p>
    <w:p w:rsidR="004F339E" w:rsidRDefault="004F339E" w:rsidP="004F33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«1 161» заменить цифрами «4 075».</w:t>
      </w:r>
    </w:p>
    <w:p w:rsidR="004F339E" w:rsidRDefault="004F339E" w:rsidP="004F33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5</w:t>
      </w:r>
      <w:r>
        <w:rPr>
          <w:sz w:val="28"/>
          <w:szCs w:val="28"/>
        </w:rPr>
        <w:t>. Задачу № 1 дополнить пунктом 1.37 следующего содержания:</w:t>
      </w:r>
    </w:p>
    <w:p w:rsidR="004F339E" w:rsidRDefault="004F339E" w:rsidP="004F33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</w:p>
    <w:tbl>
      <w:tblPr>
        <w:tblW w:w="10420" w:type="dxa"/>
        <w:tblInd w:w="-601" w:type="dxa"/>
        <w:tblLayout w:type="fixed"/>
        <w:tblLook w:val="04A0"/>
      </w:tblPr>
      <w:tblGrid>
        <w:gridCol w:w="426"/>
        <w:gridCol w:w="1701"/>
        <w:gridCol w:w="1134"/>
        <w:gridCol w:w="266"/>
        <w:gridCol w:w="236"/>
        <w:gridCol w:w="236"/>
        <w:gridCol w:w="236"/>
        <w:gridCol w:w="236"/>
        <w:gridCol w:w="283"/>
        <w:gridCol w:w="249"/>
        <w:gridCol w:w="283"/>
        <w:gridCol w:w="243"/>
        <w:gridCol w:w="283"/>
        <w:gridCol w:w="284"/>
        <w:gridCol w:w="283"/>
        <w:gridCol w:w="284"/>
        <w:gridCol w:w="283"/>
        <w:gridCol w:w="236"/>
        <w:gridCol w:w="236"/>
        <w:gridCol w:w="238"/>
        <w:gridCol w:w="284"/>
        <w:gridCol w:w="272"/>
        <w:gridCol w:w="284"/>
        <w:gridCol w:w="284"/>
        <w:gridCol w:w="283"/>
        <w:gridCol w:w="284"/>
        <w:gridCol w:w="283"/>
        <w:gridCol w:w="271"/>
        <w:gridCol w:w="283"/>
        <w:gridCol w:w="236"/>
      </w:tblGrid>
      <w:tr w:rsidR="004E75D7" w:rsidTr="004E75D7">
        <w:trPr>
          <w:cantSplit/>
          <w:trHeight w:val="1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5D7" w:rsidRDefault="004E75D7" w:rsidP="004E75D7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75D7" w:rsidRPr="004E75D7" w:rsidRDefault="004E75D7" w:rsidP="00CA6F11">
            <w:pPr>
              <w:jc w:val="both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Приобретение и монтаж систем кондиционирования зданий и помещений муниципальных бюджетных учреждений, находящихся в ведомственном подчинении Управления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5D7" w:rsidRPr="004E75D7" w:rsidRDefault="004E75D7" w:rsidP="00CA6F11">
            <w:pPr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МБУДО СШОР № 4 «Шахматы», МБУДО СШОР № 7 имени В.А. Гройсмана (Управление физической культуры и спорта)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2025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2 830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2 830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2 830</w:t>
            </w:r>
          </w:p>
        </w:tc>
      </w:tr>
    </w:tbl>
    <w:p w:rsidR="004F339E" w:rsidRDefault="004F339E" w:rsidP="004F339E">
      <w:pPr>
        <w:widowControl w:val="0"/>
        <w:autoSpaceDE w:val="0"/>
        <w:autoSpaceDN w:val="0"/>
        <w:adjustRightInd w:val="0"/>
        <w:spacing w:line="36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F339E" w:rsidRDefault="004F339E" w:rsidP="004F33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 Задачу № 1 дополнить пунктом 1.38 следующего содержания:</w:t>
      </w:r>
    </w:p>
    <w:p w:rsidR="004F339E" w:rsidRDefault="004F339E" w:rsidP="004F33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</w:p>
    <w:tbl>
      <w:tblPr>
        <w:tblW w:w="10420" w:type="dxa"/>
        <w:tblInd w:w="-601" w:type="dxa"/>
        <w:tblLayout w:type="fixed"/>
        <w:tblLook w:val="04A0"/>
      </w:tblPr>
      <w:tblGrid>
        <w:gridCol w:w="426"/>
        <w:gridCol w:w="1701"/>
        <w:gridCol w:w="1134"/>
        <w:gridCol w:w="266"/>
        <w:gridCol w:w="236"/>
        <w:gridCol w:w="236"/>
        <w:gridCol w:w="236"/>
        <w:gridCol w:w="236"/>
        <w:gridCol w:w="283"/>
        <w:gridCol w:w="249"/>
        <w:gridCol w:w="283"/>
        <w:gridCol w:w="243"/>
        <w:gridCol w:w="283"/>
        <w:gridCol w:w="284"/>
        <w:gridCol w:w="283"/>
        <w:gridCol w:w="284"/>
        <w:gridCol w:w="283"/>
        <w:gridCol w:w="236"/>
        <w:gridCol w:w="236"/>
        <w:gridCol w:w="238"/>
        <w:gridCol w:w="284"/>
        <w:gridCol w:w="272"/>
        <w:gridCol w:w="284"/>
        <w:gridCol w:w="284"/>
        <w:gridCol w:w="283"/>
        <w:gridCol w:w="284"/>
        <w:gridCol w:w="283"/>
        <w:gridCol w:w="271"/>
        <w:gridCol w:w="283"/>
        <w:gridCol w:w="236"/>
      </w:tblGrid>
      <w:tr w:rsidR="004E75D7" w:rsidTr="004E75D7">
        <w:trPr>
          <w:cantSplit/>
          <w:trHeight w:val="1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5D7" w:rsidRDefault="004E75D7" w:rsidP="004E75D7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75D7" w:rsidRPr="004E75D7" w:rsidRDefault="004E75D7" w:rsidP="00CA6F11">
            <w:pPr>
              <w:jc w:val="both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 xml:space="preserve">Капитальный ремонт (текущий ремонт) стадиона "Труд", в т.ч. приобретение материальных запасов и основных средств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5D7" w:rsidRPr="004E75D7" w:rsidRDefault="004E75D7" w:rsidP="00CA6F11">
            <w:pPr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 xml:space="preserve">МБУДО СШ № 12 "Лада", </w:t>
            </w:r>
            <w:r w:rsidRPr="004E75D7">
              <w:rPr>
                <w:sz w:val="16"/>
                <w:szCs w:val="16"/>
              </w:rPr>
              <w:br/>
              <w:t>(Управление физической культуры и спорта)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2025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1 386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1 386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5D7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E75D7" w:rsidRPr="004E75D7" w:rsidRDefault="004E75D7" w:rsidP="004E75D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75D7">
              <w:rPr>
                <w:bCs/>
                <w:sz w:val="16"/>
                <w:szCs w:val="16"/>
              </w:rPr>
              <w:t>1 386</w:t>
            </w:r>
          </w:p>
        </w:tc>
      </w:tr>
    </w:tbl>
    <w:p w:rsidR="004F339E" w:rsidRDefault="004F339E" w:rsidP="004F339E">
      <w:pPr>
        <w:widowControl w:val="0"/>
        <w:autoSpaceDE w:val="0"/>
        <w:autoSpaceDN w:val="0"/>
        <w:adjustRightInd w:val="0"/>
        <w:spacing w:line="36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758A6" w:rsidRDefault="005F6C4E" w:rsidP="00B758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6C4E"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 w:rsidRPr="005F6C4E">
        <w:rPr>
          <w:sz w:val="28"/>
          <w:szCs w:val="28"/>
        </w:rPr>
        <w:t>.1</w:t>
      </w:r>
      <w:r w:rsidR="004402D0">
        <w:rPr>
          <w:sz w:val="28"/>
          <w:szCs w:val="28"/>
        </w:rPr>
        <w:t>7</w:t>
      </w:r>
      <w:r w:rsidR="00B758A6" w:rsidRPr="005F6C4E">
        <w:rPr>
          <w:sz w:val="28"/>
          <w:szCs w:val="28"/>
        </w:rPr>
        <w:t>. В строке «Итого по Задаче № 1:»: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20</w:t>
      </w:r>
      <w:r>
        <w:rPr>
          <w:sz w:val="28"/>
          <w:szCs w:val="28"/>
        </w:rPr>
        <w:t xml:space="preserve"> цифры «</w:t>
      </w:r>
      <w:r w:rsidR="005F6C4E" w:rsidRPr="005F6C4E">
        <w:rPr>
          <w:sz w:val="28"/>
          <w:szCs w:val="28"/>
        </w:rPr>
        <w:t>38 385</w:t>
      </w:r>
      <w:r>
        <w:rPr>
          <w:sz w:val="28"/>
          <w:szCs w:val="28"/>
        </w:rPr>
        <w:t>» заменить цифрами «</w:t>
      </w:r>
      <w:r w:rsidR="005F6C4E" w:rsidRPr="005F6C4E">
        <w:rPr>
          <w:sz w:val="28"/>
          <w:szCs w:val="28"/>
        </w:rPr>
        <w:t>39 135</w:t>
      </w:r>
      <w:r>
        <w:rPr>
          <w:sz w:val="28"/>
          <w:szCs w:val="28"/>
        </w:rPr>
        <w:t>»;</w:t>
      </w:r>
    </w:p>
    <w:p w:rsidR="005F6C4E" w:rsidRPr="005F6C4E" w:rsidRDefault="00B758A6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21</w:t>
      </w:r>
      <w:r>
        <w:rPr>
          <w:sz w:val="28"/>
          <w:szCs w:val="28"/>
        </w:rPr>
        <w:t xml:space="preserve"> цифры «</w:t>
      </w:r>
      <w:r w:rsidR="005F6C4E" w:rsidRPr="005F6C4E">
        <w:rPr>
          <w:sz w:val="28"/>
          <w:szCs w:val="28"/>
        </w:rPr>
        <w:t>27 681</w:t>
      </w:r>
      <w:r>
        <w:rPr>
          <w:sz w:val="28"/>
          <w:szCs w:val="28"/>
        </w:rPr>
        <w:t>» заменить цифрами «</w:t>
      </w:r>
      <w:r w:rsidR="005F6C4E" w:rsidRPr="005F6C4E">
        <w:rPr>
          <w:sz w:val="28"/>
          <w:szCs w:val="28"/>
        </w:rPr>
        <w:t>39</w:t>
      </w:r>
      <w:r w:rsidR="00882332">
        <w:rPr>
          <w:sz w:val="28"/>
          <w:szCs w:val="28"/>
        </w:rPr>
        <w:t xml:space="preserve"> </w:t>
      </w:r>
      <w:r w:rsidR="005F6C4E" w:rsidRPr="005F6C4E">
        <w:rPr>
          <w:sz w:val="28"/>
          <w:szCs w:val="28"/>
        </w:rPr>
        <w:t>135</w:t>
      </w:r>
      <w:r>
        <w:rPr>
          <w:sz w:val="28"/>
          <w:szCs w:val="28"/>
        </w:rPr>
        <w:t>»;</w:t>
      </w:r>
      <w:r w:rsidR="005F6C4E" w:rsidRPr="005F6C4E">
        <w:rPr>
          <w:sz w:val="28"/>
          <w:szCs w:val="28"/>
        </w:rPr>
        <w:t xml:space="preserve"> 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22</w:t>
      </w:r>
      <w:r>
        <w:rPr>
          <w:sz w:val="28"/>
          <w:szCs w:val="28"/>
        </w:rPr>
        <w:t xml:space="preserve"> цифры «</w:t>
      </w:r>
      <w:r w:rsidRPr="005F6C4E">
        <w:rPr>
          <w:sz w:val="28"/>
          <w:szCs w:val="28"/>
        </w:rPr>
        <w:t>10 704</w:t>
      </w:r>
      <w:r>
        <w:rPr>
          <w:sz w:val="28"/>
          <w:szCs w:val="28"/>
        </w:rPr>
        <w:t>» заменить цифрой «</w:t>
      </w:r>
      <w:r w:rsidRPr="005F6C4E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25</w:t>
      </w:r>
      <w:r>
        <w:rPr>
          <w:sz w:val="28"/>
          <w:szCs w:val="28"/>
        </w:rPr>
        <w:t xml:space="preserve"> цифры «</w:t>
      </w:r>
      <w:r w:rsidRPr="005F6C4E">
        <w:rPr>
          <w:sz w:val="28"/>
          <w:szCs w:val="28"/>
        </w:rPr>
        <w:t>76 956</w:t>
      </w:r>
      <w:r>
        <w:rPr>
          <w:sz w:val="28"/>
          <w:szCs w:val="28"/>
        </w:rPr>
        <w:t>» заменить цифрами «</w:t>
      </w:r>
      <w:r w:rsidRPr="005F6C4E">
        <w:rPr>
          <w:sz w:val="28"/>
          <w:szCs w:val="28"/>
        </w:rPr>
        <w:t>23 578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</w:t>
      </w:r>
      <w:r>
        <w:rPr>
          <w:sz w:val="28"/>
          <w:szCs w:val="28"/>
        </w:rPr>
        <w:t>6 цифры «</w:t>
      </w:r>
      <w:r w:rsidRPr="005F6C4E">
        <w:rPr>
          <w:sz w:val="28"/>
          <w:szCs w:val="28"/>
        </w:rPr>
        <w:t>19 763</w:t>
      </w:r>
      <w:r>
        <w:rPr>
          <w:sz w:val="28"/>
          <w:szCs w:val="28"/>
        </w:rPr>
        <w:t>» заменить цифрами «</w:t>
      </w:r>
      <w:r w:rsidRPr="005F6C4E">
        <w:rPr>
          <w:sz w:val="28"/>
          <w:szCs w:val="28"/>
        </w:rPr>
        <w:t>23 578</w:t>
      </w:r>
      <w:r>
        <w:rPr>
          <w:sz w:val="28"/>
          <w:szCs w:val="28"/>
        </w:rPr>
        <w:t>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27</w:t>
      </w:r>
      <w:r>
        <w:rPr>
          <w:sz w:val="28"/>
          <w:szCs w:val="28"/>
        </w:rPr>
        <w:t xml:space="preserve"> цифры «</w:t>
      </w:r>
      <w:r w:rsidRPr="005F6C4E">
        <w:rPr>
          <w:sz w:val="28"/>
          <w:szCs w:val="28"/>
        </w:rPr>
        <w:t>57 193</w:t>
      </w:r>
      <w:r>
        <w:rPr>
          <w:sz w:val="28"/>
          <w:szCs w:val="28"/>
        </w:rPr>
        <w:t>» заменить цифрой «</w:t>
      </w:r>
      <w:r w:rsidRPr="005F6C4E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F6C4E" w:rsidRPr="005F6C4E">
        <w:rPr>
          <w:sz w:val="28"/>
          <w:szCs w:val="28"/>
        </w:rPr>
        <w:t>218 722</w:t>
      </w:r>
      <w:r>
        <w:rPr>
          <w:sz w:val="28"/>
          <w:szCs w:val="28"/>
        </w:rPr>
        <w:t>» заменить цифрами «</w:t>
      </w:r>
      <w:r w:rsidR="005F6C4E">
        <w:rPr>
          <w:sz w:val="28"/>
          <w:szCs w:val="28"/>
        </w:rPr>
        <w:t>166 094</w:t>
      </w:r>
      <w:r>
        <w:rPr>
          <w:sz w:val="28"/>
          <w:szCs w:val="28"/>
        </w:rPr>
        <w:t>».</w:t>
      </w:r>
    </w:p>
    <w:p w:rsidR="00B758A6" w:rsidRDefault="005F6C4E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8</w:t>
      </w:r>
      <w:r w:rsidR="00B758A6">
        <w:rPr>
          <w:sz w:val="28"/>
          <w:szCs w:val="28"/>
        </w:rPr>
        <w:t>. В пункте 2.1: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5F6C4E">
        <w:rPr>
          <w:sz w:val="28"/>
          <w:szCs w:val="28"/>
        </w:rPr>
        <w:t>35 705</w:t>
      </w:r>
      <w:r>
        <w:rPr>
          <w:sz w:val="28"/>
          <w:szCs w:val="28"/>
        </w:rPr>
        <w:t xml:space="preserve">» заменить цифрами «35 </w:t>
      </w:r>
      <w:r w:rsidR="005F6C4E">
        <w:rPr>
          <w:sz w:val="28"/>
          <w:szCs w:val="28"/>
        </w:rPr>
        <w:t>874</w:t>
      </w:r>
      <w:r>
        <w:rPr>
          <w:sz w:val="28"/>
          <w:szCs w:val="28"/>
        </w:rPr>
        <w:t>»;</w:t>
      </w:r>
    </w:p>
    <w:p w:rsidR="00B758A6" w:rsidRDefault="005F6C4E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«35 705» заменить цифрами «35 874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5F6C4E">
        <w:rPr>
          <w:sz w:val="28"/>
          <w:szCs w:val="28"/>
        </w:rPr>
        <w:t>35 705</w:t>
      </w:r>
      <w:r>
        <w:rPr>
          <w:sz w:val="28"/>
          <w:szCs w:val="28"/>
        </w:rPr>
        <w:t xml:space="preserve">» заменить цифрами «35 </w:t>
      </w:r>
      <w:r w:rsidR="005F6C4E">
        <w:rPr>
          <w:sz w:val="28"/>
          <w:szCs w:val="28"/>
        </w:rPr>
        <w:t>874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«3</w:t>
      </w:r>
      <w:r w:rsidR="005F6C4E">
        <w:rPr>
          <w:sz w:val="28"/>
          <w:szCs w:val="28"/>
        </w:rPr>
        <w:t>5 705</w:t>
      </w:r>
      <w:r>
        <w:rPr>
          <w:sz w:val="28"/>
          <w:szCs w:val="28"/>
        </w:rPr>
        <w:t xml:space="preserve">» заменить цифрами «35 </w:t>
      </w:r>
      <w:r w:rsidR="005F6C4E">
        <w:rPr>
          <w:sz w:val="28"/>
          <w:szCs w:val="28"/>
        </w:rPr>
        <w:t>874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«15</w:t>
      </w:r>
      <w:r w:rsidR="005F6C4E">
        <w:rPr>
          <w:sz w:val="28"/>
          <w:szCs w:val="28"/>
        </w:rPr>
        <w:t>6 962</w:t>
      </w:r>
      <w:r>
        <w:rPr>
          <w:sz w:val="28"/>
          <w:szCs w:val="28"/>
        </w:rPr>
        <w:t>» заменить цифрами «15</w:t>
      </w:r>
      <w:r w:rsidR="005F6C4E">
        <w:rPr>
          <w:sz w:val="28"/>
          <w:szCs w:val="28"/>
        </w:rPr>
        <w:t>7 300</w:t>
      </w:r>
      <w:r>
        <w:rPr>
          <w:sz w:val="28"/>
          <w:szCs w:val="28"/>
        </w:rPr>
        <w:t>».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402D0">
        <w:rPr>
          <w:sz w:val="28"/>
          <w:szCs w:val="28"/>
        </w:rPr>
        <w:t>9</w:t>
      </w:r>
      <w:r>
        <w:rPr>
          <w:sz w:val="28"/>
          <w:szCs w:val="28"/>
        </w:rPr>
        <w:t>. В пункте 2.3: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«8 004» заменить цифрами «11 843»;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21 цифры «8 004» заменить цифрами «11 843»;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«8 004» заменить цифрами «9 199»;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«8 004» заменить цифрами «9 199»;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«40 050» заменить цифрами «45 084».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402D0">
        <w:rPr>
          <w:sz w:val="28"/>
          <w:szCs w:val="28"/>
        </w:rPr>
        <w:t>20</w:t>
      </w:r>
      <w:r>
        <w:rPr>
          <w:sz w:val="28"/>
          <w:szCs w:val="28"/>
        </w:rPr>
        <w:t>. В пункте 2.5: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 заменить цифрами «801»;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«801»;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 «0» заменить цифрами «801»;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«801»;</w:t>
      </w:r>
    </w:p>
    <w:p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«433» заменить цифрами «2 035».</w:t>
      </w:r>
    </w:p>
    <w:p w:rsidR="00B758A6" w:rsidRDefault="00CA6F11" w:rsidP="00B758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A6F11"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 w:rsidRPr="00CA6F11">
        <w:rPr>
          <w:sz w:val="28"/>
          <w:szCs w:val="28"/>
        </w:rPr>
        <w:t>.2</w:t>
      </w:r>
      <w:r w:rsidR="004402D0">
        <w:rPr>
          <w:sz w:val="28"/>
          <w:szCs w:val="28"/>
        </w:rPr>
        <w:t>1</w:t>
      </w:r>
      <w:r w:rsidR="00B758A6" w:rsidRPr="00CA6F11">
        <w:rPr>
          <w:sz w:val="28"/>
          <w:szCs w:val="28"/>
        </w:rPr>
        <w:t>. В строке «Итого по Задаче № 2:»: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CA6F11">
        <w:rPr>
          <w:sz w:val="28"/>
          <w:szCs w:val="28"/>
        </w:rPr>
        <w:t>43 709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48 518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CA6F11">
        <w:rPr>
          <w:sz w:val="28"/>
          <w:szCs w:val="28"/>
        </w:rPr>
        <w:t>43 709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48 518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CA6F11">
        <w:rPr>
          <w:sz w:val="28"/>
          <w:szCs w:val="28"/>
        </w:rPr>
        <w:t>43 709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48 518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CA6F11">
        <w:rPr>
          <w:sz w:val="28"/>
          <w:szCs w:val="28"/>
        </w:rPr>
        <w:t>43 709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48 518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CA6F11">
        <w:rPr>
          <w:sz w:val="28"/>
          <w:szCs w:val="28"/>
        </w:rPr>
        <w:t>201 167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208 141</w:t>
      </w:r>
      <w:r>
        <w:rPr>
          <w:sz w:val="28"/>
          <w:szCs w:val="28"/>
        </w:rPr>
        <w:t>».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A6F11">
        <w:rPr>
          <w:sz w:val="28"/>
          <w:szCs w:val="28"/>
        </w:rPr>
        <w:t>2</w:t>
      </w:r>
      <w:r w:rsidR="004402D0">
        <w:rPr>
          <w:sz w:val="28"/>
          <w:szCs w:val="28"/>
        </w:rPr>
        <w:t>2</w:t>
      </w:r>
      <w:r>
        <w:rPr>
          <w:sz w:val="28"/>
          <w:szCs w:val="28"/>
        </w:rPr>
        <w:t>. В пункте 3.1: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CA6F11">
        <w:rPr>
          <w:sz w:val="28"/>
          <w:szCs w:val="28"/>
        </w:rPr>
        <w:t>756 025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872 246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CA6F11">
        <w:rPr>
          <w:sz w:val="28"/>
          <w:szCs w:val="28"/>
        </w:rPr>
        <w:t>756 025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872 246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CA6F11">
        <w:rPr>
          <w:sz w:val="28"/>
          <w:szCs w:val="28"/>
        </w:rPr>
        <w:t>756 025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872 246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CA6F11">
        <w:rPr>
          <w:sz w:val="28"/>
          <w:szCs w:val="28"/>
        </w:rPr>
        <w:t>756 025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872 246</w:t>
      </w:r>
      <w:r>
        <w:rPr>
          <w:sz w:val="28"/>
          <w:szCs w:val="28"/>
        </w:rPr>
        <w:t>»;</w:t>
      </w:r>
    </w:p>
    <w:p w:rsidR="00CA6F11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CA6F11">
        <w:rPr>
          <w:sz w:val="28"/>
          <w:szCs w:val="28"/>
        </w:rPr>
        <w:t>3 592 447</w:t>
      </w:r>
      <w:r>
        <w:rPr>
          <w:sz w:val="28"/>
          <w:szCs w:val="28"/>
        </w:rPr>
        <w:t>» заменить цифрами «</w:t>
      </w:r>
      <w:r w:rsidR="00CA6F11">
        <w:rPr>
          <w:sz w:val="28"/>
          <w:szCs w:val="28"/>
        </w:rPr>
        <w:t>3 824 889</w:t>
      </w:r>
      <w:r>
        <w:rPr>
          <w:sz w:val="28"/>
          <w:szCs w:val="28"/>
        </w:rPr>
        <w:t>».</w:t>
      </w:r>
    </w:p>
    <w:p w:rsidR="00B758A6" w:rsidRDefault="00CA6F11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3</w:t>
      </w:r>
      <w:r w:rsidR="00B758A6">
        <w:rPr>
          <w:sz w:val="28"/>
          <w:szCs w:val="28"/>
        </w:rPr>
        <w:t>. В пункте 3.3: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CA6F11">
        <w:rPr>
          <w:sz w:val="28"/>
          <w:szCs w:val="28"/>
        </w:rPr>
        <w:t>20</w:t>
      </w:r>
      <w:r>
        <w:rPr>
          <w:sz w:val="28"/>
          <w:szCs w:val="28"/>
        </w:rPr>
        <w:t xml:space="preserve"> цифры «</w:t>
      </w:r>
      <w:r w:rsidR="00851516">
        <w:rPr>
          <w:sz w:val="28"/>
          <w:szCs w:val="28"/>
        </w:rPr>
        <w:t>16 622</w:t>
      </w:r>
      <w:r>
        <w:rPr>
          <w:sz w:val="28"/>
          <w:szCs w:val="28"/>
        </w:rPr>
        <w:t>» заменить цифрами «</w:t>
      </w:r>
      <w:r w:rsidR="00851516">
        <w:rPr>
          <w:sz w:val="28"/>
          <w:szCs w:val="28"/>
        </w:rPr>
        <w:t>18 980</w:t>
      </w:r>
      <w:r>
        <w:rPr>
          <w:sz w:val="28"/>
          <w:szCs w:val="28"/>
        </w:rPr>
        <w:t>»;</w:t>
      </w:r>
    </w:p>
    <w:p w:rsidR="00CA6F11" w:rsidRDefault="00CA6F11" w:rsidP="00CA6F1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</w:t>
      </w:r>
      <w:r w:rsidR="00B758A6">
        <w:rPr>
          <w:sz w:val="28"/>
          <w:szCs w:val="28"/>
        </w:rPr>
        <w:t xml:space="preserve"> цифры «</w:t>
      </w:r>
      <w:r w:rsidR="00851516">
        <w:rPr>
          <w:sz w:val="28"/>
          <w:szCs w:val="28"/>
        </w:rPr>
        <w:t>16 622</w:t>
      </w:r>
      <w:r w:rsidR="00B758A6">
        <w:rPr>
          <w:sz w:val="28"/>
          <w:szCs w:val="28"/>
        </w:rPr>
        <w:t>» заменить цифрами «</w:t>
      </w:r>
      <w:r w:rsidR="00851516">
        <w:rPr>
          <w:sz w:val="28"/>
          <w:szCs w:val="28"/>
        </w:rPr>
        <w:t>18 980</w:t>
      </w:r>
      <w:r w:rsidR="00B758A6"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CA6F11" w:rsidRDefault="00CA6F11" w:rsidP="00CA6F1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851516">
        <w:rPr>
          <w:sz w:val="28"/>
          <w:szCs w:val="28"/>
        </w:rPr>
        <w:t>16 622</w:t>
      </w:r>
      <w:r>
        <w:rPr>
          <w:sz w:val="28"/>
          <w:szCs w:val="28"/>
        </w:rPr>
        <w:t>» заменить цифрами «</w:t>
      </w:r>
      <w:r w:rsidR="00851516">
        <w:rPr>
          <w:sz w:val="28"/>
          <w:szCs w:val="28"/>
        </w:rPr>
        <w:t>18 980</w:t>
      </w:r>
      <w:r>
        <w:rPr>
          <w:sz w:val="28"/>
          <w:szCs w:val="28"/>
        </w:rPr>
        <w:t>»;</w:t>
      </w:r>
    </w:p>
    <w:p w:rsidR="00CA6F11" w:rsidRDefault="00CA6F11" w:rsidP="00CA6F1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851516">
        <w:rPr>
          <w:sz w:val="28"/>
          <w:szCs w:val="28"/>
        </w:rPr>
        <w:t>16 622</w:t>
      </w:r>
      <w:r>
        <w:rPr>
          <w:sz w:val="28"/>
          <w:szCs w:val="28"/>
        </w:rPr>
        <w:t>» заменить цифрами «</w:t>
      </w:r>
      <w:r w:rsidR="00851516">
        <w:rPr>
          <w:sz w:val="28"/>
          <w:szCs w:val="28"/>
        </w:rPr>
        <w:t>18 980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851516">
        <w:rPr>
          <w:sz w:val="28"/>
          <w:szCs w:val="28"/>
        </w:rPr>
        <w:t>77 720</w:t>
      </w:r>
      <w:r>
        <w:rPr>
          <w:sz w:val="28"/>
          <w:szCs w:val="28"/>
        </w:rPr>
        <w:t>» заменить цифрами «</w:t>
      </w:r>
      <w:r w:rsidR="00851516">
        <w:rPr>
          <w:sz w:val="28"/>
          <w:szCs w:val="28"/>
        </w:rPr>
        <w:t>82 436</w:t>
      </w:r>
      <w:r>
        <w:rPr>
          <w:sz w:val="28"/>
          <w:szCs w:val="28"/>
        </w:rPr>
        <w:t>».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4</w:t>
      </w:r>
      <w:r>
        <w:rPr>
          <w:sz w:val="28"/>
          <w:szCs w:val="28"/>
        </w:rPr>
        <w:t>. В пункте 3.4: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«810»;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21 цифру «0» заменить цифрами «810»;</w:t>
      </w:r>
      <w:r w:rsidRPr="00CA6F11">
        <w:rPr>
          <w:sz w:val="28"/>
          <w:szCs w:val="28"/>
        </w:rPr>
        <w:t xml:space="preserve"> 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 «0» заменить цифрами «1 119»;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«1 119»;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«1 500» заменить цифрами «3 429».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5</w:t>
      </w:r>
      <w:r>
        <w:rPr>
          <w:sz w:val="28"/>
          <w:szCs w:val="28"/>
        </w:rPr>
        <w:t>. В пункте 3.5: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«34» заменить цифрами «70»;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«34» заменить цифрами «70»;</w:t>
      </w:r>
      <w:r w:rsidRPr="00CA6F11">
        <w:rPr>
          <w:sz w:val="28"/>
          <w:szCs w:val="28"/>
        </w:rPr>
        <w:t xml:space="preserve"> 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«34» заменить цифрами «70»;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«34» заменить цифрами «70»;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«242» заменить цифрами «314».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 В пункте 3.6: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16417E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16417E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24 цифры «</w:t>
      </w:r>
      <w:r w:rsidR="0016417E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16417E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16417E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16417E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29 цифры «</w:t>
      </w:r>
      <w:r w:rsidR="0016417E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16417E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16417E">
        <w:rPr>
          <w:sz w:val="28"/>
          <w:szCs w:val="28"/>
        </w:rPr>
        <w:t>254 645</w:t>
      </w:r>
      <w:r>
        <w:rPr>
          <w:sz w:val="28"/>
          <w:szCs w:val="28"/>
        </w:rPr>
        <w:t>» заменить цифрами «</w:t>
      </w:r>
      <w:r w:rsidR="0016417E">
        <w:rPr>
          <w:sz w:val="28"/>
          <w:szCs w:val="28"/>
        </w:rPr>
        <w:t>251 901</w:t>
      </w:r>
      <w:r>
        <w:rPr>
          <w:sz w:val="28"/>
          <w:szCs w:val="28"/>
        </w:rPr>
        <w:t>».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7</w:t>
      </w:r>
      <w:r>
        <w:rPr>
          <w:sz w:val="28"/>
          <w:szCs w:val="28"/>
        </w:rPr>
        <w:t>. В пункте 3.10: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</w:t>
      </w:r>
      <w:r w:rsidR="0016417E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5F0C0C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1 144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</w:t>
      </w:r>
      <w:r w:rsidR="0016417E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«</w:t>
      </w:r>
      <w:r w:rsidR="005F0C0C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«1</w:t>
      </w:r>
      <w:r w:rsidR="005F0C0C">
        <w:rPr>
          <w:sz w:val="28"/>
          <w:szCs w:val="28"/>
        </w:rPr>
        <w:t xml:space="preserve"> 144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851516" w:rsidRDefault="0016417E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</w:t>
      </w:r>
      <w:r w:rsidR="00851516">
        <w:rPr>
          <w:sz w:val="28"/>
          <w:szCs w:val="28"/>
        </w:rPr>
        <w:t xml:space="preserve"> «</w:t>
      </w:r>
      <w:r w:rsidR="005F0C0C">
        <w:rPr>
          <w:sz w:val="28"/>
          <w:szCs w:val="28"/>
        </w:rPr>
        <w:t>0</w:t>
      </w:r>
      <w:r w:rsidR="00851516"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1 144</w:t>
      </w:r>
      <w:r w:rsidR="00851516"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</w:t>
      </w:r>
      <w:r w:rsidR="0016417E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«</w:t>
      </w:r>
      <w:r w:rsidR="005F0C0C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1 144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F0C0C">
        <w:rPr>
          <w:sz w:val="28"/>
          <w:szCs w:val="28"/>
        </w:rPr>
        <w:t>20 585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22 873</w:t>
      </w:r>
      <w:r>
        <w:rPr>
          <w:sz w:val="28"/>
          <w:szCs w:val="28"/>
        </w:rPr>
        <w:t>».</w:t>
      </w:r>
    </w:p>
    <w:p w:rsidR="00B758A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8</w:t>
      </w:r>
      <w:r w:rsidR="00B758A6">
        <w:rPr>
          <w:sz w:val="28"/>
          <w:szCs w:val="28"/>
        </w:rPr>
        <w:t>. В строке «Итого по Задаче № 3:»: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5F0C0C">
        <w:rPr>
          <w:sz w:val="28"/>
          <w:szCs w:val="28"/>
        </w:rPr>
        <w:t>825 068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944 265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F0C0C">
        <w:rPr>
          <w:sz w:val="28"/>
          <w:szCs w:val="28"/>
        </w:rPr>
        <w:t>774 617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895 186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24 цифры «</w:t>
      </w:r>
      <w:r w:rsidR="005F0C0C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5F0C0C">
        <w:rPr>
          <w:sz w:val="28"/>
          <w:szCs w:val="28"/>
        </w:rPr>
        <w:t>825 068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944 574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5F0C0C">
        <w:rPr>
          <w:sz w:val="28"/>
          <w:szCs w:val="28"/>
        </w:rPr>
        <w:t>774 617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895 495</w:t>
      </w:r>
      <w:r>
        <w:rPr>
          <w:sz w:val="28"/>
          <w:szCs w:val="28"/>
        </w:rPr>
        <w:t>»;</w:t>
      </w:r>
    </w:p>
    <w:p w:rsidR="00851516" w:rsidRDefault="00851516" w:rsidP="008515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</w:t>
      </w:r>
      <w:r w:rsidR="005F0C0C">
        <w:rPr>
          <w:sz w:val="28"/>
          <w:szCs w:val="28"/>
        </w:rPr>
        <w:t>9</w:t>
      </w:r>
      <w:r>
        <w:rPr>
          <w:sz w:val="28"/>
          <w:szCs w:val="28"/>
        </w:rPr>
        <w:t xml:space="preserve"> цифры «</w:t>
      </w:r>
      <w:r w:rsidR="005F0C0C">
        <w:rPr>
          <w:sz w:val="28"/>
          <w:szCs w:val="28"/>
        </w:rPr>
        <w:t>50 451</w:t>
      </w:r>
      <w:r>
        <w:rPr>
          <w:sz w:val="28"/>
          <w:szCs w:val="28"/>
        </w:rPr>
        <w:t>» заменить цифрами «</w:t>
      </w:r>
      <w:r w:rsidR="005F0C0C">
        <w:rPr>
          <w:sz w:val="28"/>
          <w:szCs w:val="28"/>
        </w:rPr>
        <w:t>49 079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</w:t>
      </w:r>
      <w:r w:rsidR="005F0C0C">
        <w:rPr>
          <w:sz w:val="28"/>
          <w:szCs w:val="28"/>
        </w:rPr>
        <w:t> 975 253» заменить цифрами «4 213 956</w:t>
      </w:r>
      <w:r>
        <w:rPr>
          <w:sz w:val="28"/>
          <w:szCs w:val="28"/>
        </w:rPr>
        <w:t>».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4402D0">
        <w:rPr>
          <w:sz w:val="28"/>
          <w:szCs w:val="28"/>
        </w:rPr>
        <w:t>9</w:t>
      </w:r>
      <w:r>
        <w:rPr>
          <w:sz w:val="28"/>
          <w:szCs w:val="28"/>
        </w:rPr>
        <w:t>. В пункте 4.1: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«1 418»;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«1 418»;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цифру «0» заменить цифрами «1 005»;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«1 005»;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«0» заменить цифрами «2 423».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402D0">
        <w:rPr>
          <w:sz w:val="28"/>
          <w:szCs w:val="28"/>
        </w:rPr>
        <w:t>30</w:t>
      </w:r>
      <w:r>
        <w:rPr>
          <w:sz w:val="28"/>
          <w:szCs w:val="28"/>
        </w:rPr>
        <w:t>. В пункте 4.2: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«3 083» заменить цифрами «7 034»;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«3 083» заменить цифрами «7 034»;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«4 863» заменить цифрами «8 363»;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«4 863» заменить цифрами «8 363»;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«27 148» заменить цифрами «34 599».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="004402D0">
        <w:rPr>
          <w:sz w:val="28"/>
          <w:szCs w:val="28"/>
        </w:rPr>
        <w:t>1</w:t>
      </w:r>
      <w:r>
        <w:rPr>
          <w:sz w:val="28"/>
          <w:szCs w:val="28"/>
        </w:rPr>
        <w:t>. В строке «Итого по Задаче № 4:»: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«18 481» заменить цифрами «23 850»;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«18 481» заменить цифрами «23 850»;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«23 542» заменить цифрами «28 047»;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«23 542» заменить цифрами «28 047»;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«76 079» заменить цифрами «85 953».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F2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402D0">
        <w:rPr>
          <w:sz w:val="28"/>
          <w:szCs w:val="28"/>
        </w:rPr>
        <w:t>32</w:t>
      </w:r>
      <w:r>
        <w:rPr>
          <w:sz w:val="28"/>
          <w:szCs w:val="28"/>
        </w:rPr>
        <w:t>. В строке «ИТОГО по муниципальной программе:»: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««</w:t>
      </w:r>
      <w:r w:rsidR="007E03DB">
        <w:rPr>
          <w:sz w:val="28"/>
          <w:szCs w:val="28"/>
        </w:rPr>
        <w:t>925 643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1 055 768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7E03DB">
        <w:rPr>
          <w:sz w:val="28"/>
          <w:szCs w:val="28"/>
        </w:rPr>
        <w:t>864 488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1 006 689</w:t>
      </w:r>
      <w:r>
        <w:rPr>
          <w:sz w:val="28"/>
          <w:szCs w:val="28"/>
        </w:rPr>
        <w:t>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цифры «10 704» заменить цифрой «0»;</w:t>
      </w:r>
      <w:r w:rsidRPr="007E03DB">
        <w:rPr>
          <w:sz w:val="28"/>
          <w:szCs w:val="28"/>
        </w:rPr>
        <w:t xml:space="preserve"> 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24 цифры «50 451» заменить цифрами «49 079»;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««</w:t>
      </w:r>
      <w:r w:rsidR="007E03DB">
        <w:rPr>
          <w:sz w:val="28"/>
          <w:szCs w:val="28"/>
        </w:rPr>
        <w:t>969 275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1 042 073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7E03DB">
        <w:rPr>
          <w:sz w:val="28"/>
          <w:szCs w:val="28"/>
        </w:rPr>
        <w:t>861 631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992 994</w:t>
      </w:r>
      <w:r>
        <w:rPr>
          <w:sz w:val="28"/>
          <w:szCs w:val="28"/>
        </w:rPr>
        <w:t>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цифры «57 193» заменить цифрой «0»;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29 цифры «50 451» заменить цифрами «49 079»;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7E03DB">
        <w:rPr>
          <w:sz w:val="28"/>
          <w:szCs w:val="28"/>
        </w:rPr>
        <w:t>4 471 221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4 674 144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 В Приложении № 2 к Муниципальной программе:</w:t>
      </w:r>
    </w:p>
    <w:p w:rsidR="0019086A" w:rsidRDefault="0019086A" w:rsidP="0019086A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.1. В пункте 1.7:</w:t>
      </w:r>
    </w:p>
    <w:p w:rsidR="0019086A" w:rsidRDefault="0019086A" w:rsidP="0019086A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.1.1. В столбце 3 слова «</w:t>
      </w:r>
      <w:r w:rsidRPr="0019086A">
        <w:rPr>
          <w:sz w:val="28"/>
          <w:szCs w:val="28"/>
        </w:rPr>
        <w:t>Степень выполнения ремонтных работ от общего объема работ</w:t>
      </w:r>
      <w:r>
        <w:rPr>
          <w:sz w:val="28"/>
          <w:szCs w:val="28"/>
        </w:rPr>
        <w:t>» заменить словами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»;</w:t>
      </w:r>
    </w:p>
    <w:p w:rsidR="0019086A" w:rsidRDefault="0019086A" w:rsidP="0019086A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.1.2. В столбце 9 знак «-» заменить цифрой «1».</w:t>
      </w:r>
    </w:p>
    <w:p w:rsidR="00B758A6" w:rsidRDefault="0019086A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.2. В столбце 9</w:t>
      </w:r>
      <w:r w:rsidR="00B758A6">
        <w:rPr>
          <w:sz w:val="28"/>
          <w:szCs w:val="28"/>
        </w:rPr>
        <w:t xml:space="preserve">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 w:rsidR="00B758A6">
        <w:rPr>
          <w:sz w:val="28"/>
          <w:szCs w:val="28"/>
        </w:rPr>
        <w:t>» пункта 1.</w:t>
      </w:r>
      <w:r>
        <w:rPr>
          <w:sz w:val="28"/>
          <w:szCs w:val="28"/>
        </w:rPr>
        <w:t>8</w:t>
      </w:r>
      <w:r w:rsidR="00B758A6">
        <w:rPr>
          <w:sz w:val="28"/>
          <w:szCs w:val="28"/>
        </w:rPr>
        <w:t xml:space="preserve"> знак «-» заменить цифр</w:t>
      </w:r>
      <w:r>
        <w:rPr>
          <w:sz w:val="28"/>
          <w:szCs w:val="28"/>
        </w:rPr>
        <w:t>ами</w:t>
      </w:r>
      <w:r w:rsidR="00B758A6">
        <w:rPr>
          <w:sz w:val="28"/>
          <w:szCs w:val="28"/>
        </w:rPr>
        <w:t xml:space="preserve"> «1</w:t>
      </w:r>
      <w:r>
        <w:rPr>
          <w:sz w:val="28"/>
          <w:szCs w:val="28"/>
        </w:rPr>
        <w:t>00</w:t>
      </w:r>
      <w:r w:rsidR="00B758A6">
        <w:rPr>
          <w:sz w:val="28"/>
          <w:szCs w:val="28"/>
        </w:rPr>
        <w:t>».</w:t>
      </w:r>
    </w:p>
    <w:p w:rsidR="00B758A6" w:rsidRDefault="0019086A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.3. Пункт 1.9</w:t>
      </w:r>
      <w:r w:rsidR="00B758A6">
        <w:rPr>
          <w:sz w:val="28"/>
          <w:szCs w:val="28"/>
        </w:rPr>
        <w:t xml:space="preserve"> изложить в следующей редакции: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7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2551"/>
        <w:gridCol w:w="2978"/>
        <w:gridCol w:w="567"/>
        <w:gridCol w:w="283"/>
        <w:gridCol w:w="283"/>
        <w:gridCol w:w="568"/>
        <w:gridCol w:w="567"/>
        <w:gridCol w:w="567"/>
        <w:gridCol w:w="283"/>
      </w:tblGrid>
      <w:tr w:rsidR="0019086A" w:rsidRPr="0019086A" w:rsidTr="00E52AF8">
        <w:trPr>
          <w:trHeight w:val="8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86A" w:rsidRPr="0019086A" w:rsidRDefault="0019086A" w:rsidP="00936FA3">
            <w:pPr>
              <w:jc w:val="center"/>
              <w:rPr>
                <w:bCs/>
                <w:szCs w:val="24"/>
              </w:rPr>
            </w:pPr>
            <w:r w:rsidRPr="0019086A">
              <w:rPr>
                <w:bCs/>
                <w:szCs w:val="24"/>
              </w:rPr>
              <w:t>1.</w:t>
            </w:r>
            <w:r w:rsidR="00936FA3">
              <w:rPr>
                <w:bCs/>
                <w:szCs w:val="24"/>
              </w:rPr>
              <w:t>9</w:t>
            </w:r>
            <w:r w:rsidRPr="0019086A">
              <w:rPr>
                <w:bCs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6A" w:rsidRPr="0019086A" w:rsidRDefault="0019086A" w:rsidP="0019086A">
            <w:pPr>
              <w:jc w:val="both"/>
              <w:rPr>
                <w:szCs w:val="24"/>
              </w:rPr>
            </w:pPr>
            <w:r w:rsidRPr="0019086A">
              <w:rPr>
                <w:szCs w:val="24"/>
              </w:rPr>
              <w:t xml:space="preserve">Капитальный ремонт (текущий ремонт) спортивного комплекса "Старт", приобретение оборудования, в т.ч. разработка проектно-сметной документации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A" w:rsidRPr="0019086A" w:rsidRDefault="0019086A" w:rsidP="0019086A">
            <w:pPr>
              <w:jc w:val="both"/>
              <w:rPr>
                <w:szCs w:val="24"/>
              </w:rPr>
            </w:pPr>
            <w:r w:rsidRPr="0019086A">
              <w:rPr>
                <w:szCs w:val="24"/>
              </w:rPr>
              <w:t>Количество спортивных сооружений, для которых приобретено оборудование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28"/>
              </w:rPr>
            </w:pPr>
            <w:r w:rsidRPr="0019086A">
              <w:rPr>
                <w:sz w:val="22"/>
                <w:szCs w:val="28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</w:tr>
      <w:tr w:rsidR="0019086A" w:rsidRPr="0019086A" w:rsidTr="00E52AF8">
        <w:trPr>
          <w:trHeight w:val="56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9086A">
            <w:pPr>
              <w:rPr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9086A">
            <w:pPr>
              <w:rPr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A" w:rsidRPr="0019086A" w:rsidRDefault="0019086A" w:rsidP="0019086A">
            <w:pPr>
              <w:jc w:val="both"/>
              <w:rPr>
                <w:szCs w:val="24"/>
              </w:rPr>
            </w:pPr>
            <w:r w:rsidRPr="0019086A">
              <w:rPr>
                <w:szCs w:val="24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28"/>
              </w:rPr>
            </w:pPr>
            <w:r w:rsidRPr="0019086A">
              <w:rPr>
                <w:sz w:val="22"/>
                <w:szCs w:val="28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</w:tr>
      <w:tr w:rsidR="0019086A" w:rsidRPr="0019086A" w:rsidTr="00E52AF8">
        <w:trPr>
          <w:trHeight w:val="56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9086A">
            <w:pPr>
              <w:rPr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9086A">
            <w:pPr>
              <w:rPr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A" w:rsidRPr="0019086A" w:rsidRDefault="0019086A" w:rsidP="0019086A">
            <w:pPr>
              <w:jc w:val="both"/>
              <w:rPr>
                <w:szCs w:val="24"/>
              </w:rPr>
            </w:pPr>
            <w:r w:rsidRPr="0019086A">
              <w:rPr>
                <w:szCs w:val="24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28"/>
              </w:rPr>
            </w:pPr>
            <w:r w:rsidRPr="0019086A">
              <w:rPr>
                <w:sz w:val="22"/>
                <w:szCs w:val="28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86A" w:rsidRPr="0019086A" w:rsidRDefault="0019086A" w:rsidP="00103F04">
            <w:pPr>
              <w:jc w:val="center"/>
              <w:rPr>
                <w:szCs w:val="32"/>
              </w:rPr>
            </w:pPr>
            <w:r w:rsidRPr="0019086A">
              <w:rPr>
                <w:sz w:val="22"/>
                <w:szCs w:val="32"/>
              </w:rPr>
              <w:t>1</w:t>
            </w:r>
          </w:p>
        </w:tc>
      </w:tr>
    </w:tbl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.4.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столбце 10 </w:t>
      </w:r>
      <w:r w:rsidR="00936FA3">
        <w:rPr>
          <w:sz w:val="28"/>
          <w:szCs w:val="28"/>
        </w:rPr>
        <w:t>строки «</w:t>
      </w:r>
      <w:r w:rsidR="00936FA3"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 w:rsidR="00936FA3">
        <w:rPr>
          <w:sz w:val="28"/>
          <w:szCs w:val="28"/>
        </w:rPr>
        <w:t xml:space="preserve">» </w:t>
      </w:r>
      <w:r>
        <w:rPr>
          <w:sz w:val="28"/>
          <w:szCs w:val="28"/>
        </w:rPr>
        <w:t>пункта 1.10 знак «-» заменить цифрами «100».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.5.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пункта 1.11 знак «-» заменить цифрой «1».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.6. В пункте 1.13: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.6.1. В столбце 3 слова «</w:t>
      </w:r>
      <w:r w:rsidRPr="0019086A">
        <w:rPr>
          <w:sz w:val="28"/>
          <w:szCs w:val="28"/>
        </w:rPr>
        <w:t>Степень выполнения ремонтных работ от общего объема работ</w:t>
      </w:r>
      <w:r>
        <w:rPr>
          <w:sz w:val="28"/>
          <w:szCs w:val="28"/>
        </w:rPr>
        <w:t>» заменить словами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»;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.6.2. В столбце 9 знак «-» заменить цифрами «100».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.7. В пункте 1.14: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.7.1. В столбце 10 строки «</w:t>
      </w:r>
      <w:r w:rsidRPr="00E52AF8">
        <w:rPr>
          <w:sz w:val="28"/>
          <w:szCs w:val="28"/>
        </w:rPr>
        <w:t>Объем выполненных работ по замене оконных блоков, от общего объема работ в здании по адресу: ул.Строителей, 12а</w:t>
      </w:r>
      <w:r>
        <w:rPr>
          <w:sz w:val="28"/>
          <w:szCs w:val="28"/>
        </w:rPr>
        <w:t>» цифры «25» заменить знаком «-».</w:t>
      </w:r>
    </w:p>
    <w:p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.7.2. В столбце 10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>знак «-» заменить цифрами «100».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.8.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пункта 1.16 цифру «1» заменить знаком «-».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 В пункте 1.21: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.9.1. В столбце 9 строки «</w:t>
      </w:r>
      <w:r w:rsidRPr="004E12FB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>
        <w:rPr>
          <w:sz w:val="28"/>
          <w:szCs w:val="28"/>
        </w:rPr>
        <w:t xml:space="preserve">» знак «-» заменить цифрой «1»; 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.9.2. В столбце 10 строки «</w:t>
      </w:r>
      <w:r w:rsidRPr="004E12FB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>
        <w:rPr>
          <w:sz w:val="28"/>
          <w:szCs w:val="28"/>
        </w:rPr>
        <w:t xml:space="preserve">» знак «-» заменить цифрой «1»; 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.9.3. В столбце 10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 знак «-» заменить цифрой «100».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.10. В пункте 1.22: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.10.1. В столбце 9 строки «</w:t>
      </w:r>
      <w:r w:rsidRPr="004E12FB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>
        <w:rPr>
          <w:sz w:val="28"/>
          <w:szCs w:val="28"/>
        </w:rPr>
        <w:t xml:space="preserve">» знак «-» заменить цифрой «1»; 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.10.2. В столбце 10 строки «</w:t>
      </w:r>
      <w:r w:rsidRPr="004E12FB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>
        <w:rPr>
          <w:sz w:val="28"/>
          <w:szCs w:val="28"/>
        </w:rPr>
        <w:t xml:space="preserve">» знак «-» заменить цифрой «1»; 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 В пункте 1.26: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.9.1. В столбце 9 строки «</w:t>
      </w:r>
      <w:r w:rsidRPr="004E12FB">
        <w:rPr>
          <w:sz w:val="28"/>
          <w:szCs w:val="28"/>
        </w:rPr>
        <w:t>Количество учреждений, оснащенных основными средствами и инвентарем</w:t>
      </w:r>
      <w:r>
        <w:rPr>
          <w:sz w:val="28"/>
          <w:szCs w:val="28"/>
        </w:rPr>
        <w:t xml:space="preserve">» цифру «1» заменить знаком «-»; </w:t>
      </w:r>
    </w:p>
    <w:p w:rsidR="004E12FB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.9.2. В столбце 9 строки «</w:t>
      </w:r>
      <w:r w:rsidRPr="004E12FB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 xml:space="preserve">» цифру «2» заменить цифрой «1»; </w:t>
      </w:r>
    </w:p>
    <w:p w:rsidR="006D5E84" w:rsidRDefault="004E12FB" w:rsidP="004E12FB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.9.3. В столбце 10 строки «</w:t>
      </w:r>
      <w:r w:rsidRPr="004E12FB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>» цифру «2» заменить цифрой «1».</w:t>
      </w:r>
    </w:p>
    <w:p w:rsidR="006D5E84" w:rsidRDefault="004E12FB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E84"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 w:rsidR="006D5E84">
        <w:rPr>
          <w:sz w:val="28"/>
          <w:szCs w:val="28"/>
        </w:rPr>
        <w:t>.10.</w:t>
      </w:r>
      <w:r w:rsidR="006D5E84" w:rsidRPr="00E52AF8">
        <w:rPr>
          <w:sz w:val="28"/>
          <w:szCs w:val="28"/>
        </w:rPr>
        <w:t xml:space="preserve"> </w:t>
      </w:r>
      <w:r w:rsidR="006D5E84">
        <w:rPr>
          <w:sz w:val="28"/>
          <w:szCs w:val="28"/>
        </w:rPr>
        <w:t>В столбце 9 пункта 1.27 цифру «1» заменить цифрой «2».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.11.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пункта 1.33 знак «-» заменить цифрой «2».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.12. В пункте 1.35: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.12.1. В столбце 9 строки «</w:t>
      </w:r>
      <w:r w:rsidRPr="006D5E84">
        <w:rPr>
          <w:sz w:val="28"/>
          <w:szCs w:val="28"/>
        </w:rPr>
        <w:t>Количество территорий учреждений на которых произведены работы по спилу и утилизации деревьев</w:t>
      </w:r>
      <w:r>
        <w:rPr>
          <w:sz w:val="28"/>
          <w:szCs w:val="28"/>
        </w:rPr>
        <w:t xml:space="preserve">» знак «-» заменить цифрой «1»; 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.12.2. В столбце 10 строки «</w:t>
      </w:r>
      <w:r w:rsidRPr="006D5E84">
        <w:rPr>
          <w:sz w:val="28"/>
          <w:szCs w:val="28"/>
        </w:rPr>
        <w:t>Количество территорий учреждений на которых произведены работы по спилу и утилизации деревьев</w:t>
      </w:r>
      <w:r>
        <w:rPr>
          <w:sz w:val="28"/>
          <w:szCs w:val="28"/>
        </w:rPr>
        <w:t xml:space="preserve">» знак «-» заменить цифрой «1»; </w:t>
      </w:r>
    </w:p>
    <w:p w:rsidR="00B758A6" w:rsidRDefault="006D5E84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.13. Задачу № 1</w:t>
      </w:r>
      <w:r w:rsidR="00B758A6">
        <w:rPr>
          <w:sz w:val="28"/>
          <w:szCs w:val="28"/>
        </w:rPr>
        <w:t xml:space="preserve"> дополнить пунктом </w:t>
      </w:r>
      <w:r>
        <w:rPr>
          <w:sz w:val="28"/>
          <w:szCs w:val="28"/>
        </w:rPr>
        <w:t>1.37</w:t>
      </w:r>
      <w:r w:rsidR="00B758A6">
        <w:rPr>
          <w:sz w:val="28"/>
          <w:szCs w:val="28"/>
        </w:rPr>
        <w:t xml:space="preserve"> следующего содержания: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1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3279"/>
        <w:gridCol w:w="2840"/>
        <w:gridCol w:w="551"/>
        <w:gridCol w:w="298"/>
        <w:gridCol w:w="296"/>
        <w:gridCol w:w="296"/>
        <w:gridCol w:w="335"/>
        <w:gridCol w:w="336"/>
        <w:gridCol w:w="372"/>
      </w:tblGrid>
      <w:tr w:rsidR="006D5E84" w:rsidRPr="006D5E84" w:rsidTr="006D5E84">
        <w:trPr>
          <w:trHeight w:val="8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>
            <w:pPr>
              <w:spacing w:line="276" w:lineRule="auto"/>
              <w:jc w:val="center"/>
              <w:rPr>
                <w:bCs/>
                <w:szCs w:val="24"/>
              </w:rPr>
            </w:pPr>
            <w:r w:rsidRPr="006D5E84">
              <w:rPr>
                <w:bCs/>
                <w:szCs w:val="24"/>
              </w:rPr>
              <w:t>1.37.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 w:rsidP="00103F04">
            <w:pPr>
              <w:jc w:val="both"/>
              <w:rPr>
                <w:szCs w:val="24"/>
              </w:rPr>
            </w:pPr>
            <w:r w:rsidRPr="006D5E84">
              <w:rPr>
                <w:szCs w:val="24"/>
              </w:rPr>
              <w:t>Приобретение и монтаж систем кондиционирования зданий и помещений муниципальных бюджетных учреждений, находящихся в ведомственном подчинении Управления физической культуры и спорта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 w:rsidP="00103F04">
            <w:pPr>
              <w:jc w:val="both"/>
              <w:rPr>
                <w:szCs w:val="24"/>
              </w:rPr>
            </w:pPr>
            <w:r w:rsidRPr="006D5E84">
              <w:rPr>
                <w:szCs w:val="24"/>
              </w:rPr>
              <w:t>Количество объектов обеспеченных системой кондиционирования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ед.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</w:tr>
    </w:tbl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758A6" w:rsidRDefault="006D5E84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.14</w:t>
      </w:r>
      <w:r w:rsidR="00B758A6">
        <w:rPr>
          <w:sz w:val="28"/>
          <w:szCs w:val="28"/>
        </w:rPr>
        <w:t xml:space="preserve">. Задачу № </w:t>
      </w:r>
      <w:r>
        <w:rPr>
          <w:sz w:val="28"/>
          <w:szCs w:val="28"/>
        </w:rPr>
        <w:t>1</w:t>
      </w:r>
      <w:r w:rsidR="00B758A6">
        <w:rPr>
          <w:sz w:val="28"/>
          <w:szCs w:val="28"/>
        </w:rPr>
        <w:t xml:space="preserve"> дополнить пунктом </w:t>
      </w:r>
      <w:r>
        <w:rPr>
          <w:sz w:val="28"/>
          <w:szCs w:val="28"/>
        </w:rPr>
        <w:t>1.38.</w:t>
      </w:r>
      <w:r w:rsidR="00B758A6">
        <w:rPr>
          <w:sz w:val="28"/>
          <w:szCs w:val="28"/>
        </w:rPr>
        <w:t xml:space="preserve"> следующего содержания: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1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561"/>
        <w:gridCol w:w="3554"/>
        <w:gridCol w:w="551"/>
        <w:gridCol w:w="298"/>
        <w:gridCol w:w="296"/>
        <w:gridCol w:w="296"/>
        <w:gridCol w:w="336"/>
        <w:gridCol w:w="336"/>
        <w:gridCol w:w="373"/>
      </w:tblGrid>
      <w:tr w:rsidR="006D5E84" w:rsidRPr="006D5E84" w:rsidTr="006D5E84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>
            <w:pPr>
              <w:spacing w:line="276" w:lineRule="auto"/>
              <w:jc w:val="center"/>
              <w:rPr>
                <w:bCs/>
                <w:szCs w:val="24"/>
              </w:rPr>
            </w:pPr>
            <w:r w:rsidRPr="006D5E84">
              <w:rPr>
                <w:bCs/>
                <w:szCs w:val="24"/>
              </w:rPr>
              <w:t>1.38.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 w:rsidP="00103F04">
            <w:pPr>
              <w:jc w:val="both"/>
              <w:rPr>
                <w:szCs w:val="24"/>
              </w:rPr>
            </w:pPr>
            <w:r w:rsidRPr="006D5E84">
              <w:rPr>
                <w:szCs w:val="24"/>
              </w:rPr>
              <w:t xml:space="preserve">Капитальный ремонт (текущий ремонт) стадиона "Труд", в т.ч. приобретение материальных запасов и основных средств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84" w:rsidRPr="006D5E84" w:rsidRDefault="006D5E84" w:rsidP="00103F04">
            <w:pPr>
              <w:jc w:val="both"/>
              <w:rPr>
                <w:szCs w:val="24"/>
              </w:rPr>
            </w:pPr>
            <w:r w:rsidRPr="006D5E84">
              <w:rPr>
                <w:szCs w:val="24"/>
              </w:rPr>
              <w:t xml:space="preserve">Количество спортивных сооружений, для которых приобретены  материальные запасы и(или) основные средства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ед.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4" w:rsidRPr="006D5E84" w:rsidRDefault="006D5E84" w:rsidP="00103F04">
            <w:pPr>
              <w:jc w:val="center"/>
              <w:rPr>
                <w:szCs w:val="24"/>
              </w:rPr>
            </w:pPr>
            <w:r w:rsidRPr="006D5E84">
              <w:rPr>
                <w:szCs w:val="24"/>
              </w:rPr>
              <w:t>-</w:t>
            </w:r>
          </w:p>
        </w:tc>
      </w:tr>
    </w:tbl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.15. В пункте 2.5: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.15.1. В столбце 9 строки «</w:t>
      </w:r>
      <w:r w:rsidRPr="006D5E84">
        <w:rPr>
          <w:sz w:val="28"/>
          <w:szCs w:val="28"/>
        </w:rPr>
        <w:t>Количество объектов, на которых осуществляются услуги</w:t>
      </w:r>
      <w:r>
        <w:rPr>
          <w:sz w:val="28"/>
          <w:szCs w:val="28"/>
        </w:rPr>
        <w:t xml:space="preserve">» знак «-» заменить цифрой «1»; </w:t>
      </w:r>
    </w:p>
    <w:p w:rsidR="006D5E84" w:rsidRDefault="006D5E84" w:rsidP="006D5E8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.15.2. В столбце 10 строки «</w:t>
      </w:r>
      <w:r w:rsidRPr="006D5E84">
        <w:rPr>
          <w:sz w:val="28"/>
          <w:szCs w:val="28"/>
        </w:rPr>
        <w:t>Количество объектов, на которых осуществляются услуги</w:t>
      </w:r>
      <w:r>
        <w:rPr>
          <w:sz w:val="28"/>
          <w:szCs w:val="28"/>
        </w:rPr>
        <w:t>» знак «-» заменить цифрой «1»</w:t>
      </w:r>
      <w:r w:rsidR="00103F04">
        <w:rPr>
          <w:sz w:val="28"/>
          <w:szCs w:val="28"/>
        </w:rPr>
        <w:t>.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.16. В пункте 3.1: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.16.1. В столбце 9 строки «</w:t>
      </w:r>
      <w:r w:rsidRPr="00103F04">
        <w:rPr>
          <w:sz w:val="28"/>
          <w:szCs w:val="28"/>
        </w:rPr>
        <w:t xml:space="preserve">Число лиц, прошедших спортивную подготовку на этапе спортивной подготовки и число лиц, прошедших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дополнительных образовательных программ спортивной </w:t>
      </w:r>
      <w:r w:rsidRPr="00103F04">
        <w:rPr>
          <w:sz w:val="28"/>
          <w:szCs w:val="28"/>
        </w:rPr>
        <w:lastRenderedPageBreak/>
        <w:t>подготовки на этапе высшего спортивного мастерства</w:t>
      </w:r>
      <w:r>
        <w:rPr>
          <w:sz w:val="28"/>
          <w:szCs w:val="28"/>
        </w:rPr>
        <w:t xml:space="preserve">» цифры «11 522» заменить цифрами «11 308»; 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.16.2. В столбце 10 строки «</w:t>
      </w:r>
      <w:r w:rsidRPr="00103F04">
        <w:rPr>
          <w:sz w:val="28"/>
          <w:szCs w:val="28"/>
        </w:rPr>
        <w:t>Число лиц, прошедших спортивную подготовку на этапе спортивной подготовки и число лиц, прошедших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дополнительных образовательных программ спортивной подготовки на этапе высшего спортивного мастерства</w:t>
      </w:r>
      <w:r>
        <w:rPr>
          <w:sz w:val="28"/>
          <w:szCs w:val="28"/>
        </w:rPr>
        <w:t>» цифры «11 522» заменить цифрами «11 308».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 В пункте 3.4: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.17.1. В столбце 9 строки «</w:t>
      </w:r>
      <w:r w:rsidRPr="00103F04">
        <w:rPr>
          <w:sz w:val="28"/>
          <w:szCs w:val="28"/>
        </w:rPr>
        <w:t>Количество муниципальных бюджетных учреждений, укрепивших материально-техническую базу</w:t>
      </w:r>
      <w:r>
        <w:rPr>
          <w:sz w:val="28"/>
          <w:szCs w:val="28"/>
        </w:rPr>
        <w:t xml:space="preserve">» знак «-» заменить цифрой «1»; 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.17.2. В столбце 10 строки «</w:t>
      </w:r>
      <w:r w:rsidRPr="00103F04">
        <w:rPr>
          <w:sz w:val="28"/>
          <w:szCs w:val="28"/>
        </w:rPr>
        <w:t>Количество муниципальных бюджетных учреждений, укрепивших материально-техническую базу</w:t>
      </w:r>
      <w:r>
        <w:rPr>
          <w:sz w:val="28"/>
          <w:szCs w:val="28"/>
        </w:rPr>
        <w:t>» знак «-» заменить цифрой «1».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 В пункте 3.10: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.17.1. В столбце 9 строки «</w:t>
      </w:r>
      <w:r w:rsidRPr="00103F04">
        <w:rPr>
          <w:sz w:val="28"/>
          <w:szCs w:val="28"/>
        </w:rPr>
        <w:t>Количество муниципальных спортивных школ (школ олимпийского резерва), получивших средства на реализацию дополнительных образовательных программ спортивной подготовки, в соответствии с федеральными стандартами спортивной подготовки, за счет средств иного межбюджетного трансферта</w:t>
      </w:r>
      <w:r>
        <w:rPr>
          <w:sz w:val="28"/>
          <w:szCs w:val="28"/>
        </w:rPr>
        <w:t xml:space="preserve">» знак «-» заменить цифрами «14»; </w:t>
      </w:r>
    </w:p>
    <w:p w:rsidR="00103F04" w:rsidRDefault="00103F04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.17.2. В столбце 10 строки ««</w:t>
      </w:r>
      <w:r w:rsidRPr="00103F04">
        <w:rPr>
          <w:sz w:val="28"/>
          <w:szCs w:val="28"/>
        </w:rPr>
        <w:t>Количество муниципальных спортивных школ (школ олимпийского резерва), получивших средства на реализацию дополнительных образовательных программ спортивной подготовки, в соответствии с федеральными стандартами спортивной подготовки, за счет средств иного межбюджетного трансферта</w:t>
      </w:r>
      <w:r>
        <w:rPr>
          <w:sz w:val="28"/>
          <w:szCs w:val="28"/>
        </w:rPr>
        <w:t>» знак «-» заменить цифрами «14».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.18. Пункт 4.1. изложить в следующей редакции: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1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526"/>
        <w:gridCol w:w="3472"/>
        <w:gridCol w:w="553"/>
        <w:gridCol w:w="323"/>
        <w:gridCol w:w="323"/>
        <w:gridCol w:w="323"/>
        <w:gridCol w:w="335"/>
        <w:gridCol w:w="376"/>
        <w:gridCol w:w="376"/>
      </w:tblGrid>
      <w:tr w:rsidR="002A4F28" w:rsidRPr="006D5E84" w:rsidTr="00D8345A">
        <w:trPr>
          <w:trHeight w:val="8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F28" w:rsidRPr="006D5E84" w:rsidRDefault="002A4F28" w:rsidP="00D8345A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4.1.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 w:rsidP="00D8345A">
            <w:pPr>
              <w:jc w:val="both"/>
              <w:rPr>
                <w:szCs w:val="24"/>
              </w:rPr>
            </w:pPr>
            <w:r w:rsidRPr="002A4F28">
              <w:rPr>
                <w:szCs w:val="24"/>
              </w:rPr>
              <w:t xml:space="preserve">Создание условий доступности для маломобильных </w:t>
            </w:r>
            <w:r w:rsidRPr="002A4F28">
              <w:rPr>
                <w:szCs w:val="24"/>
              </w:rPr>
              <w:lastRenderedPageBreak/>
              <w:t xml:space="preserve">групп населения и инвалидов на объектах спорта, в том числе разработка проектно-сметной документации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 w:rsidP="00D8345A">
            <w:pPr>
              <w:jc w:val="both"/>
              <w:rPr>
                <w:szCs w:val="24"/>
              </w:rPr>
            </w:pPr>
            <w:r w:rsidRPr="002A4F28">
              <w:rPr>
                <w:szCs w:val="24"/>
              </w:rPr>
              <w:lastRenderedPageBreak/>
              <w:t xml:space="preserve">Количество объектов, на которых выполнялись работы по приведению их в </w:t>
            </w:r>
            <w:r w:rsidRPr="002A4F28">
              <w:rPr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28"/>
                <w:szCs w:val="28"/>
              </w:rPr>
            </w:pPr>
            <w:r w:rsidRPr="002A4F28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</w:tr>
      <w:tr w:rsidR="002A4F28" w:rsidRPr="006D5E84" w:rsidTr="00D8345A">
        <w:trPr>
          <w:trHeight w:val="84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Default="002A4F28" w:rsidP="00D8345A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 w:rsidP="00D8345A">
            <w:pPr>
              <w:jc w:val="both"/>
              <w:rPr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 w:rsidP="00D8345A">
            <w:pPr>
              <w:jc w:val="both"/>
              <w:rPr>
                <w:szCs w:val="24"/>
              </w:rPr>
            </w:pPr>
            <w:r w:rsidRPr="002A4F28">
              <w:rPr>
                <w:szCs w:val="24"/>
              </w:rPr>
              <w:t>Количество проектов объектов, получивших положительное заключение государственной экспертизы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28"/>
                <w:szCs w:val="28"/>
              </w:rPr>
            </w:pPr>
            <w:r w:rsidRPr="002A4F28">
              <w:rPr>
                <w:sz w:val="28"/>
                <w:szCs w:val="28"/>
              </w:rPr>
              <w:t>ед.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 w:rsidP="00D8345A">
            <w:pPr>
              <w:jc w:val="center"/>
              <w:rPr>
                <w:sz w:val="32"/>
                <w:szCs w:val="32"/>
              </w:rPr>
            </w:pPr>
            <w:r w:rsidRPr="002A4F28">
              <w:rPr>
                <w:sz w:val="32"/>
                <w:szCs w:val="32"/>
              </w:rPr>
              <w:t>2</w:t>
            </w:r>
          </w:p>
        </w:tc>
      </w:tr>
    </w:tbl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.19. В пункте 4.2.:</w:t>
      </w:r>
    </w:p>
    <w:p w:rsidR="00103F04" w:rsidRDefault="002A4F28" w:rsidP="00103F0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.19</w:t>
      </w:r>
      <w:r w:rsidR="00103F04">
        <w:rPr>
          <w:sz w:val="28"/>
          <w:szCs w:val="28"/>
        </w:rPr>
        <w:t xml:space="preserve">.1. В столбце </w:t>
      </w:r>
      <w:r>
        <w:rPr>
          <w:sz w:val="28"/>
          <w:szCs w:val="28"/>
        </w:rPr>
        <w:t>10</w:t>
      </w:r>
      <w:r w:rsidR="00103F04">
        <w:rPr>
          <w:sz w:val="28"/>
          <w:szCs w:val="28"/>
        </w:rPr>
        <w:t xml:space="preserve"> строки «</w:t>
      </w:r>
      <w:r w:rsidRPr="002A4F28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 w:rsidR="00103F04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цифру</w:t>
      </w:r>
      <w:r w:rsidR="00103F04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="00103F04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</w:t>
      </w:r>
      <w:r w:rsidR="00103F04">
        <w:rPr>
          <w:sz w:val="28"/>
          <w:szCs w:val="28"/>
        </w:rPr>
        <w:t xml:space="preserve">»; 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.19</w:t>
      </w:r>
      <w:r w:rsidR="00103F04">
        <w:rPr>
          <w:sz w:val="28"/>
          <w:szCs w:val="28"/>
        </w:rPr>
        <w:t xml:space="preserve">.2. В столбце </w:t>
      </w:r>
      <w:r>
        <w:rPr>
          <w:sz w:val="28"/>
          <w:szCs w:val="28"/>
        </w:rPr>
        <w:t>9</w:t>
      </w:r>
      <w:r w:rsidR="00103F04">
        <w:rPr>
          <w:sz w:val="28"/>
          <w:szCs w:val="28"/>
        </w:rPr>
        <w:t xml:space="preserve"> строки «</w:t>
      </w:r>
      <w:r w:rsidRPr="002A4F28">
        <w:rPr>
          <w:sz w:val="28"/>
          <w:szCs w:val="28"/>
        </w:rPr>
        <w:t>Количество разработанных проектов автоматической пожарной сигнализации и системы оповещения и управления эвакуацией (АПС и СОУЭ)</w:t>
      </w:r>
      <w:r w:rsidR="00103F0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знак «-» заменить цифрой «5»; 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.19.2. В столбце 9 строки «</w:t>
      </w:r>
      <w:r w:rsidRPr="002A4F28">
        <w:rPr>
          <w:sz w:val="28"/>
          <w:szCs w:val="28"/>
        </w:rPr>
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</w:r>
      <w:r>
        <w:rPr>
          <w:sz w:val="28"/>
          <w:szCs w:val="28"/>
        </w:rPr>
        <w:t xml:space="preserve">» знак «-» заменить цифрой «5»; 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.19.2. В столбце 10 строки «</w:t>
      </w:r>
      <w:r w:rsidRPr="002A4F28">
        <w:rPr>
          <w:sz w:val="28"/>
          <w:szCs w:val="28"/>
        </w:rPr>
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</w:r>
      <w:r>
        <w:rPr>
          <w:sz w:val="28"/>
          <w:szCs w:val="28"/>
        </w:rPr>
        <w:t>» знак «-» заменить цифрой «1».</w:t>
      </w:r>
    </w:p>
    <w:p w:rsidR="002A4F28" w:rsidRDefault="002A4F28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.20. В пункте 4.5.:</w:t>
      </w:r>
    </w:p>
    <w:p w:rsidR="002A4F28" w:rsidRDefault="003263C7" w:rsidP="002A4F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2A4F28">
        <w:rPr>
          <w:sz w:val="28"/>
          <w:szCs w:val="28"/>
        </w:rPr>
        <w:t>.1. В столбце 9 строки «</w:t>
      </w:r>
      <w:r w:rsidR="002A4F28" w:rsidRPr="002A4F28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 w:rsidR="002A4F28">
        <w:rPr>
          <w:sz w:val="28"/>
          <w:szCs w:val="28"/>
        </w:rPr>
        <w:t>» цифру «</w:t>
      </w:r>
      <w:r>
        <w:rPr>
          <w:sz w:val="28"/>
          <w:szCs w:val="28"/>
        </w:rPr>
        <w:t>8</w:t>
      </w:r>
      <w:r w:rsidR="002A4F28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10</w:t>
      </w:r>
      <w:r w:rsidR="002A4F28">
        <w:rPr>
          <w:sz w:val="28"/>
          <w:szCs w:val="28"/>
        </w:rPr>
        <w:t xml:space="preserve">»; </w:t>
      </w:r>
    </w:p>
    <w:p w:rsidR="003263C7" w:rsidRDefault="003263C7" w:rsidP="003263C7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2A4F28">
        <w:rPr>
          <w:sz w:val="28"/>
          <w:szCs w:val="28"/>
        </w:rPr>
        <w:t xml:space="preserve">.2. В столбце </w:t>
      </w:r>
      <w:r>
        <w:rPr>
          <w:sz w:val="28"/>
          <w:szCs w:val="28"/>
        </w:rPr>
        <w:t>10</w:t>
      </w:r>
      <w:r w:rsidR="002A4F28">
        <w:rPr>
          <w:sz w:val="28"/>
          <w:szCs w:val="28"/>
        </w:rPr>
        <w:t xml:space="preserve"> строки «</w:t>
      </w:r>
      <w:r w:rsidRPr="002A4F28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>
        <w:rPr>
          <w:sz w:val="28"/>
          <w:szCs w:val="28"/>
        </w:rPr>
        <w:t xml:space="preserve">» цифру «6» заменить цифрой «8»; </w:t>
      </w:r>
    </w:p>
    <w:p w:rsidR="003263C7" w:rsidRDefault="003263C7" w:rsidP="003263C7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2D0">
        <w:rPr>
          <w:sz w:val="28"/>
          <w:szCs w:val="28"/>
        </w:rPr>
        <w:t>6</w:t>
      </w:r>
      <w:r>
        <w:rPr>
          <w:sz w:val="28"/>
          <w:szCs w:val="28"/>
        </w:rPr>
        <w:t>.20.3. В столбце 9 строки «</w:t>
      </w:r>
      <w:r w:rsidRPr="003263C7">
        <w:rPr>
          <w:sz w:val="28"/>
          <w:szCs w:val="28"/>
        </w:rPr>
        <w:t>Количество разработанной проектно-сметной документации</w:t>
      </w:r>
      <w:r>
        <w:rPr>
          <w:sz w:val="28"/>
          <w:szCs w:val="28"/>
        </w:rPr>
        <w:t>» знак «-» заменить цифрой «4».</w:t>
      </w:r>
    </w:p>
    <w:p w:rsidR="00BC6001" w:rsidRPr="000B0234" w:rsidRDefault="00BC6001" w:rsidP="003A36E2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Pr="000B0234" w:rsidRDefault="00CF50DD" w:rsidP="00477D5E">
      <w:pPr>
        <w:rPr>
          <w:sz w:val="28"/>
          <w:szCs w:val="28"/>
        </w:rPr>
      </w:pPr>
    </w:p>
    <w:p w:rsidR="009D37C9" w:rsidRDefault="00A83A80" w:rsidP="00477D5E">
      <w:pPr>
        <w:rPr>
          <w:sz w:val="28"/>
          <w:szCs w:val="28"/>
        </w:rPr>
      </w:pPr>
      <w:r w:rsidRPr="000B0234">
        <w:rPr>
          <w:sz w:val="28"/>
          <w:szCs w:val="28"/>
        </w:rPr>
        <w:t xml:space="preserve">Первый заместитель </w:t>
      </w:r>
    </w:p>
    <w:p w:rsidR="0079358B" w:rsidRPr="000B0234" w:rsidRDefault="00A83A80" w:rsidP="00477D5E">
      <w:pPr>
        <w:rPr>
          <w:szCs w:val="24"/>
        </w:rPr>
      </w:pPr>
      <w:r w:rsidRPr="000B0234">
        <w:rPr>
          <w:sz w:val="28"/>
          <w:szCs w:val="28"/>
        </w:rPr>
        <w:t>главы городского округа</w:t>
      </w:r>
      <w:r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:rsidR="002E38EE" w:rsidRPr="000B0234" w:rsidRDefault="002E38EE" w:rsidP="00C01D5F">
      <w:pPr>
        <w:jc w:val="both"/>
        <w:rPr>
          <w:szCs w:val="24"/>
        </w:rPr>
      </w:pPr>
    </w:p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86" w:rsidRDefault="009A3086">
      <w:r>
        <w:separator/>
      </w:r>
    </w:p>
  </w:endnote>
  <w:endnote w:type="continuationSeparator" w:id="1">
    <w:p w:rsidR="009A3086" w:rsidRDefault="009A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86" w:rsidRDefault="009A3086">
      <w:r>
        <w:separator/>
      </w:r>
    </w:p>
  </w:footnote>
  <w:footnote w:type="continuationSeparator" w:id="1">
    <w:p w:rsidR="009A3086" w:rsidRDefault="009A3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5A" w:rsidRDefault="00D8345A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8345A" w:rsidRDefault="00D8345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5A" w:rsidRDefault="00D8345A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2EB7">
      <w:rPr>
        <w:rStyle w:val="a5"/>
        <w:noProof/>
      </w:rPr>
      <w:t>2</w:t>
    </w:r>
    <w:r>
      <w:rPr>
        <w:rStyle w:val="a5"/>
      </w:rPr>
      <w:fldChar w:fldCharType="end"/>
    </w:r>
  </w:p>
  <w:p w:rsidR="00D8345A" w:rsidRDefault="00D8345A" w:rsidP="002F7125">
    <w:pPr>
      <w:pStyle w:val="a3"/>
      <w:ind w:right="360"/>
    </w:pPr>
  </w:p>
  <w:p w:rsidR="00D8345A" w:rsidRDefault="00D8345A" w:rsidP="002F712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5C9"/>
    <w:rsid w:val="00016A27"/>
    <w:rsid w:val="0002171F"/>
    <w:rsid w:val="00022C5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4DDD"/>
    <w:rsid w:val="00045552"/>
    <w:rsid w:val="000461E0"/>
    <w:rsid w:val="0004752D"/>
    <w:rsid w:val="000500F5"/>
    <w:rsid w:val="00050BEC"/>
    <w:rsid w:val="0005214D"/>
    <w:rsid w:val="00052C3A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44FD"/>
    <w:rsid w:val="00294A77"/>
    <w:rsid w:val="00295912"/>
    <w:rsid w:val="00295FDD"/>
    <w:rsid w:val="00296017"/>
    <w:rsid w:val="002966D7"/>
    <w:rsid w:val="0029710B"/>
    <w:rsid w:val="0029710F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3BC4"/>
    <w:rsid w:val="00545017"/>
    <w:rsid w:val="0054511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99A"/>
    <w:rsid w:val="007550CF"/>
    <w:rsid w:val="00755392"/>
    <w:rsid w:val="007569BF"/>
    <w:rsid w:val="00757C6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4E24"/>
    <w:rsid w:val="00C9575A"/>
    <w:rsid w:val="00C95FDD"/>
    <w:rsid w:val="00C96D90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7732"/>
    <w:rsid w:val="00F0138C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4F1F-82E8-4A05-A6E1-8894BC80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ivanov.vv</cp:lastModifiedBy>
  <cp:revision>47</cp:revision>
  <cp:lastPrinted>2025-01-31T13:51:00Z</cp:lastPrinted>
  <dcterms:created xsi:type="dcterms:W3CDTF">2024-08-20T07:58:00Z</dcterms:created>
  <dcterms:modified xsi:type="dcterms:W3CDTF">2025-01-31T13:52:00Z</dcterms:modified>
</cp:coreProperties>
</file>