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A67C8" w14:textId="77777777" w:rsidR="003A2394" w:rsidRDefault="003A2394">
      <w:pPr>
        <w:pStyle w:val="ConsPlusTitle0"/>
        <w:jc w:val="center"/>
      </w:pPr>
    </w:p>
    <w:p w14:paraId="1B2C46F0" w14:textId="77777777" w:rsidR="003A2394" w:rsidRPr="008614CC" w:rsidRDefault="00AB6CAB">
      <w:pPr>
        <w:pStyle w:val="ConsPlusTitle0"/>
        <w:jc w:val="center"/>
        <w:rPr>
          <w:rFonts w:ascii="Times New Roman" w:hAnsi="Times New Roman" w:cs="Times New Roman"/>
        </w:rPr>
      </w:pPr>
      <w:r w:rsidRPr="008614CC">
        <w:rPr>
          <w:rFonts w:ascii="Times New Roman" w:hAnsi="Times New Roman" w:cs="Times New Roman"/>
        </w:rPr>
        <w:t>ПОСТАНОВЛЕНИЕ</w:t>
      </w:r>
    </w:p>
    <w:p w14:paraId="0CAA3284" w14:textId="77777777" w:rsidR="003A2394" w:rsidRPr="008614CC" w:rsidRDefault="003A2394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</w:p>
    <w:p w14:paraId="7860B6CF" w14:textId="77777777" w:rsidR="00F802D2" w:rsidRDefault="007C232B" w:rsidP="00C53930">
      <w:pPr>
        <w:pStyle w:val="ConsPlusTitle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C53930"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 городского округа Тольятти от 15.12.2025 № 2626-п/1 «</w:t>
      </w:r>
      <w:r w:rsidR="00AB6CAB" w:rsidRPr="00633399">
        <w:rPr>
          <w:rFonts w:ascii="Times New Roman" w:hAnsi="Times New Roman" w:cs="Times New Roman"/>
          <w:b w:val="0"/>
          <w:sz w:val="28"/>
          <w:szCs w:val="28"/>
        </w:rPr>
        <w:t>О</w:t>
      </w:r>
      <w:r w:rsidR="00C53930">
        <w:rPr>
          <w:rFonts w:ascii="Times New Roman" w:hAnsi="Times New Roman" w:cs="Times New Roman"/>
          <w:b w:val="0"/>
          <w:sz w:val="28"/>
          <w:szCs w:val="28"/>
        </w:rPr>
        <w:t>б утверждении А</w:t>
      </w:r>
      <w:r w:rsidR="008614CC" w:rsidRPr="00633399">
        <w:rPr>
          <w:rFonts w:ascii="Times New Roman" w:hAnsi="Times New Roman" w:cs="Times New Roman"/>
          <w:b w:val="0"/>
          <w:sz w:val="28"/>
          <w:szCs w:val="28"/>
        </w:rPr>
        <w:t xml:space="preserve">дминистративного регламента предоставления муниципальной услуги </w:t>
      </w:r>
      <w:r w:rsidR="00C53930">
        <w:rPr>
          <w:rFonts w:ascii="Times New Roman" w:hAnsi="Times New Roman" w:cs="Times New Roman"/>
          <w:b w:val="0"/>
          <w:sz w:val="28"/>
          <w:szCs w:val="28"/>
        </w:rPr>
        <w:t>«</w:t>
      </w:r>
      <w:r w:rsidR="00F802D2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Предоставление единовременных денежных выплат спортсменам городского округа </w:t>
      </w:r>
    </w:p>
    <w:p w14:paraId="315220A1" w14:textId="77777777" w:rsidR="003A2394" w:rsidRDefault="00F802D2" w:rsidP="00C53930">
      <w:pPr>
        <w:pStyle w:val="ConsPlusTitle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Тольятти – победителям, призерам соревнований</w:t>
      </w:r>
      <w:r w:rsidR="00C53930">
        <w:rPr>
          <w:rFonts w:ascii="Times New Roman" w:hAnsi="Times New Roman" w:cs="Times New Roman"/>
          <w:b w:val="0"/>
          <w:sz w:val="28"/>
          <w:szCs w:val="28"/>
        </w:rPr>
        <w:t>»</w:t>
      </w:r>
    </w:p>
    <w:p w14:paraId="36BA9D07" w14:textId="77777777" w:rsidR="00C53930" w:rsidRDefault="00C53930" w:rsidP="00C53930">
      <w:pPr>
        <w:pStyle w:val="ConsPlusTitle0"/>
        <w:jc w:val="center"/>
      </w:pPr>
    </w:p>
    <w:p w14:paraId="3026D588" w14:textId="77777777" w:rsidR="003A2394" w:rsidRPr="008614CC" w:rsidRDefault="00AB6CAB" w:rsidP="008C065B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14C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8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 w:rsidRPr="008614C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DD14D5">
        <w:rPr>
          <w:rFonts w:ascii="Times New Roman" w:hAnsi="Times New Roman" w:cs="Times New Roman"/>
          <w:sz w:val="28"/>
          <w:szCs w:val="28"/>
        </w:rPr>
        <w:t xml:space="preserve"> от 27.07.2010 №</w:t>
      </w:r>
      <w:r w:rsidR="005D3B35">
        <w:rPr>
          <w:rFonts w:ascii="Times New Roman" w:hAnsi="Times New Roman" w:cs="Times New Roman"/>
          <w:sz w:val="28"/>
          <w:szCs w:val="28"/>
        </w:rPr>
        <w:t xml:space="preserve"> 210-ФЗ «</w:t>
      </w:r>
      <w:r w:rsidRPr="008614CC">
        <w:rPr>
          <w:rFonts w:ascii="Times New Roman" w:hAnsi="Times New Roman" w:cs="Times New Roman"/>
          <w:sz w:val="28"/>
          <w:szCs w:val="28"/>
        </w:rPr>
        <w:t>Об организации предоставления госуда</w:t>
      </w:r>
      <w:r w:rsidR="005D3B35"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Pr="008614CC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9" w:tooltip="Федеральный закон от 04.12.2007 N 329-ФЗ (ред. от 26.12.2024) &quot;О физической культуре и спорте в Российской Федерации&quot; (с изм. и доп., вступ. в силу с 01.01.2025) {КонсультантПлюс}">
        <w:r w:rsidRPr="008614C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614CC">
        <w:rPr>
          <w:rFonts w:ascii="Times New Roman" w:hAnsi="Times New Roman" w:cs="Times New Roman"/>
          <w:sz w:val="28"/>
          <w:szCs w:val="28"/>
        </w:rPr>
        <w:t xml:space="preserve"> от 04.12.2</w:t>
      </w:r>
      <w:r w:rsidR="005D3B35">
        <w:rPr>
          <w:rFonts w:ascii="Times New Roman" w:hAnsi="Times New Roman" w:cs="Times New Roman"/>
          <w:sz w:val="28"/>
          <w:szCs w:val="28"/>
        </w:rPr>
        <w:t xml:space="preserve">007 </w:t>
      </w:r>
      <w:r w:rsidR="00792746">
        <w:rPr>
          <w:rFonts w:ascii="Times New Roman" w:hAnsi="Times New Roman" w:cs="Times New Roman"/>
          <w:sz w:val="28"/>
          <w:szCs w:val="28"/>
        </w:rPr>
        <w:t>№</w:t>
      </w:r>
      <w:r w:rsidR="005D3B35">
        <w:rPr>
          <w:rFonts w:ascii="Times New Roman" w:hAnsi="Times New Roman" w:cs="Times New Roman"/>
          <w:sz w:val="28"/>
          <w:szCs w:val="28"/>
        </w:rPr>
        <w:t xml:space="preserve"> 329-ФЗ «</w:t>
      </w:r>
      <w:r w:rsidRPr="008614CC">
        <w:rPr>
          <w:rFonts w:ascii="Times New Roman" w:hAnsi="Times New Roman" w:cs="Times New Roman"/>
          <w:sz w:val="28"/>
          <w:szCs w:val="28"/>
        </w:rPr>
        <w:t xml:space="preserve">О физической культуре </w:t>
      </w:r>
      <w:r w:rsidR="005D3B35">
        <w:rPr>
          <w:rFonts w:ascii="Times New Roman" w:hAnsi="Times New Roman" w:cs="Times New Roman"/>
          <w:sz w:val="28"/>
          <w:szCs w:val="28"/>
        </w:rPr>
        <w:t>и спорте в Российской Федерации»</w:t>
      </w:r>
      <w:r w:rsidRPr="008614CC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tooltip="Постановление Мэрии городского округа Тольятти Самарской области от 15.09.2011 N 2782-п/1 (ред. от 01.10.2024) &quot;Об утверждении Порядка разработки и утверждения административных регламентов предоставления муниципальных услуг&quot; {КонсультантПлюс}">
        <w:r w:rsidRPr="008614C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8614CC">
        <w:rPr>
          <w:rFonts w:ascii="Times New Roman" w:hAnsi="Times New Roman" w:cs="Times New Roman"/>
          <w:sz w:val="28"/>
          <w:szCs w:val="28"/>
        </w:rPr>
        <w:t xml:space="preserve"> мэрии городского округа Тол</w:t>
      </w:r>
      <w:r w:rsidR="005D3B35">
        <w:rPr>
          <w:rFonts w:ascii="Times New Roman" w:hAnsi="Times New Roman" w:cs="Times New Roman"/>
          <w:sz w:val="28"/>
          <w:szCs w:val="28"/>
        </w:rPr>
        <w:t xml:space="preserve">ьятти от 15.09.2011 </w:t>
      </w:r>
      <w:r w:rsidR="00792746">
        <w:rPr>
          <w:rFonts w:ascii="Times New Roman" w:hAnsi="Times New Roman" w:cs="Times New Roman"/>
          <w:sz w:val="28"/>
          <w:szCs w:val="28"/>
        </w:rPr>
        <w:t>№</w:t>
      </w:r>
      <w:r w:rsidR="005D3B35">
        <w:rPr>
          <w:rFonts w:ascii="Times New Roman" w:hAnsi="Times New Roman" w:cs="Times New Roman"/>
          <w:sz w:val="28"/>
          <w:szCs w:val="28"/>
        </w:rPr>
        <w:t xml:space="preserve"> 2782-п/1 «</w:t>
      </w:r>
      <w:r w:rsidRPr="008614CC">
        <w:rPr>
          <w:rFonts w:ascii="Times New Roman" w:hAnsi="Times New Roman" w:cs="Times New Roman"/>
          <w:sz w:val="28"/>
          <w:szCs w:val="28"/>
        </w:rPr>
        <w:t>Об утверждении Порядка разработки и утверждения административных регламентов пре</w:t>
      </w:r>
      <w:r w:rsidR="005D3B35">
        <w:rPr>
          <w:rFonts w:ascii="Times New Roman" w:hAnsi="Times New Roman" w:cs="Times New Roman"/>
          <w:sz w:val="28"/>
          <w:szCs w:val="28"/>
        </w:rPr>
        <w:t>доставления муниципальных услуг»</w:t>
      </w:r>
      <w:r w:rsidRPr="008614CC">
        <w:rPr>
          <w:rFonts w:ascii="Times New Roman" w:hAnsi="Times New Roman" w:cs="Times New Roman"/>
          <w:sz w:val="28"/>
          <w:szCs w:val="28"/>
        </w:rPr>
        <w:t xml:space="preserve">, </w:t>
      </w:r>
      <w:r w:rsidR="00AA52CA">
        <w:rPr>
          <w:rFonts w:ascii="Times New Roman" w:hAnsi="Times New Roman" w:cs="Times New Roman"/>
          <w:sz w:val="28"/>
          <w:szCs w:val="28"/>
        </w:rPr>
        <w:t xml:space="preserve">в целях совершенствования муниципального правового акта, </w:t>
      </w:r>
      <w:r w:rsidRPr="008614CC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11" w:tooltip="Постановление Тольяттинской городской Думы Самарской области от 30.05.2005 N 155 (ред. от 10.07.2024) &quot;Об Уставе городского округа Тольятти&quot; (Зарегистрировано в ГУ Минюста РФ по Приволжскому федеральному округу 24.10.2005 N RU633020002005001) (с изм. и доп., в">
        <w:r w:rsidRPr="008614C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8614CC">
        <w:rPr>
          <w:rFonts w:ascii="Times New Roman" w:hAnsi="Times New Roman" w:cs="Times New Roman"/>
          <w:sz w:val="28"/>
          <w:szCs w:val="28"/>
        </w:rPr>
        <w:t xml:space="preserve"> городского округа Тольятти, </w:t>
      </w:r>
      <w:r w:rsidR="000E4FA7">
        <w:rPr>
          <w:rFonts w:ascii="Times New Roman" w:hAnsi="Times New Roman" w:cs="Times New Roman"/>
          <w:sz w:val="28"/>
          <w:szCs w:val="28"/>
        </w:rPr>
        <w:t>администрация</w:t>
      </w:r>
      <w:r w:rsidRPr="008614CC">
        <w:rPr>
          <w:rFonts w:ascii="Times New Roman" w:hAnsi="Times New Roman" w:cs="Times New Roman"/>
          <w:sz w:val="28"/>
          <w:szCs w:val="28"/>
        </w:rPr>
        <w:t xml:space="preserve"> городского округа Тольятти постановляет:</w:t>
      </w:r>
    </w:p>
    <w:p w14:paraId="5CDAA0E4" w14:textId="77777777" w:rsidR="00AA52CA" w:rsidRDefault="00AB6CAB" w:rsidP="008C065B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9"/>
      <w:bookmarkEnd w:id="0"/>
      <w:r w:rsidRPr="008614CC">
        <w:rPr>
          <w:rFonts w:ascii="Times New Roman" w:hAnsi="Times New Roman" w:cs="Times New Roman"/>
          <w:sz w:val="28"/>
          <w:szCs w:val="28"/>
        </w:rPr>
        <w:t xml:space="preserve">1. </w:t>
      </w:r>
      <w:r w:rsidR="00AA52CA">
        <w:rPr>
          <w:rFonts w:ascii="Times New Roman" w:hAnsi="Times New Roman" w:cs="Times New Roman"/>
          <w:sz w:val="28"/>
          <w:szCs w:val="28"/>
        </w:rPr>
        <w:t xml:space="preserve">Внести в постановление </w:t>
      </w:r>
      <w:r w:rsidR="00AA52CA" w:rsidRPr="00AA52CA">
        <w:rPr>
          <w:rFonts w:ascii="Times New Roman" w:hAnsi="Times New Roman" w:cs="Times New Roman"/>
          <w:sz w:val="28"/>
          <w:szCs w:val="28"/>
        </w:rPr>
        <w:t>администрации городского округа Тольятти от 15.12.2025 № 2626-п/1 «Об утверждении Административного регламента предоставления муниципальной услуги «</w:t>
      </w:r>
      <w:r w:rsidR="00E94F8F">
        <w:rPr>
          <w:rFonts w:ascii="Times New Roman" w:hAnsi="Times New Roman" w:cs="Times New Roman"/>
          <w:sz w:val="28"/>
          <w:szCs w:val="28"/>
        </w:rPr>
        <w:t>Предоставление единовременных денежных выплат спортсменам городского округа Тольятти-победителям, призерам спортивных соревнований</w:t>
      </w:r>
      <w:r w:rsidR="00AA52CA" w:rsidRPr="00AA52CA">
        <w:rPr>
          <w:rFonts w:ascii="Times New Roman" w:hAnsi="Times New Roman" w:cs="Times New Roman"/>
          <w:sz w:val="28"/>
          <w:szCs w:val="28"/>
        </w:rPr>
        <w:t>»</w:t>
      </w:r>
      <w:r w:rsidR="00AA52CA">
        <w:rPr>
          <w:rFonts w:ascii="Times New Roman" w:hAnsi="Times New Roman" w:cs="Times New Roman"/>
          <w:sz w:val="28"/>
          <w:szCs w:val="28"/>
        </w:rPr>
        <w:t xml:space="preserve"> (далее – постановление) следующие изменения.</w:t>
      </w:r>
    </w:p>
    <w:p w14:paraId="4A5B268A" w14:textId="77777777" w:rsidR="00533A72" w:rsidRDefault="00103589" w:rsidP="00533A72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пункте 2 постановления слово «Управлению» заменить словом «Департаменту».</w:t>
      </w:r>
    </w:p>
    <w:p w14:paraId="25E26290" w14:textId="77777777" w:rsidR="00103589" w:rsidRDefault="00103589" w:rsidP="008C065B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 пункте 4 постановления слово «управления» заметить словом «департамента».</w:t>
      </w:r>
    </w:p>
    <w:p w14:paraId="78EBED66" w14:textId="77777777" w:rsidR="00103589" w:rsidRDefault="00103589" w:rsidP="00103589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Внести в Административный регламент</w:t>
      </w:r>
      <w:r w:rsidRPr="00103589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«Об утверждении Административного регламента предоставления муниципальной услуги</w:t>
      </w:r>
      <w:r w:rsidR="001744C4">
        <w:rPr>
          <w:rFonts w:ascii="Times New Roman" w:hAnsi="Times New Roman" w:cs="Times New Roman"/>
          <w:sz w:val="28"/>
          <w:szCs w:val="28"/>
        </w:rPr>
        <w:t xml:space="preserve"> «Предоставление единовременных денежных выплат спортсменам городского округа Тольятти – победителям, призерам спортивных соревнований</w:t>
      </w:r>
      <w:r w:rsidRPr="0010358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B61606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егламент) следующие изменения.</w:t>
      </w:r>
    </w:p>
    <w:p w14:paraId="0DFF6003" w14:textId="77777777" w:rsidR="00761965" w:rsidRDefault="00AF3C91" w:rsidP="00761965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Подпункт</w:t>
      </w:r>
      <w:r w:rsidR="00761965">
        <w:rPr>
          <w:rFonts w:ascii="Times New Roman" w:hAnsi="Times New Roman" w:cs="Times New Roman"/>
          <w:sz w:val="28"/>
          <w:szCs w:val="28"/>
        </w:rPr>
        <w:t xml:space="preserve"> 1.2.1 пункта 1.2 Регламента после слов «</w:t>
      </w:r>
      <w:r w:rsidR="00761965" w:rsidRPr="00761965">
        <w:rPr>
          <w:rFonts w:ascii="Times New Roman" w:hAnsi="Times New Roman" w:cs="Times New Roman"/>
          <w:sz w:val="28"/>
          <w:szCs w:val="28"/>
        </w:rPr>
        <w:t>(далее - РФ),</w:t>
      </w:r>
      <w:r w:rsidR="00761965">
        <w:rPr>
          <w:rFonts w:ascii="Times New Roman" w:hAnsi="Times New Roman" w:cs="Times New Roman"/>
          <w:sz w:val="28"/>
          <w:szCs w:val="28"/>
        </w:rPr>
        <w:t>» дополнить слова</w:t>
      </w:r>
      <w:r w:rsidR="003F636D">
        <w:rPr>
          <w:rFonts w:ascii="Times New Roman" w:hAnsi="Times New Roman" w:cs="Times New Roman"/>
          <w:sz w:val="28"/>
          <w:szCs w:val="28"/>
        </w:rPr>
        <w:t>ми</w:t>
      </w:r>
      <w:r w:rsidR="00761965">
        <w:rPr>
          <w:rFonts w:ascii="Times New Roman" w:hAnsi="Times New Roman" w:cs="Times New Roman"/>
          <w:sz w:val="28"/>
          <w:szCs w:val="28"/>
        </w:rPr>
        <w:t xml:space="preserve"> «достигшие возраста четырнадцати лет,».</w:t>
      </w:r>
    </w:p>
    <w:p w14:paraId="1913139B" w14:textId="77777777" w:rsidR="00761965" w:rsidRPr="00761965" w:rsidRDefault="00761965" w:rsidP="00761965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Подпункт 1.2.2. пункта 1.2 </w:t>
      </w:r>
      <w:r w:rsidR="00792811">
        <w:rPr>
          <w:rFonts w:ascii="Times New Roman" w:hAnsi="Times New Roman" w:cs="Times New Roman"/>
          <w:sz w:val="28"/>
          <w:szCs w:val="28"/>
        </w:rPr>
        <w:t xml:space="preserve">Регламента </w:t>
      </w:r>
      <w:r>
        <w:rPr>
          <w:rFonts w:ascii="Times New Roman" w:hAnsi="Times New Roman" w:cs="Times New Roman"/>
          <w:sz w:val="28"/>
          <w:szCs w:val="28"/>
        </w:rPr>
        <w:t>исключить.</w:t>
      </w:r>
    </w:p>
    <w:p w14:paraId="0BE3E3D9" w14:textId="77777777" w:rsidR="00103589" w:rsidRDefault="00792811" w:rsidP="00103589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103589">
        <w:rPr>
          <w:rFonts w:ascii="Times New Roman" w:hAnsi="Times New Roman" w:cs="Times New Roman"/>
          <w:sz w:val="28"/>
          <w:szCs w:val="28"/>
        </w:rPr>
        <w:t>.</w:t>
      </w:r>
      <w:r w:rsidR="00111C28">
        <w:rPr>
          <w:rFonts w:ascii="Times New Roman" w:hAnsi="Times New Roman" w:cs="Times New Roman"/>
          <w:sz w:val="28"/>
          <w:szCs w:val="28"/>
        </w:rPr>
        <w:t xml:space="preserve"> В </w:t>
      </w:r>
      <w:r w:rsidR="00761965">
        <w:rPr>
          <w:rFonts w:ascii="Times New Roman" w:hAnsi="Times New Roman" w:cs="Times New Roman"/>
          <w:sz w:val="28"/>
          <w:szCs w:val="28"/>
        </w:rPr>
        <w:t>под</w:t>
      </w:r>
      <w:r w:rsidR="00111C28">
        <w:rPr>
          <w:rFonts w:ascii="Times New Roman" w:hAnsi="Times New Roman" w:cs="Times New Roman"/>
          <w:sz w:val="28"/>
          <w:szCs w:val="28"/>
        </w:rPr>
        <w:t>пунктах 1.3.1, 1.3.2, 1.3.5-1.3.9</w:t>
      </w:r>
      <w:r w:rsidR="00103589">
        <w:rPr>
          <w:rFonts w:ascii="Times New Roman" w:hAnsi="Times New Roman" w:cs="Times New Roman"/>
          <w:sz w:val="28"/>
          <w:szCs w:val="28"/>
        </w:rPr>
        <w:t>,</w:t>
      </w:r>
      <w:r w:rsidR="00111C28">
        <w:rPr>
          <w:rFonts w:ascii="Times New Roman" w:hAnsi="Times New Roman" w:cs="Times New Roman"/>
          <w:sz w:val="28"/>
          <w:szCs w:val="28"/>
        </w:rPr>
        <w:t xml:space="preserve"> 1.3.11, 1.3.12, 1.3.14, 1.3.15 пункта 1.3, </w:t>
      </w:r>
      <w:r w:rsidR="00761965">
        <w:rPr>
          <w:rFonts w:ascii="Times New Roman" w:hAnsi="Times New Roman" w:cs="Times New Roman"/>
          <w:sz w:val="28"/>
          <w:szCs w:val="28"/>
        </w:rPr>
        <w:t xml:space="preserve">подпункте </w:t>
      </w:r>
      <w:r w:rsidR="00111C28">
        <w:rPr>
          <w:rFonts w:ascii="Times New Roman" w:hAnsi="Times New Roman" w:cs="Times New Roman"/>
          <w:sz w:val="28"/>
          <w:szCs w:val="28"/>
        </w:rPr>
        <w:t xml:space="preserve">2.3.1 пункта 2.3, </w:t>
      </w:r>
      <w:r w:rsidR="00761965">
        <w:rPr>
          <w:rFonts w:ascii="Times New Roman" w:hAnsi="Times New Roman" w:cs="Times New Roman"/>
          <w:sz w:val="28"/>
          <w:szCs w:val="28"/>
        </w:rPr>
        <w:t xml:space="preserve">подпунктах </w:t>
      </w:r>
      <w:r w:rsidR="00111C28">
        <w:rPr>
          <w:rFonts w:ascii="Times New Roman" w:hAnsi="Times New Roman" w:cs="Times New Roman"/>
          <w:sz w:val="28"/>
          <w:szCs w:val="28"/>
        </w:rPr>
        <w:t xml:space="preserve">2.8.2, 2.8.3 пункта 2.8, </w:t>
      </w:r>
      <w:r w:rsidR="00761965">
        <w:rPr>
          <w:rFonts w:ascii="Times New Roman" w:hAnsi="Times New Roman" w:cs="Times New Roman"/>
          <w:sz w:val="28"/>
          <w:szCs w:val="28"/>
        </w:rPr>
        <w:t xml:space="preserve">подпункте </w:t>
      </w:r>
      <w:r w:rsidR="00111C28">
        <w:rPr>
          <w:rFonts w:ascii="Times New Roman" w:hAnsi="Times New Roman" w:cs="Times New Roman"/>
          <w:sz w:val="28"/>
          <w:szCs w:val="28"/>
        </w:rPr>
        <w:t xml:space="preserve">2.9.2 пункта 2.9, </w:t>
      </w:r>
      <w:r w:rsidR="00761965">
        <w:rPr>
          <w:rFonts w:ascii="Times New Roman" w:hAnsi="Times New Roman" w:cs="Times New Roman"/>
          <w:sz w:val="28"/>
          <w:szCs w:val="28"/>
        </w:rPr>
        <w:t xml:space="preserve">подпунктах </w:t>
      </w:r>
      <w:r w:rsidR="00111C28">
        <w:rPr>
          <w:rFonts w:ascii="Times New Roman" w:hAnsi="Times New Roman" w:cs="Times New Roman"/>
          <w:sz w:val="28"/>
          <w:szCs w:val="28"/>
        </w:rPr>
        <w:t>2.17.3.1, 2.17.3.3, 2.17.3.8</w:t>
      </w:r>
      <w:r w:rsidR="00B61606">
        <w:rPr>
          <w:rFonts w:ascii="Times New Roman" w:hAnsi="Times New Roman" w:cs="Times New Roman"/>
          <w:sz w:val="28"/>
          <w:szCs w:val="28"/>
        </w:rPr>
        <w:t xml:space="preserve"> пункта 2.17 Регламента слово «управление» заменить словом «департамент» в соответствующем падеже.</w:t>
      </w:r>
    </w:p>
    <w:p w14:paraId="40A8BAB2" w14:textId="77777777" w:rsidR="00B61606" w:rsidRDefault="00792811" w:rsidP="00103589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B61606">
        <w:rPr>
          <w:rFonts w:ascii="Times New Roman" w:hAnsi="Times New Roman" w:cs="Times New Roman"/>
          <w:sz w:val="28"/>
          <w:szCs w:val="28"/>
        </w:rPr>
        <w:t xml:space="preserve">. </w:t>
      </w:r>
      <w:r w:rsidR="00253F3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="00253F39">
        <w:rPr>
          <w:rFonts w:ascii="Times New Roman" w:hAnsi="Times New Roman" w:cs="Times New Roman"/>
          <w:sz w:val="28"/>
          <w:szCs w:val="28"/>
        </w:rPr>
        <w:t>пункте 2.6.1 пункта 2.6 Регламента слова «</w:t>
      </w:r>
      <w:r w:rsidR="00253F39" w:rsidRPr="00253F39">
        <w:rPr>
          <w:rFonts w:ascii="Times New Roman" w:hAnsi="Times New Roman" w:cs="Times New Roman"/>
          <w:sz w:val="28"/>
          <w:szCs w:val="28"/>
        </w:rPr>
        <w:t>департамент социального обеспечения администрации городского округа Тольятти</w:t>
      </w:r>
      <w:r w:rsidR="00253F39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253F39" w:rsidRPr="00253F39">
        <w:rPr>
          <w:rFonts w:ascii="Times New Roman" w:hAnsi="Times New Roman" w:cs="Times New Roman"/>
          <w:sz w:val="28"/>
          <w:szCs w:val="28"/>
        </w:rPr>
        <w:t>департамент информационных технологий и связи администрации</w:t>
      </w:r>
      <w:r w:rsidR="00253F39" w:rsidRPr="00253F39">
        <w:t xml:space="preserve"> </w:t>
      </w:r>
      <w:r w:rsidR="00253F39" w:rsidRPr="00253F39">
        <w:rPr>
          <w:rFonts w:ascii="Times New Roman" w:hAnsi="Times New Roman" w:cs="Times New Roman"/>
          <w:sz w:val="28"/>
          <w:szCs w:val="28"/>
        </w:rPr>
        <w:t>городского округа Тольятти</w:t>
      </w:r>
      <w:r w:rsidR="00253F39">
        <w:rPr>
          <w:rFonts w:ascii="Times New Roman" w:hAnsi="Times New Roman" w:cs="Times New Roman"/>
          <w:sz w:val="28"/>
          <w:szCs w:val="28"/>
        </w:rPr>
        <w:t>».</w:t>
      </w:r>
    </w:p>
    <w:p w14:paraId="240F27B7" w14:textId="77777777" w:rsidR="00CB01F8" w:rsidRDefault="00792811" w:rsidP="00CB01F8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2.5. </w:t>
      </w:r>
      <w:r w:rsidR="00CB01F8">
        <w:rPr>
          <w:rFonts w:ascii="Times New Roman" w:hAnsi="Times New Roman" w:cs="Times New Roman"/>
          <w:sz w:val="28"/>
          <w:szCs w:val="28"/>
        </w:rPr>
        <w:t>В подпункте 2.7.2 пункта 2.7 Регламента слова «</w:t>
      </w:r>
      <w:r w:rsidR="00CB01F8" w:rsidRPr="00792811">
        <w:rPr>
          <w:rFonts w:ascii="Times New Roman" w:hAnsi="Times New Roman" w:cs="Times New Roman"/>
          <w:sz w:val="28"/>
          <w:szCs w:val="28"/>
        </w:rPr>
        <w:t>заместитель главы городского округа Тольятти по социальным вопросам.</w:t>
      </w:r>
      <w:r w:rsidR="00CB01F8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CB01F8" w:rsidRPr="00792811">
        <w:rPr>
          <w:rFonts w:ascii="Times New Roman" w:hAnsi="Times New Roman" w:cs="Times New Roman"/>
          <w:sz w:val="28"/>
          <w:szCs w:val="28"/>
        </w:rPr>
        <w:t>глава городского округа Тольятти либо заместитель главы городского округа Тольятти, ответственный за качество предоставления соответствующей муниципальной услуги (при наличии соответствующих полномочий)</w:t>
      </w:r>
      <w:r w:rsidR="00CB01F8">
        <w:rPr>
          <w:rFonts w:ascii="Times New Roman" w:hAnsi="Times New Roman" w:cs="Times New Roman"/>
          <w:sz w:val="28"/>
          <w:szCs w:val="28"/>
        </w:rPr>
        <w:t>.</w:t>
      </w:r>
      <w:r w:rsidR="00CB01F8" w:rsidRPr="00792811">
        <w:rPr>
          <w:rFonts w:ascii="Times New Roman" w:hAnsi="Times New Roman" w:cs="Times New Roman"/>
          <w:sz w:val="28"/>
          <w:szCs w:val="28"/>
        </w:rPr>
        <w:t>».</w:t>
      </w:r>
    </w:p>
    <w:p w14:paraId="74736447" w14:textId="77777777" w:rsidR="00CB01F8" w:rsidRDefault="00792811" w:rsidP="00CB01F8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253F39">
        <w:rPr>
          <w:rFonts w:ascii="Times New Roman" w:hAnsi="Times New Roman" w:cs="Times New Roman"/>
          <w:sz w:val="28"/>
          <w:szCs w:val="28"/>
        </w:rPr>
        <w:t xml:space="preserve">. </w:t>
      </w:r>
      <w:r w:rsidR="006613C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="006613C7">
        <w:rPr>
          <w:rFonts w:ascii="Times New Roman" w:hAnsi="Times New Roman" w:cs="Times New Roman"/>
          <w:sz w:val="28"/>
          <w:szCs w:val="28"/>
        </w:rPr>
        <w:t xml:space="preserve">пункте 2.7.3 пункта 2.7 </w:t>
      </w:r>
      <w:r>
        <w:rPr>
          <w:rFonts w:ascii="Times New Roman" w:hAnsi="Times New Roman" w:cs="Times New Roman"/>
          <w:sz w:val="28"/>
          <w:szCs w:val="28"/>
        </w:rPr>
        <w:t xml:space="preserve">Регламента </w:t>
      </w:r>
      <w:r w:rsidR="00CB01F8" w:rsidRPr="007C232B">
        <w:rPr>
          <w:rFonts w:ascii="Times New Roman" w:hAnsi="Times New Roman" w:cs="Times New Roman"/>
          <w:spacing w:val="-4"/>
          <w:sz w:val="28"/>
          <w:szCs w:val="28"/>
        </w:rPr>
        <w:t>слова «оформляется в виде распоряжения заместителя главы городского округа Тол</w:t>
      </w:r>
      <w:r w:rsidR="005F645A">
        <w:rPr>
          <w:rFonts w:ascii="Times New Roman" w:hAnsi="Times New Roman" w:cs="Times New Roman"/>
          <w:spacing w:val="-4"/>
          <w:sz w:val="28"/>
          <w:szCs w:val="28"/>
        </w:rPr>
        <w:t>ьятти по социальным вопросам</w:t>
      </w:r>
      <w:r w:rsidR="00CB01F8" w:rsidRPr="007C232B">
        <w:rPr>
          <w:rFonts w:ascii="Times New Roman" w:hAnsi="Times New Roman" w:cs="Times New Roman"/>
          <w:spacing w:val="-4"/>
          <w:sz w:val="28"/>
          <w:szCs w:val="28"/>
        </w:rPr>
        <w:t>» заменить словами «оформляется в виде постановления главы городского округа Тольятти либо распоряжения заместителя главы городского округа Тольятти, ответственного за качество предоставления соответствующей муниципальной услуги (при наличии соответствующих полномочий)</w:t>
      </w:r>
      <w:r w:rsidR="005F645A">
        <w:rPr>
          <w:rFonts w:ascii="Times New Roman" w:hAnsi="Times New Roman" w:cs="Times New Roman"/>
          <w:spacing w:val="-4"/>
          <w:sz w:val="28"/>
          <w:szCs w:val="28"/>
        </w:rPr>
        <w:t>».</w:t>
      </w:r>
      <w:r w:rsidR="00CB01F8" w:rsidRPr="007C232B">
        <w:rPr>
          <w:spacing w:val="-4"/>
        </w:rPr>
        <w:t xml:space="preserve"> </w:t>
      </w:r>
    </w:p>
    <w:p w14:paraId="09DAFEF8" w14:textId="77777777" w:rsidR="001A72CC" w:rsidRDefault="001A72CC" w:rsidP="001A72CC">
      <w:pPr>
        <w:widowControl w:val="0"/>
        <w:autoSpaceDE w:val="0"/>
        <w:autoSpaceDN w:val="0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Pr="00E65A1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Подпункт 2.7.4 </w:t>
      </w:r>
      <w:r w:rsidRPr="005D66C6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  </w:t>
      </w:r>
    </w:p>
    <w:p w14:paraId="31741748" w14:textId="77777777" w:rsidR="001A72CC" w:rsidRPr="001E6017" w:rsidRDefault="001A72CC" w:rsidP="001A7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«2.7.4</w:t>
      </w:r>
      <w:r w:rsidR="00C92E9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 либо распоряжение подлежа</w:t>
      </w:r>
      <w:r w:rsidRPr="001E6017">
        <w:rPr>
          <w:rFonts w:ascii="Times New Roman" w:hAnsi="Times New Roman" w:cs="Times New Roman"/>
          <w:sz w:val="28"/>
          <w:szCs w:val="28"/>
        </w:rPr>
        <w:t xml:space="preserve">т регистрации в системе электронного документооборота в соответствии с </w:t>
      </w:r>
      <w:hyperlink r:id="rId12" w:tooltip="Распоряжение Администрации городского округа Тольятти Самарской области от 04.10.2019 N 8376-р/1 (ред. от 01.04.2025) &quot;Об утверждении Регламента делопроизводства и документооборота в администрации городского округа Тольятти&quot; {КонсультантПлюс}">
        <w:r w:rsidRPr="001E6017">
          <w:rPr>
            <w:rFonts w:ascii="Times New Roman" w:hAnsi="Times New Roman" w:cs="Times New Roman"/>
            <w:sz w:val="28"/>
            <w:szCs w:val="28"/>
          </w:rPr>
          <w:t>Регламентом</w:t>
        </w:r>
      </w:hyperlink>
      <w:r w:rsidRPr="001E6017">
        <w:rPr>
          <w:rFonts w:ascii="Times New Roman" w:hAnsi="Times New Roman" w:cs="Times New Roman"/>
          <w:sz w:val="28"/>
          <w:szCs w:val="28"/>
        </w:rPr>
        <w:t xml:space="preserve"> делопроизводства и документооборота администрации городского округа Тольятти, утвержденным распоряжением администрации городского округа Тольятти от 04.10.2019 N 8376-р/1.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4DADFEEB" w14:textId="77777777" w:rsidR="00F34DE1" w:rsidRDefault="00792811" w:rsidP="008359CE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</w:t>
      </w:r>
      <w:r w:rsidR="00F34DE1">
        <w:rPr>
          <w:rFonts w:ascii="Times New Roman" w:hAnsi="Times New Roman" w:cs="Times New Roman"/>
          <w:sz w:val="28"/>
          <w:szCs w:val="28"/>
        </w:rPr>
        <w:t xml:space="preserve">. </w:t>
      </w:r>
      <w:r w:rsidR="00F34DE1" w:rsidRPr="00F34DE1">
        <w:rPr>
          <w:rFonts w:ascii="Times New Roman" w:hAnsi="Times New Roman" w:cs="Times New Roman"/>
          <w:sz w:val="28"/>
          <w:szCs w:val="28"/>
        </w:rPr>
        <w:t xml:space="preserve">В столбце </w:t>
      </w:r>
      <w:r w:rsidR="00214A72">
        <w:rPr>
          <w:rFonts w:ascii="Times New Roman" w:hAnsi="Times New Roman" w:cs="Times New Roman"/>
          <w:sz w:val="28"/>
          <w:szCs w:val="28"/>
        </w:rPr>
        <w:t xml:space="preserve">шестом </w:t>
      </w:r>
      <w:r w:rsidR="001E48C8">
        <w:rPr>
          <w:rFonts w:ascii="Times New Roman" w:hAnsi="Times New Roman" w:cs="Times New Roman"/>
          <w:sz w:val="28"/>
          <w:szCs w:val="28"/>
        </w:rPr>
        <w:t xml:space="preserve">подпункта 1.4.1, </w:t>
      </w:r>
      <w:r w:rsidR="00F34DE1" w:rsidRPr="00F34DE1">
        <w:rPr>
          <w:rFonts w:ascii="Times New Roman" w:hAnsi="Times New Roman" w:cs="Times New Roman"/>
          <w:sz w:val="28"/>
          <w:szCs w:val="28"/>
        </w:rPr>
        <w:t xml:space="preserve">таблицы </w:t>
      </w:r>
      <w:r w:rsidR="00214A72">
        <w:rPr>
          <w:rFonts w:ascii="Times New Roman" w:hAnsi="Times New Roman" w:cs="Times New Roman"/>
          <w:sz w:val="28"/>
          <w:szCs w:val="28"/>
        </w:rPr>
        <w:t>пункта 2.9 Регламента</w:t>
      </w:r>
      <w:r w:rsidR="00F34DE1" w:rsidRPr="00F34DE1">
        <w:rPr>
          <w:rFonts w:ascii="Times New Roman" w:hAnsi="Times New Roman" w:cs="Times New Roman"/>
          <w:sz w:val="28"/>
          <w:szCs w:val="28"/>
        </w:rPr>
        <w:t xml:space="preserve"> </w:t>
      </w:r>
      <w:r w:rsidR="00214A72">
        <w:rPr>
          <w:rFonts w:ascii="Times New Roman" w:hAnsi="Times New Roman" w:cs="Times New Roman"/>
          <w:sz w:val="28"/>
          <w:szCs w:val="28"/>
        </w:rPr>
        <w:t>цифры «</w:t>
      </w:r>
      <w:r w:rsidR="00214A72" w:rsidRPr="00214A72">
        <w:rPr>
          <w:rFonts w:ascii="Times New Roman" w:hAnsi="Times New Roman" w:cs="Times New Roman"/>
          <w:sz w:val="28"/>
          <w:szCs w:val="28"/>
        </w:rPr>
        <w:t>28.01.2023</w:t>
      </w:r>
      <w:r w:rsidR="00214A72">
        <w:rPr>
          <w:rFonts w:ascii="Times New Roman" w:hAnsi="Times New Roman" w:cs="Times New Roman"/>
          <w:sz w:val="28"/>
          <w:szCs w:val="28"/>
        </w:rPr>
        <w:t>» заменить цифрами «28.04.2023».</w:t>
      </w:r>
    </w:p>
    <w:p w14:paraId="27196E71" w14:textId="77777777" w:rsidR="001E48C8" w:rsidRDefault="001E48C8" w:rsidP="008359CE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 Подпункты </w:t>
      </w:r>
      <w:r w:rsidR="00A96A06">
        <w:rPr>
          <w:rFonts w:ascii="Times New Roman" w:hAnsi="Times New Roman" w:cs="Times New Roman"/>
          <w:sz w:val="28"/>
          <w:szCs w:val="28"/>
        </w:rPr>
        <w:t xml:space="preserve">2.1, 2.2, 2.2.1, 2.2.2, 2.3, 2.4, 2.5,2.5.1, 2.6, 2.6.1, 2.6.2, 2.7, 2.8, 2.9, 2.10, </w:t>
      </w:r>
      <w:r w:rsidR="001A72CC">
        <w:rPr>
          <w:rFonts w:ascii="Times New Roman" w:hAnsi="Times New Roman" w:cs="Times New Roman"/>
          <w:sz w:val="28"/>
          <w:szCs w:val="28"/>
        </w:rPr>
        <w:t>2.11, 2.11.1, 2.11,2, 2.11.3</w:t>
      </w:r>
      <w:r w:rsidR="004D4E4E">
        <w:rPr>
          <w:rFonts w:ascii="Times New Roman" w:hAnsi="Times New Roman" w:cs="Times New Roman"/>
          <w:sz w:val="28"/>
          <w:szCs w:val="28"/>
        </w:rPr>
        <w:t xml:space="preserve"> </w:t>
      </w:r>
      <w:r w:rsidR="001A72CC">
        <w:rPr>
          <w:rFonts w:ascii="Times New Roman" w:hAnsi="Times New Roman" w:cs="Times New Roman"/>
          <w:sz w:val="28"/>
          <w:szCs w:val="28"/>
        </w:rPr>
        <w:t xml:space="preserve">таблицы </w:t>
      </w:r>
      <w:r w:rsidR="00A96A06">
        <w:rPr>
          <w:rFonts w:ascii="Times New Roman" w:hAnsi="Times New Roman" w:cs="Times New Roman"/>
          <w:sz w:val="28"/>
          <w:szCs w:val="28"/>
        </w:rPr>
        <w:t>пункт</w:t>
      </w:r>
      <w:r w:rsidR="001A72CC">
        <w:rPr>
          <w:rFonts w:ascii="Times New Roman" w:hAnsi="Times New Roman" w:cs="Times New Roman"/>
          <w:sz w:val="28"/>
          <w:szCs w:val="28"/>
        </w:rPr>
        <w:t xml:space="preserve">а 2.9 </w:t>
      </w:r>
      <w:r w:rsidR="00A96A06">
        <w:rPr>
          <w:rFonts w:ascii="Times New Roman" w:hAnsi="Times New Roman" w:cs="Times New Roman"/>
          <w:sz w:val="28"/>
          <w:szCs w:val="28"/>
        </w:rPr>
        <w:t>Регламента исключить.</w:t>
      </w:r>
    </w:p>
    <w:p w14:paraId="15AE9C33" w14:textId="77777777" w:rsidR="00EF1734" w:rsidRDefault="00EF1734" w:rsidP="00EF1734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500F3">
        <w:rPr>
          <w:rFonts w:ascii="Times New Roman" w:hAnsi="Times New Roman" w:cs="Times New Roman"/>
          <w:sz w:val="28"/>
          <w:szCs w:val="28"/>
        </w:rPr>
        <w:t>2.10.</w:t>
      </w:r>
      <w:r>
        <w:rPr>
          <w:rFonts w:ascii="Times New Roman" w:hAnsi="Times New Roman" w:cs="Times New Roman"/>
          <w:sz w:val="28"/>
          <w:szCs w:val="28"/>
        </w:rPr>
        <w:t xml:space="preserve"> В подпункте 2.9.2 пункта 2.9 Регламента слова цифры «2.9.2</w:t>
      </w:r>
      <w:r w:rsidR="007A29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 заменить цифрами «2.9.1</w:t>
      </w:r>
      <w:r w:rsidR="007A29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66AB1E60" w14:textId="77777777" w:rsidR="004C4763" w:rsidRPr="005D66C6" w:rsidRDefault="004C4763" w:rsidP="004C4763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E500F3">
        <w:rPr>
          <w:rFonts w:ascii="Times New Roman" w:hAnsi="Times New Roman" w:cs="Times New Roman"/>
          <w:sz w:val="28"/>
          <w:szCs w:val="28"/>
        </w:rPr>
        <w:t>2.11.</w:t>
      </w:r>
      <w:r w:rsidRPr="005D66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Подпункт 2.15</w:t>
      </w:r>
      <w:r w:rsidRPr="005D66C6">
        <w:rPr>
          <w:rFonts w:ascii="Times New Roman" w:hAnsi="Times New Roman"/>
          <w:sz w:val="28"/>
          <w:szCs w:val="28"/>
        </w:rPr>
        <w:t>.2</w:t>
      </w:r>
      <w:r w:rsidRPr="005D66C6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4DB93E83" w14:textId="77777777" w:rsidR="004C4763" w:rsidRPr="007C232B" w:rsidRDefault="004C4763" w:rsidP="004C4763">
      <w:pPr>
        <w:ind w:firstLine="539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7C232B">
        <w:rPr>
          <w:rFonts w:ascii="Times New Roman" w:hAnsi="Times New Roman"/>
          <w:spacing w:val="-4"/>
          <w:sz w:val="28"/>
          <w:szCs w:val="28"/>
        </w:rPr>
        <w:t xml:space="preserve">«2.15.2. Помещения должны соответствовать </w:t>
      </w:r>
      <w:r w:rsidRPr="007C232B">
        <w:rPr>
          <w:rFonts w:ascii="Times New Roman" w:eastAsia="Calibri" w:hAnsi="Times New Roman" w:cs="Times New Roman"/>
          <w:spacing w:val="-4"/>
          <w:sz w:val="28"/>
          <w:szCs w:val="28"/>
        </w:rPr>
        <w:t>Требованиям к организации работ с персональными электронными вычислительными машинами и копировально-множительной техникой, утвержденным постановлением Главного государственного санитарного врача Российской Федерации от 02.06.2026 № 15 «Об утверждении санитарных правил СП 2.2.4285-26 «Санитарно-эпидемиологические требования к условиям труда», а также Правилам организации деятельности многофункциональных центров предоставления государственных и муниципальных услуг, утвержденным Постановлением Правительства Российской Ф</w:t>
      </w:r>
      <w:r w:rsidR="007C232B" w:rsidRPr="007C232B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едерации от 22.12.2012 </w:t>
      </w:r>
      <w:r w:rsidRPr="007C232B">
        <w:rPr>
          <w:rFonts w:ascii="Times New Roman" w:eastAsia="Calibri" w:hAnsi="Times New Roman" w:cs="Times New Roman"/>
          <w:spacing w:val="-4"/>
          <w:sz w:val="28"/>
          <w:szCs w:val="28"/>
        </w:rPr>
        <w:t>№ 1376.».</w:t>
      </w:r>
    </w:p>
    <w:p w14:paraId="56A0082C" w14:textId="77777777" w:rsidR="00EA3284" w:rsidRDefault="004C4763" w:rsidP="00792811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="00EA3284">
        <w:rPr>
          <w:rFonts w:ascii="Times New Roman" w:hAnsi="Times New Roman" w:cs="Times New Roman"/>
          <w:sz w:val="28"/>
          <w:szCs w:val="28"/>
        </w:rPr>
        <w:t>. Приложение № 1 к Регламенту дополнить строками следующего содержания: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1304"/>
        <w:gridCol w:w="1304"/>
        <w:gridCol w:w="1304"/>
        <w:gridCol w:w="2551"/>
      </w:tblGrid>
      <w:tr w:rsidR="00EA3284" w:rsidRPr="00EA3284" w14:paraId="2A9AEDAC" w14:textId="77777777" w:rsidTr="009A05CF">
        <w:tc>
          <w:tcPr>
            <w:tcW w:w="2608" w:type="dxa"/>
          </w:tcPr>
          <w:p w14:paraId="54665EFE" w14:textId="77777777" w:rsidR="00EA3284" w:rsidRPr="00EA3284" w:rsidRDefault="0079597E" w:rsidP="0079281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Международные соревнования «Первенство Азии» </w:t>
            </w:r>
            <w:r w:rsidR="00EA3284"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(виды спорта и спортивные дисциплины, включенные в программу Олимпийских, </w:t>
            </w:r>
            <w:r w:rsidR="00EA3284"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Сурдлимпийских, Паралимпийских игр)</w:t>
            </w:r>
          </w:p>
        </w:tc>
        <w:tc>
          <w:tcPr>
            <w:tcW w:w="1304" w:type="dxa"/>
          </w:tcPr>
          <w:p w14:paraId="76571C66" w14:textId="77777777" w:rsidR="00EA3284" w:rsidRPr="00EA3284" w:rsidRDefault="00792811" w:rsidP="00EA328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250</w:t>
            </w:r>
            <w:r w:rsidR="00EA3284"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304" w:type="dxa"/>
          </w:tcPr>
          <w:p w14:paraId="06E96500" w14:textId="77777777" w:rsidR="00EA3284" w:rsidRPr="00EA3284" w:rsidRDefault="00792811" w:rsidP="00EA328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  <w:r w:rsidR="00EA3284"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304" w:type="dxa"/>
          </w:tcPr>
          <w:p w14:paraId="42D472DD" w14:textId="77777777" w:rsidR="00EA3284" w:rsidRPr="00EA3284" w:rsidRDefault="00792811" w:rsidP="00EA328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EA3284"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>0 000</w:t>
            </w:r>
          </w:p>
        </w:tc>
        <w:tc>
          <w:tcPr>
            <w:tcW w:w="2551" w:type="dxa"/>
          </w:tcPr>
          <w:p w14:paraId="6B475529" w14:textId="77777777" w:rsidR="00EA3284" w:rsidRPr="00EA3284" w:rsidRDefault="00EA3284" w:rsidP="00EA328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Единовременная денежная выплата предоставляется при участии в спортивном соревновании не менее 20 стран</w:t>
            </w:r>
          </w:p>
        </w:tc>
      </w:tr>
      <w:tr w:rsidR="00792811" w:rsidRPr="00EA3284" w14:paraId="6CE1813E" w14:textId="77777777" w:rsidTr="009A05CF">
        <w:tc>
          <w:tcPr>
            <w:tcW w:w="2608" w:type="dxa"/>
          </w:tcPr>
          <w:p w14:paraId="149CA8FE" w14:textId="77777777" w:rsidR="00792811" w:rsidRPr="00EA3284" w:rsidRDefault="00792811" w:rsidP="0079281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Международные соревнования «Первенство Азии» </w:t>
            </w:r>
            <w:r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>(виды спорта и спортивные дисциплины, не включенные в программу Олимпийских, Сурдлимпийских, Паралимпийских игр)</w:t>
            </w:r>
          </w:p>
        </w:tc>
        <w:tc>
          <w:tcPr>
            <w:tcW w:w="1304" w:type="dxa"/>
          </w:tcPr>
          <w:p w14:paraId="590BD304" w14:textId="77777777" w:rsidR="00792811" w:rsidRPr="00EA3284" w:rsidRDefault="00792811" w:rsidP="0079281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>125 000</w:t>
            </w:r>
          </w:p>
        </w:tc>
        <w:tc>
          <w:tcPr>
            <w:tcW w:w="1304" w:type="dxa"/>
          </w:tcPr>
          <w:p w14:paraId="35AB29E1" w14:textId="77777777" w:rsidR="00792811" w:rsidRPr="00EA3284" w:rsidRDefault="00792811" w:rsidP="0079281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>75 000</w:t>
            </w:r>
          </w:p>
        </w:tc>
        <w:tc>
          <w:tcPr>
            <w:tcW w:w="1304" w:type="dxa"/>
          </w:tcPr>
          <w:p w14:paraId="02726606" w14:textId="77777777" w:rsidR="00792811" w:rsidRPr="00EA3284" w:rsidRDefault="00792811" w:rsidP="0079281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2551" w:type="dxa"/>
          </w:tcPr>
          <w:p w14:paraId="79C09A04" w14:textId="77777777" w:rsidR="00792811" w:rsidRPr="00EA3284" w:rsidRDefault="00792811" w:rsidP="0079281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Единовременная денежная выплата предоставляется при участии в спортивном соревновании не менее 20 стран</w:t>
            </w:r>
          </w:p>
        </w:tc>
      </w:tr>
      <w:tr w:rsidR="00792811" w:rsidRPr="00EA3284" w14:paraId="278C0085" w14:textId="77777777" w:rsidTr="009A05CF">
        <w:tc>
          <w:tcPr>
            <w:tcW w:w="2608" w:type="dxa"/>
          </w:tcPr>
          <w:p w14:paraId="222806C2" w14:textId="77777777" w:rsidR="00792811" w:rsidRPr="00EA3284" w:rsidRDefault="00792811" w:rsidP="0079281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597E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Международные соревнования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«Ч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емпионат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Азии»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(виды 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орта и спортивные дисциплины,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включенные в программу Олимпийских, Сурдлимпийских, Паралимпийских игр)</w:t>
            </w:r>
          </w:p>
        </w:tc>
        <w:tc>
          <w:tcPr>
            <w:tcW w:w="1304" w:type="dxa"/>
          </w:tcPr>
          <w:p w14:paraId="74981538" w14:textId="77777777" w:rsidR="00792811" w:rsidRPr="00EA3284" w:rsidRDefault="00792811" w:rsidP="007928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304" w:type="dxa"/>
          </w:tcPr>
          <w:p w14:paraId="0972EFE5" w14:textId="77777777" w:rsidR="00792811" w:rsidRPr="00EA3284" w:rsidRDefault="00792811" w:rsidP="007928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>00 000</w:t>
            </w:r>
          </w:p>
        </w:tc>
        <w:tc>
          <w:tcPr>
            <w:tcW w:w="1304" w:type="dxa"/>
          </w:tcPr>
          <w:p w14:paraId="1969E30F" w14:textId="77777777" w:rsidR="00792811" w:rsidRPr="00EA3284" w:rsidRDefault="00792811" w:rsidP="007928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</w:tcPr>
          <w:p w14:paraId="0E387924" w14:textId="77777777" w:rsidR="00792811" w:rsidRPr="00EA3284" w:rsidRDefault="00792811" w:rsidP="0079281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>Единовременная денежная выплата предоставляется при участии в спортивном соревновании не менее 20 стран</w:t>
            </w:r>
          </w:p>
        </w:tc>
      </w:tr>
      <w:tr w:rsidR="00792811" w:rsidRPr="00EA3284" w14:paraId="5E2F203C" w14:textId="77777777" w:rsidTr="009A05CF">
        <w:tc>
          <w:tcPr>
            <w:tcW w:w="2608" w:type="dxa"/>
          </w:tcPr>
          <w:p w14:paraId="40FCA8C3" w14:textId="77777777" w:rsidR="00792811" w:rsidRPr="00EA3284" w:rsidRDefault="00792811" w:rsidP="00792811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79597E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Международные соревнования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«Ч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емпионат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Азии»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(виды спорта и спортивные дисциплины, не включенные в программу Олимпийских, Сурдлимпийских, Паралимпийских игр)</w:t>
            </w:r>
          </w:p>
        </w:tc>
        <w:tc>
          <w:tcPr>
            <w:tcW w:w="1304" w:type="dxa"/>
          </w:tcPr>
          <w:p w14:paraId="37E30E64" w14:textId="77777777" w:rsidR="00792811" w:rsidRPr="00EA3284" w:rsidRDefault="00792811" w:rsidP="0079281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>150 000</w:t>
            </w:r>
          </w:p>
        </w:tc>
        <w:tc>
          <w:tcPr>
            <w:tcW w:w="1304" w:type="dxa"/>
          </w:tcPr>
          <w:p w14:paraId="1CABEC18" w14:textId="77777777" w:rsidR="00792811" w:rsidRPr="00EA3284" w:rsidRDefault="00792811" w:rsidP="0079281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  <w:tc>
          <w:tcPr>
            <w:tcW w:w="1304" w:type="dxa"/>
          </w:tcPr>
          <w:p w14:paraId="0A8D1F6D" w14:textId="77777777" w:rsidR="00792811" w:rsidRPr="00EA3284" w:rsidRDefault="00792811" w:rsidP="0079281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>75 000</w:t>
            </w:r>
          </w:p>
        </w:tc>
        <w:tc>
          <w:tcPr>
            <w:tcW w:w="2551" w:type="dxa"/>
          </w:tcPr>
          <w:p w14:paraId="62FB4FBE" w14:textId="77777777" w:rsidR="00792811" w:rsidRPr="00EA3284" w:rsidRDefault="00792811" w:rsidP="00792811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>Единовременная денежная выплата предоставляется при участии в спортивном соревновании не менее 20 стран</w:t>
            </w:r>
          </w:p>
        </w:tc>
      </w:tr>
    </w:tbl>
    <w:p w14:paraId="50F4936F" w14:textId="77777777" w:rsidR="00EA3284" w:rsidRPr="008359CE" w:rsidRDefault="004C4763" w:rsidP="008359CE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3319A3">
        <w:rPr>
          <w:rFonts w:ascii="Times New Roman" w:hAnsi="Times New Roman" w:cs="Times New Roman"/>
          <w:sz w:val="28"/>
          <w:szCs w:val="28"/>
        </w:rPr>
        <w:t xml:space="preserve">. Приложения № 4, № </w:t>
      </w:r>
      <w:r w:rsidR="006C2214">
        <w:rPr>
          <w:rFonts w:ascii="Times New Roman" w:hAnsi="Times New Roman" w:cs="Times New Roman"/>
          <w:sz w:val="28"/>
          <w:szCs w:val="28"/>
        </w:rPr>
        <w:t>5 к Регламенту исключить.</w:t>
      </w:r>
    </w:p>
    <w:p w14:paraId="51C8E9E8" w14:textId="77777777" w:rsidR="00DE2FA4" w:rsidRPr="00DE2FA4" w:rsidRDefault="00214A72" w:rsidP="00214A72">
      <w:pPr>
        <w:ind w:firstLine="539"/>
        <w:jc w:val="both"/>
        <w:rPr>
          <w:rFonts w:ascii="Times New Roman" w:eastAsia="Times New Roman" w:hAnsi="Times New Roman" w:cs="Calibr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27515">
        <w:rPr>
          <w:rFonts w:ascii="Times New Roman" w:hAnsi="Times New Roman" w:cs="Times New Roman"/>
          <w:sz w:val="28"/>
          <w:szCs w:val="28"/>
        </w:rPr>
        <w:t>. Настоящее п</w:t>
      </w:r>
      <w:r w:rsidR="00AB6CAB" w:rsidRPr="00D7314D">
        <w:rPr>
          <w:rFonts w:ascii="Times New Roman" w:hAnsi="Times New Roman" w:cs="Times New Roman"/>
          <w:sz w:val="28"/>
          <w:szCs w:val="28"/>
        </w:rPr>
        <w:t>остановление вступает в силу</w:t>
      </w:r>
      <w:r w:rsidR="00DE2FA4">
        <w:rPr>
          <w:rFonts w:ascii="Times New Roman" w:hAnsi="Times New Roman"/>
          <w:sz w:val="28"/>
          <w:szCs w:val="28"/>
        </w:rPr>
        <w:t xml:space="preserve"> </w:t>
      </w:r>
      <w:r w:rsidR="00D7314D" w:rsidRPr="00D7314D">
        <w:rPr>
          <w:rFonts w:ascii="Times New Roman" w:hAnsi="Times New Roman" w:cs="Times New Roman"/>
          <w:sz w:val="28"/>
          <w:szCs w:val="28"/>
        </w:rPr>
        <w:t>со</w:t>
      </w:r>
      <w:r w:rsidR="00AB6CAB" w:rsidRPr="00D7314D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</w:t>
      </w:r>
      <w:r w:rsidR="00DE2FA4">
        <w:rPr>
          <w:rFonts w:ascii="Times New Roman" w:hAnsi="Times New Roman" w:cs="Times New Roman"/>
          <w:sz w:val="28"/>
          <w:szCs w:val="28"/>
        </w:rPr>
        <w:t xml:space="preserve"> и </w:t>
      </w:r>
      <w:r w:rsidR="00DE2FA4" w:rsidRPr="00DE2FA4">
        <w:rPr>
          <w:rFonts w:ascii="Times New Roman" w:eastAsia="Times New Roman" w:hAnsi="Times New Roman" w:cs="Calibri"/>
          <w:sz w:val="28"/>
          <w:szCs w:val="28"/>
        </w:rPr>
        <w:t>распространяет свое действие на правоо</w:t>
      </w:r>
      <w:r w:rsidR="00DE2FA4">
        <w:rPr>
          <w:rFonts w:ascii="Times New Roman" w:eastAsia="Times New Roman" w:hAnsi="Times New Roman" w:cs="Calibri"/>
          <w:sz w:val="28"/>
          <w:szCs w:val="28"/>
        </w:rPr>
        <w:t>тношен</w:t>
      </w:r>
      <w:r w:rsidR="00716FB4">
        <w:rPr>
          <w:rFonts w:ascii="Times New Roman" w:eastAsia="Times New Roman" w:hAnsi="Times New Roman" w:cs="Calibri"/>
          <w:sz w:val="28"/>
          <w:szCs w:val="28"/>
        </w:rPr>
        <w:t xml:space="preserve">ия, возникшие с </w:t>
      </w:r>
      <w:r w:rsidR="006C2214">
        <w:rPr>
          <w:rFonts w:ascii="Times New Roman" w:eastAsia="Times New Roman" w:hAnsi="Times New Roman" w:cs="Calibri"/>
          <w:sz w:val="28"/>
          <w:szCs w:val="28"/>
        </w:rPr>
        <w:t>01</w:t>
      </w:r>
      <w:r w:rsidR="00716FB4">
        <w:rPr>
          <w:rFonts w:ascii="Times New Roman" w:eastAsia="Times New Roman" w:hAnsi="Times New Roman" w:cs="Calibri"/>
          <w:sz w:val="28"/>
          <w:szCs w:val="28"/>
        </w:rPr>
        <w:t>.</w:t>
      </w:r>
      <w:r>
        <w:rPr>
          <w:rFonts w:ascii="Times New Roman" w:eastAsia="Times New Roman" w:hAnsi="Times New Roman" w:cs="Calibri"/>
          <w:sz w:val="28"/>
          <w:szCs w:val="28"/>
        </w:rPr>
        <w:t>0</w:t>
      </w:r>
      <w:r w:rsidR="006C2214">
        <w:rPr>
          <w:rFonts w:ascii="Times New Roman" w:eastAsia="Times New Roman" w:hAnsi="Times New Roman" w:cs="Calibri"/>
          <w:sz w:val="28"/>
          <w:szCs w:val="28"/>
        </w:rPr>
        <w:t>1</w:t>
      </w:r>
      <w:r w:rsidR="00DE2FA4">
        <w:rPr>
          <w:rFonts w:ascii="Times New Roman" w:eastAsia="Times New Roman" w:hAnsi="Times New Roman" w:cs="Calibri"/>
          <w:sz w:val="28"/>
          <w:szCs w:val="28"/>
        </w:rPr>
        <w:t>.202</w:t>
      </w:r>
      <w:r w:rsidR="006C2214">
        <w:rPr>
          <w:rFonts w:ascii="Times New Roman" w:eastAsia="Times New Roman" w:hAnsi="Times New Roman" w:cs="Calibri"/>
          <w:sz w:val="28"/>
          <w:szCs w:val="28"/>
        </w:rPr>
        <w:t>7</w:t>
      </w:r>
      <w:r w:rsidR="00DE2FA4">
        <w:rPr>
          <w:rFonts w:ascii="Times New Roman" w:eastAsia="Times New Roman" w:hAnsi="Times New Roman" w:cs="Calibri"/>
          <w:sz w:val="28"/>
          <w:szCs w:val="28"/>
        </w:rPr>
        <w:t xml:space="preserve"> г</w:t>
      </w:r>
      <w:r w:rsidR="00DE2FA4" w:rsidRPr="00DE2FA4">
        <w:rPr>
          <w:rFonts w:ascii="Times New Roman" w:eastAsia="Times New Roman" w:hAnsi="Times New Roman" w:cs="Calibri"/>
          <w:sz w:val="28"/>
          <w:szCs w:val="28"/>
        </w:rPr>
        <w:t xml:space="preserve">. </w:t>
      </w:r>
    </w:p>
    <w:p w14:paraId="23C2484B" w14:textId="77777777" w:rsidR="003A2394" w:rsidRPr="00F971F9" w:rsidRDefault="00214A72" w:rsidP="00DE2FA4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B6CAB" w:rsidRPr="00F971F9">
        <w:rPr>
          <w:rFonts w:ascii="Times New Roman" w:hAnsi="Times New Roman" w:cs="Times New Roman"/>
          <w:sz w:val="28"/>
          <w:szCs w:val="28"/>
        </w:rPr>
        <w:t>. Конт</w:t>
      </w:r>
      <w:r w:rsidR="00F27515">
        <w:rPr>
          <w:rFonts w:ascii="Times New Roman" w:hAnsi="Times New Roman" w:cs="Times New Roman"/>
          <w:sz w:val="28"/>
          <w:szCs w:val="28"/>
        </w:rPr>
        <w:t>роль за исполнением настоящего п</w:t>
      </w:r>
      <w:r w:rsidR="00AB6CAB" w:rsidRPr="00F971F9">
        <w:rPr>
          <w:rFonts w:ascii="Times New Roman" w:hAnsi="Times New Roman" w:cs="Times New Roman"/>
          <w:sz w:val="28"/>
          <w:szCs w:val="28"/>
        </w:rPr>
        <w:t>остановления возложить на заместителя главы городског</w:t>
      </w:r>
      <w:r w:rsidR="00F971F9" w:rsidRPr="00F971F9">
        <w:rPr>
          <w:rFonts w:ascii="Times New Roman" w:hAnsi="Times New Roman" w:cs="Times New Roman"/>
          <w:sz w:val="28"/>
          <w:szCs w:val="28"/>
        </w:rPr>
        <w:t>о округа по социальным вопросам.</w:t>
      </w:r>
    </w:p>
    <w:p w14:paraId="6F5C2502" w14:textId="77777777" w:rsidR="00F971F9" w:rsidRDefault="00F971F9" w:rsidP="00DE2FA4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3D04ADAC" w14:textId="77777777" w:rsidR="007C232B" w:rsidRDefault="007C232B" w:rsidP="00DE2FA4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77876158" w14:textId="77777777" w:rsidR="00F971F9" w:rsidRPr="00F971F9" w:rsidRDefault="00F971F9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71F9">
        <w:rPr>
          <w:rFonts w:ascii="Times New Roman" w:hAnsi="Times New Roman" w:cs="Times New Roman"/>
          <w:sz w:val="28"/>
          <w:szCs w:val="28"/>
        </w:rPr>
        <w:t xml:space="preserve">Глава городского округа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971F9">
        <w:rPr>
          <w:rFonts w:ascii="Times New Roman" w:hAnsi="Times New Roman" w:cs="Times New Roman"/>
          <w:sz w:val="28"/>
          <w:szCs w:val="28"/>
        </w:rPr>
        <w:t xml:space="preserve"> </w:t>
      </w:r>
      <w:r w:rsidR="00214A7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971F9">
        <w:rPr>
          <w:rFonts w:ascii="Times New Roman" w:hAnsi="Times New Roman" w:cs="Times New Roman"/>
          <w:sz w:val="28"/>
          <w:szCs w:val="28"/>
        </w:rPr>
        <w:t xml:space="preserve">                       И.</w:t>
      </w:r>
      <w:r w:rsidR="00214A72">
        <w:rPr>
          <w:rFonts w:ascii="Times New Roman" w:hAnsi="Times New Roman" w:cs="Times New Roman"/>
          <w:sz w:val="28"/>
          <w:szCs w:val="28"/>
        </w:rPr>
        <w:t xml:space="preserve"> </w:t>
      </w:r>
      <w:r w:rsidRPr="00F971F9">
        <w:rPr>
          <w:rFonts w:ascii="Times New Roman" w:hAnsi="Times New Roman" w:cs="Times New Roman"/>
          <w:sz w:val="28"/>
          <w:szCs w:val="28"/>
        </w:rPr>
        <w:t>Г. Сухих</w:t>
      </w:r>
    </w:p>
    <w:sectPr w:rsidR="00F971F9" w:rsidRPr="00F971F9" w:rsidSect="00214A72">
      <w:footerReference w:type="default" r:id="rId13"/>
      <w:pgSz w:w="11906" w:h="16838"/>
      <w:pgMar w:top="1134" w:right="850" w:bottom="1134" w:left="1701" w:header="426" w:footer="60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0CE0C" w14:textId="77777777" w:rsidR="00AE4180" w:rsidRDefault="00AE4180">
      <w:r>
        <w:separator/>
      </w:r>
    </w:p>
  </w:endnote>
  <w:endnote w:type="continuationSeparator" w:id="0">
    <w:p w14:paraId="25048445" w14:textId="77777777" w:rsidR="00AE4180" w:rsidRDefault="00AE4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9E0D3" w14:textId="77777777" w:rsidR="00C53930" w:rsidRDefault="00C5393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C93E0" w14:textId="77777777" w:rsidR="00AE4180" w:rsidRDefault="00AE4180">
      <w:r>
        <w:separator/>
      </w:r>
    </w:p>
  </w:footnote>
  <w:footnote w:type="continuationSeparator" w:id="0">
    <w:p w14:paraId="2EF52CFF" w14:textId="77777777" w:rsidR="00AE4180" w:rsidRDefault="00AE41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6106"/>
    <w:multiLevelType w:val="hybridMultilevel"/>
    <w:tmpl w:val="5606A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5189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394"/>
    <w:rsid w:val="00017D9C"/>
    <w:rsid w:val="000213CB"/>
    <w:rsid w:val="00022AEB"/>
    <w:rsid w:val="000265E5"/>
    <w:rsid w:val="00034423"/>
    <w:rsid w:val="00034CDD"/>
    <w:rsid w:val="00050C45"/>
    <w:rsid w:val="0006259F"/>
    <w:rsid w:val="00064817"/>
    <w:rsid w:val="00073946"/>
    <w:rsid w:val="00082DD3"/>
    <w:rsid w:val="000B1F16"/>
    <w:rsid w:val="000B3554"/>
    <w:rsid w:val="000C43BC"/>
    <w:rsid w:val="000D16BE"/>
    <w:rsid w:val="000E1250"/>
    <w:rsid w:val="000E4FA7"/>
    <w:rsid w:val="00103589"/>
    <w:rsid w:val="00111C28"/>
    <w:rsid w:val="00140D4B"/>
    <w:rsid w:val="001668D1"/>
    <w:rsid w:val="001744C4"/>
    <w:rsid w:val="0019168D"/>
    <w:rsid w:val="001A25AE"/>
    <w:rsid w:val="001A72CC"/>
    <w:rsid w:val="001B6BE9"/>
    <w:rsid w:val="001B7605"/>
    <w:rsid w:val="001C1A42"/>
    <w:rsid w:val="001C7BC6"/>
    <w:rsid w:val="001D6FDF"/>
    <w:rsid w:val="001E37E5"/>
    <w:rsid w:val="001E48C8"/>
    <w:rsid w:val="001F684C"/>
    <w:rsid w:val="00202B59"/>
    <w:rsid w:val="00214A72"/>
    <w:rsid w:val="00217713"/>
    <w:rsid w:val="00227F40"/>
    <w:rsid w:val="00230221"/>
    <w:rsid w:val="00237F5A"/>
    <w:rsid w:val="00240B26"/>
    <w:rsid w:val="002477AB"/>
    <w:rsid w:val="00253D49"/>
    <w:rsid w:val="00253F39"/>
    <w:rsid w:val="00267AB1"/>
    <w:rsid w:val="00295303"/>
    <w:rsid w:val="002F713D"/>
    <w:rsid w:val="003217C6"/>
    <w:rsid w:val="0032745B"/>
    <w:rsid w:val="003319A3"/>
    <w:rsid w:val="00336FAD"/>
    <w:rsid w:val="00344B44"/>
    <w:rsid w:val="00353E6A"/>
    <w:rsid w:val="00381911"/>
    <w:rsid w:val="00395A32"/>
    <w:rsid w:val="00397EC0"/>
    <w:rsid w:val="003A2394"/>
    <w:rsid w:val="003A23DD"/>
    <w:rsid w:val="003B44B7"/>
    <w:rsid w:val="003E1054"/>
    <w:rsid w:val="003F07B8"/>
    <w:rsid w:val="003F636D"/>
    <w:rsid w:val="0040736E"/>
    <w:rsid w:val="0041021B"/>
    <w:rsid w:val="00414D3B"/>
    <w:rsid w:val="0045472C"/>
    <w:rsid w:val="00457289"/>
    <w:rsid w:val="0048650E"/>
    <w:rsid w:val="00491D63"/>
    <w:rsid w:val="004B107A"/>
    <w:rsid w:val="004B74D3"/>
    <w:rsid w:val="004C4763"/>
    <w:rsid w:val="004D0E5B"/>
    <w:rsid w:val="004D4E4E"/>
    <w:rsid w:val="004E0DB8"/>
    <w:rsid w:val="004E31F8"/>
    <w:rsid w:val="0051200F"/>
    <w:rsid w:val="00533A72"/>
    <w:rsid w:val="00537AC0"/>
    <w:rsid w:val="00546813"/>
    <w:rsid w:val="00554974"/>
    <w:rsid w:val="00557FC5"/>
    <w:rsid w:val="00567BE8"/>
    <w:rsid w:val="005749F0"/>
    <w:rsid w:val="005A41A1"/>
    <w:rsid w:val="005D1849"/>
    <w:rsid w:val="005D3B35"/>
    <w:rsid w:val="005F645A"/>
    <w:rsid w:val="00616745"/>
    <w:rsid w:val="0062373E"/>
    <w:rsid w:val="00624B93"/>
    <w:rsid w:val="00633399"/>
    <w:rsid w:val="0064042E"/>
    <w:rsid w:val="006472F4"/>
    <w:rsid w:val="006511A7"/>
    <w:rsid w:val="006613C7"/>
    <w:rsid w:val="0066511D"/>
    <w:rsid w:val="00691581"/>
    <w:rsid w:val="006A5733"/>
    <w:rsid w:val="006C2214"/>
    <w:rsid w:val="006C338F"/>
    <w:rsid w:val="006D1DAC"/>
    <w:rsid w:val="006E5088"/>
    <w:rsid w:val="006E7FAA"/>
    <w:rsid w:val="006F3364"/>
    <w:rsid w:val="006F547C"/>
    <w:rsid w:val="00706BE5"/>
    <w:rsid w:val="007075F6"/>
    <w:rsid w:val="00716FB4"/>
    <w:rsid w:val="007355C1"/>
    <w:rsid w:val="00751F1F"/>
    <w:rsid w:val="00761965"/>
    <w:rsid w:val="00763710"/>
    <w:rsid w:val="00764DFE"/>
    <w:rsid w:val="00780F57"/>
    <w:rsid w:val="007859D1"/>
    <w:rsid w:val="00792746"/>
    <w:rsid w:val="00792811"/>
    <w:rsid w:val="0079597E"/>
    <w:rsid w:val="007A299D"/>
    <w:rsid w:val="007C232B"/>
    <w:rsid w:val="007C2F92"/>
    <w:rsid w:val="007C6333"/>
    <w:rsid w:val="007F7FAE"/>
    <w:rsid w:val="008149AC"/>
    <w:rsid w:val="00823333"/>
    <w:rsid w:val="0082434E"/>
    <w:rsid w:val="00831BE0"/>
    <w:rsid w:val="008359CE"/>
    <w:rsid w:val="00845ADA"/>
    <w:rsid w:val="00852100"/>
    <w:rsid w:val="008544DC"/>
    <w:rsid w:val="0085494D"/>
    <w:rsid w:val="00855210"/>
    <w:rsid w:val="008556E0"/>
    <w:rsid w:val="008605E9"/>
    <w:rsid w:val="008614CC"/>
    <w:rsid w:val="00887725"/>
    <w:rsid w:val="00890725"/>
    <w:rsid w:val="008B1DF8"/>
    <w:rsid w:val="008C065B"/>
    <w:rsid w:val="008C1BC7"/>
    <w:rsid w:val="008C3965"/>
    <w:rsid w:val="008D3653"/>
    <w:rsid w:val="008D51CF"/>
    <w:rsid w:val="008E57BC"/>
    <w:rsid w:val="00902B99"/>
    <w:rsid w:val="0091604C"/>
    <w:rsid w:val="00931DFA"/>
    <w:rsid w:val="009323FC"/>
    <w:rsid w:val="00933A39"/>
    <w:rsid w:val="00935DD4"/>
    <w:rsid w:val="00957A9B"/>
    <w:rsid w:val="009929E2"/>
    <w:rsid w:val="00997490"/>
    <w:rsid w:val="009A393D"/>
    <w:rsid w:val="009C3D98"/>
    <w:rsid w:val="009E3E9B"/>
    <w:rsid w:val="00A06ACA"/>
    <w:rsid w:val="00A24092"/>
    <w:rsid w:val="00A37E15"/>
    <w:rsid w:val="00A45A9D"/>
    <w:rsid w:val="00A71931"/>
    <w:rsid w:val="00A735A2"/>
    <w:rsid w:val="00A87F2C"/>
    <w:rsid w:val="00A96A06"/>
    <w:rsid w:val="00A978D3"/>
    <w:rsid w:val="00A979BC"/>
    <w:rsid w:val="00AA52CA"/>
    <w:rsid w:val="00AB25D9"/>
    <w:rsid w:val="00AB6CAB"/>
    <w:rsid w:val="00AC78F2"/>
    <w:rsid w:val="00AD22CF"/>
    <w:rsid w:val="00AD55A1"/>
    <w:rsid w:val="00AE2839"/>
    <w:rsid w:val="00AE4180"/>
    <w:rsid w:val="00AF2C7D"/>
    <w:rsid w:val="00AF3C91"/>
    <w:rsid w:val="00AF4E08"/>
    <w:rsid w:val="00B027BA"/>
    <w:rsid w:val="00B11ADA"/>
    <w:rsid w:val="00B20E82"/>
    <w:rsid w:val="00B21B92"/>
    <w:rsid w:val="00B22A99"/>
    <w:rsid w:val="00B32618"/>
    <w:rsid w:val="00B520C8"/>
    <w:rsid w:val="00B6082D"/>
    <w:rsid w:val="00B61606"/>
    <w:rsid w:val="00B70388"/>
    <w:rsid w:val="00B722CC"/>
    <w:rsid w:val="00B94D5D"/>
    <w:rsid w:val="00BA0175"/>
    <w:rsid w:val="00BA04E7"/>
    <w:rsid w:val="00BA2C55"/>
    <w:rsid w:val="00BB36D0"/>
    <w:rsid w:val="00BC3B93"/>
    <w:rsid w:val="00BD16D8"/>
    <w:rsid w:val="00BE2C21"/>
    <w:rsid w:val="00BF2A3C"/>
    <w:rsid w:val="00C01993"/>
    <w:rsid w:val="00C23902"/>
    <w:rsid w:val="00C41186"/>
    <w:rsid w:val="00C425BE"/>
    <w:rsid w:val="00C53930"/>
    <w:rsid w:val="00C55519"/>
    <w:rsid w:val="00C62B4F"/>
    <w:rsid w:val="00C723EA"/>
    <w:rsid w:val="00C83E40"/>
    <w:rsid w:val="00C86413"/>
    <w:rsid w:val="00C92E91"/>
    <w:rsid w:val="00C95435"/>
    <w:rsid w:val="00CA23E0"/>
    <w:rsid w:val="00CA46FF"/>
    <w:rsid w:val="00CA6049"/>
    <w:rsid w:val="00CB01F8"/>
    <w:rsid w:val="00CE3CC9"/>
    <w:rsid w:val="00CF25FF"/>
    <w:rsid w:val="00D01DBB"/>
    <w:rsid w:val="00D2073F"/>
    <w:rsid w:val="00D226CF"/>
    <w:rsid w:val="00D253DD"/>
    <w:rsid w:val="00D25EF5"/>
    <w:rsid w:val="00D446C3"/>
    <w:rsid w:val="00D46D0A"/>
    <w:rsid w:val="00D563DA"/>
    <w:rsid w:val="00D7314D"/>
    <w:rsid w:val="00D73DE6"/>
    <w:rsid w:val="00D8001D"/>
    <w:rsid w:val="00DA40EB"/>
    <w:rsid w:val="00DD14D5"/>
    <w:rsid w:val="00DE2FA4"/>
    <w:rsid w:val="00DF12B9"/>
    <w:rsid w:val="00E04140"/>
    <w:rsid w:val="00E13E46"/>
    <w:rsid w:val="00E500F3"/>
    <w:rsid w:val="00E9378F"/>
    <w:rsid w:val="00E94F8F"/>
    <w:rsid w:val="00E9767A"/>
    <w:rsid w:val="00EA3284"/>
    <w:rsid w:val="00ED0D04"/>
    <w:rsid w:val="00EF1734"/>
    <w:rsid w:val="00F03851"/>
    <w:rsid w:val="00F04543"/>
    <w:rsid w:val="00F12824"/>
    <w:rsid w:val="00F13995"/>
    <w:rsid w:val="00F1465E"/>
    <w:rsid w:val="00F17D14"/>
    <w:rsid w:val="00F2155C"/>
    <w:rsid w:val="00F27515"/>
    <w:rsid w:val="00F33A37"/>
    <w:rsid w:val="00F34DE1"/>
    <w:rsid w:val="00F42307"/>
    <w:rsid w:val="00F509EF"/>
    <w:rsid w:val="00F660F4"/>
    <w:rsid w:val="00F66103"/>
    <w:rsid w:val="00F75996"/>
    <w:rsid w:val="00F802D2"/>
    <w:rsid w:val="00F86C1A"/>
    <w:rsid w:val="00F971F9"/>
    <w:rsid w:val="00FB6B7D"/>
    <w:rsid w:val="00FF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A623B3"/>
  <w15:docId w15:val="{52E376DD-956B-4068-8D38-84266EFCF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F971F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71F9"/>
  </w:style>
  <w:style w:type="paragraph" w:styleId="a5">
    <w:name w:val="footer"/>
    <w:basedOn w:val="a"/>
    <w:link w:val="a6"/>
    <w:uiPriority w:val="99"/>
    <w:unhideWhenUsed/>
    <w:rsid w:val="00F971F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971F9"/>
  </w:style>
  <w:style w:type="paragraph" w:customStyle="1" w:styleId="ConsPlusTitlePage1">
    <w:name w:val="ConsPlusTitlePage1"/>
    <w:rsid w:val="00D226CF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F33A3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A37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D7314D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A52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1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96&amp;dst=100094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256&amp;n=197282&amp;dst=1000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256&amp;n=186474&amp;dst=10002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256&amp;n=188760&amp;dst=10014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1611&amp;dst=40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A1524-E399-440C-A118-2866390D1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1174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Мэрии городского округа Тольятти Самарской области от 10.05.2016 N 1459-п/1
(ред. от 07.06.2024)
"Об утверждении Административного регламента предоставления муниципальной услуги "Присвоение спортивных разрядов"</vt:lpstr>
    </vt:vector>
  </TitlesOfParts>
  <Company>КонсультантПлюс Версия 4024.00.51</Company>
  <LinksUpToDate>false</LinksUpToDate>
  <CharactersWithSpaces>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Мэрии городского округа Тольятти Самарской области от 10.05.2016 N 1459-п/1
(ред. от 07.06.2024)
"Об утверждении Административного регламента предоставления муниципальной услуги "Присвоение спортивных разрядов"</dc:title>
  <dc:creator>Смоленцева Светлана Валентиновна</dc:creator>
  <cp:lastModifiedBy>Гумерова Амина Исламовна</cp:lastModifiedBy>
  <cp:revision>2</cp:revision>
  <cp:lastPrinted>2026-09-14T11:07:00Z</cp:lastPrinted>
  <dcterms:created xsi:type="dcterms:W3CDTF">2026-09-22T11:08:00Z</dcterms:created>
  <dcterms:modified xsi:type="dcterms:W3CDTF">2026-09-22T11:08:00Z</dcterms:modified>
</cp:coreProperties>
</file>