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99C9" w14:textId="77777777" w:rsidR="00082310" w:rsidRPr="000C68FD" w:rsidRDefault="00082310" w:rsidP="00D03B45">
      <w:pPr>
        <w:jc w:val="center"/>
      </w:pPr>
      <w:bookmarkStart w:id="0" w:name="_Hlk62545723"/>
      <w:r w:rsidRPr="000C68FD">
        <w:t>ПОЯСНИТЕЛЬНАЯ ЗАПИСКА</w:t>
      </w:r>
    </w:p>
    <w:p w14:paraId="09099AC0" w14:textId="77777777" w:rsidR="0032500E" w:rsidRPr="000C68FD" w:rsidRDefault="0032500E" w:rsidP="009C677B">
      <w:pPr>
        <w:jc w:val="center"/>
      </w:pPr>
      <w:r w:rsidRPr="000C68FD">
        <w:t>к проекту постановления администрации городского округа Тольятти</w:t>
      </w:r>
    </w:p>
    <w:p w14:paraId="50826C59" w14:textId="77777777" w:rsidR="0032500E" w:rsidRPr="000C68FD" w:rsidRDefault="0032500E" w:rsidP="009C677B">
      <w:pPr>
        <w:jc w:val="center"/>
      </w:pPr>
    </w:p>
    <w:p w14:paraId="3F086387" w14:textId="60208F04" w:rsidR="00B80581" w:rsidRPr="000C68FD" w:rsidRDefault="0032500E" w:rsidP="009C677B">
      <w:pPr>
        <w:jc w:val="center"/>
      </w:pPr>
      <w:r w:rsidRPr="000C68FD">
        <w:t xml:space="preserve">О внесении изменений в постановление </w:t>
      </w:r>
      <w:r w:rsidR="005137D9" w:rsidRPr="000C68FD">
        <w:t xml:space="preserve">администрации </w:t>
      </w:r>
      <w:r w:rsidRPr="000C68FD">
        <w:t xml:space="preserve">городского округа Тольятти от </w:t>
      </w:r>
      <w:r w:rsidR="00021815" w:rsidRPr="000C68FD">
        <w:t>14</w:t>
      </w:r>
      <w:r w:rsidRPr="000C68FD">
        <w:t>.1</w:t>
      </w:r>
      <w:r w:rsidR="00021815" w:rsidRPr="000C68FD">
        <w:t>0</w:t>
      </w:r>
      <w:r w:rsidRPr="000C68FD">
        <w:t>.20</w:t>
      </w:r>
      <w:r w:rsidR="00021815" w:rsidRPr="000C68FD">
        <w:t>20</w:t>
      </w:r>
      <w:r w:rsidRPr="000C68FD">
        <w:t xml:space="preserve"> № 3</w:t>
      </w:r>
      <w:r w:rsidR="00021815" w:rsidRPr="000C68FD">
        <w:t>118</w:t>
      </w:r>
      <w:r w:rsidRPr="000C68FD">
        <w:t>-п/1</w:t>
      </w:r>
      <w:r w:rsidR="00D850D8" w:rsidRPr="000C68FD">
        <w:t xml:space="preserve"> </w:t>
      </w:r>
      <w:r w:rsidRPr="000C68FD">
        <w:t>«Об утверждении муниципальной программы</w:t>
      </w:r>
      <w:r w:rsidR="00D850D8" w:rsidRPr="000C68FD">
        <w:t xml:space="preserve"> </w:t>
      </w:r>
      <w:r w:rsidRPr="000C68FD">
        <w:t>“Развитие транспортной системы и дорожного</w:t>
      </w:r>
      <w:r w:rsidR="00D850D8" w:rsidRPr="000C68FD">
        <w:t xml:space="preserve"> </w:t>
      </w:r>
      <w:r w:rsidRPr="000C68FD">
        <w:t>хозяйства городского округа Тольятти на 20</w:t>
      </w:r>
      <w:r w:rsidR="00021815" w:rsidRPr="000C68FD">
        <w:t>21</w:t>
      </w:r>
      <w:r w:rsidRPr="000C68FD">
        <w:t>-202</w:t>
      </w:r>
      <w:r w:rsidR="00021815" w:rsidRPr="000C68FD">
        <w:t>5</w:t>
      </w:r>
      <w:r w:rsidRPr="000C68FD">
        <w:t xml:space="preserve"> гг.”»</w:t>
      </w:r>
      <w:r w:rsidR="00B80581" w:rsidRPr="000C68FD">
        <w:t xml:space="preserve"> (далее – Программа)</w:t>
      </w:r>
    </w:p>
    <w:bookmarkEnd w:id="0"/>
    <w:p w14:paraId="16C556C7" w14:textId="061E31C1" w:rsidR="002715D9" w:rsidRPr="000C68FD" w:rsidRDefault="002715D9" w:rsidP="009C677B">
      <w:pPr>
        <w:jc w:val="both"/>
      </w:pPr>
    </w:p>
    <w:p w14:paraId="2CFACBEC" w14:textId="446DFF04" w:rsidR="007B3494" w:rsidRPr="000C68FD" w:rsidRDefault="00EC0742" w:rsidP="007B3494">
      <w:pPr>
        <w:ind w:firstLine="708"/>
        <w:jc w:val="both"/>
      </w:pPr>
      <w:bookmarkStart w:id="1" w:name="_Hlk55487661"/>
      <w:bookmarkStart w:id="2" w:name="_Hlk55559223"/>
      <w:bookmarkStart w:id="3" w:name="_Hlk67572990"/>
      <w:r w:rsidRPr="000C68FD">
        <w:t xml:space="preserve">Руководствуясь </w:t>
      </w:r>
      <w:r w:rsidRPr="000C68FD">
        <w:rPr>
          <w:rFonts w:cs="Calibri"/>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0C68FD">
        <w:t xml:space="preserve">постановлением мэрии городского округа Тольятти от 12.08.2013 № 2546-п/1, </w:t>
      </w:r>
      <w:r w:rsidRPr="000C68FD">
        <w:rPr>
          <w:rFonts w:cs="Calibri"/>
        </w:rPr>
        <w:t xml:space="preserve">в </w:t>
      </w:r>
      <w:r w:rsidRPr="000C68FD">
        <w:t xml:space="preserve">целях приведения </w:t>
      </w:r>
      <w:r w:rsidR="009774C7" w:rsidRPr="000C68FD">
        <w:t xml:space="preserve">Программы </w:t>
      </w:r>
      <w:r w:rsidR="009774C7" w:rsidRPr="000C68FD">
        <w:rPr>
          <w:iCs/>
        </w:rPr>
        <w:t xml:space="preserve">в </w:t>
      </w:r>
      <w:r w:rsidRPr="000C68FD">
        <w:t xml:space="preserve">соответствие </w:t>
      </w:r>
      <w:bookmarkStart w:id="4" w:name="_Hlk73352099"/>
      <w:r w:rsidRPr="000C68FD">
        <w:t>с р</w:t>
      </w:r>
      <w:r w:rsidRPr="000C68FD">
        <w:rPr>
          <w:bCs/>
        </w:rPr>
        <w:t>ешени</w:t>
      </w:r>
      <w:r w:rsidR="0049016D" w:rsidRPr="000C68FD">
        <w:rPr>
          <w:bCs/>
        </w:rPr>
        <w:t>ями</w:t>
      </w:r>
      <w:r w:rsidRPr="000C68FD">
        <w:rPr>
          <w:bCs/>
        </w:rPr>
        <w:t xml:space="preserve"> Думы </w:t>
      </w:r>
      <w:bookmarkStart w:id="5" w:name="_Hlk93070792"/>
      <w:r w:rsidRPr="000C68FD">
        <w:rPr>
          <w:bCs/>
        </w:rPr>
        <w:t xml:space="preserve">городского округа Тольятти </w:t>
      </w:r>
      <w:bookmarkStart w:id="6" w:name="_Hlk107991488"/>
      <w:bookmarkEnd w:id="4"/>
      <w:r w:rsidR="0089750D" w:rsidRPr="000C68FD">
        <w:rPr>
          <w:bCs/>
        </w:rPr>
        <w:t xml:space="preserve">от </w:t>
      </w:r>
      <w:r w:rsidR="0049016D" w:rsidRPr="000C68FD">
        <w:rPr>
          <w:bCs/>
        </w:rPr>
        <w:t>08.02</w:t>
      </w:r>
      <w:r w:rsidR="003164E9" w:rsidRPr="000C68FD">
        <w:rPr>
          <w:bCs/>
        </w:rPr>
        <w:t>.</w:t>
      </w:r>
      <w:r w:rsidR="0049016D" w:rsidRPr="000C68FD">
        <w:rPr>
          <w:bCs/>
        </w:rPr>
        <w:t>2023</w:t>
      </w:r>
      <w:r w:rsidR="0089750D" w:rsidRPr="000C68FD">
        <w:rPr>
          <w:bCs/>
        </w:rPr>
        <w:t xml:space="preserve"> №1</w:t>
      </w:r>
      <w:r w:rsidR="0049016D" w:rsidRPr="000C68FD">
        <w:rPr>
          <w:bCs/>
        </w:rPr>
        <w:t xml:space="preserve">470, от </w:t>
      </w:r>
      <w:r w:rsidR="00412274" w:rsidRPr="000C68FD">
        <w:rPr>
          <w:bCs/>
        </w:rPr>
        <w:t>22.02.2023 №1483</w:t>
      </w:r>
      <w:r w:rsidR="00DE6941" w:rsidRPr="000C68FD">
        <w:rPr>
          <w:bCs/>
        </w:rPr>
        <w:t>, от 15.03.2023 №1495</w:t>
      </w:r>
      <w:r w:rsidR="007B3494" w:rsidRPr="000C68FD">
        <w:rPr>
          <w:bCs/>
        </w:rPr>
        <w:t xml:space="preserve"> </w:t>
      </w:r>
      <w:r w:rsidR="003538CA" w:rsidRPr="000C68FD">
        <w:t>«</w:t>
      </w:r>
      <w:r w:rsidR="0027276F" w:rsidRPr="000C68FD">
        <w:t>О бюджете городского округа Тольятти на 2023 год и плановый период 2024 и 2025 годов</w:t>
      </w:r>
      <w:r w:rsidR="003538CA" w:rsidRPr="000C68FD">
        <w:t>»</w:t>
      </w:r>
      <w:r w:rsidR="006A096C" w:rsidRPr="000C68FD">
        <w:rPr>
          <w:bCs/>
        </w:rPr>
        <w:t xml:space="preserve"> </w:t>
      </w:r>
      <w:r w:rsidR="003B68C2" w:rsidRPr="000C68FD">
        <w:rPr>
          <w:bCs/>
        </w:rPr>
        <w:t>(далее – решени</w:t>
      </w:r>
      <w:r w:rsidR="00D6097D" w:rsidRPr="000C68FD">
        <w:rPr>
          <w:bCs/>
        </w:rPr>
        <w:t>я</w:t>
      </w:r>
      <w:r w:rsidR="003B68C2" w:rsidRPr="000C68FD">
        <w:rPr>
          <w:bCs/>
        </w:rPr>
        <w:t xml:space="preserve"> Думы), </w:t>
      </w:r>
      <w:bookmarkEnd w:id="5"/>
      <w:r w:rsidRPr="000C68FD">
        <w:t xml:space="preserve">в Программу вносятся </w:t>
      </w:r>
      <w:r w:rsidR="00B400E8" w:rsidRPr="000C68FD">
        <w:t xml:space="preserve">следующие </w:t>
      </w:r>
      <w:r w:rsidRPr="000C68FD">
        <w:t>изменения</w:t>
      </w:r>
      <w:r w:rsidR="00B400E8" w:rsidRPr="000C68FD">
        <w:t>:</w:t>
      </w:r>
      <w:r w:rsidRPr="000C68FD">
        <w:t xml:space="preserve"> </w:t>
      </w:r>
      <w:bookmarkEnd w:id="6"/>
    </w:p>
    <w:p w14:paraId="152BA0CB" w14:textId="77777777" w:rsidR="008245BA" w:rsidRPr="000C68FD" w:rsidRDefault="008245BA" w:rsidP="007B3494">
      <w:pPr>
        <w:ind w:firstLine="708"/>
        <w:jc w:val="both"/>
      </w:pPr>
    </w:p>
    <w:p w14:paraId="789670F4" w14:textId="14656EC8" w:rsidR="00107434" w:rsidRPr="000C68FD" w:rsidRDefault="007B3494" w:rsidP="007B3494">
      <w:pPr>
        <w:ind w:firstLine="708"/>
        <w:jc w:val="both"/>
        <w:rPr>
          <w:b/>
          <w:bCs/>
        </w:rPr>
      </w:pPr>
      <w:r w:rsidRPr="000C68FD">
        <w:t xml:space="preserve">1. </w:t>
      </w:r>
      <w:r w:rsidR="00107434" w:rsidRPr="000C68FD">
        <w:t>Подпрограмма «</w:t>
      </w:r>
      <w:r w:rsidR="00107434" w:rsidRPr="000C68FD">
        <w:rPr>
          <w:b/>
          <w:bCs/>
        </w:rPr>
        <w:t>Повышение безопасности дорожного движения на период 2021-2025 гг.»</w:t>
      </w:r>
    </w:p>
    <w:p w14:paraId="7C42A45A" w14:textId="23BE6301" w:rsidR="00107434" w:rsidRPr="000C68FD" w:rsidRDefault="009648A5" w:rsidP="007B3494">
      <w:pPr>
        <w:ind w:firstLine="708"/>
        <w:jc w:val="both"/>
      </w:pPr>
      <w:r w:rsidRPr="000C68FD">
        <w:t>1.1. Мероприятие 1.1.3 «Устройство искусственных дорожных неровностей, в т.ч. экспертиза выполненных работ»</w:t>
      </w:r>
    </w:p>
    <w:p w14:paraId="468F3DE7" w14:textId="564CE851" w:rsidR="009648A5" w:rsidRPr="000C68FD" w:rsidRDefault="00073F97" w:rsidP="007B3494">
      <w:pPr>
        <w:ind w:firstLine="708"/>
        <w:jc w:val="both"/>
      </w:pPr>
      <w:r w:rsidRPr="000C68FD">
        <w:t>Финансирование:</w:t>
      </w:r>
    </w:p>
    <w:p w14:paraId="5F79591F" w14:textId="2DF43811" w:rsidR="00073F97" w:rsidRPr="000C68FD" w:rsidRDefault="00073F97" w:rsidP="007B3494">
      <w:pPr>
        <w:ind w:firstLine="708"/>
        <w:jc w:val="both"/>
      </w:pPr>
      <w:r w:rsidRPr="000C68FD">
        <w:t xml:space="preserve">- на 2023 год </w:t>
      </w:r>
      <w:r w:rsidR="00B969D6" w:rsidRPr="000C68FD">
        <w:t>увеличено</w:t>
      </w:r>
      <w:r w:rsidRPr="000C68FD">
        <w:t xml:space="preserve"> на </w:t>
      </w:r>
      <w:r w:rsidR="007B4F7E" w:rsidRPr="000C68FD">
        <w:t>2 063</w:t>
      </w:r>
      <w:r w:rsidRPr="000C68FD">
        <w:t xml:space="preserve"> тыс. руб. за счет средств бюджета городского округа Тольятти и изменено с </w:t>
      </w:r>
      <w:r w:rsidR="00B969D6" w:rsidRPr="000C68FD">
        <w:t>700</w:t>
      </w:r>
      <w:r w:rsidRPr="000C68FD">
        <w:t xml:space="preserve"> тыс. руб. на </w:t>
      </w:r>
      <w:r w:rsidR="007B4F7E" w:rsidRPr="000C68FD">
        <w:t>2 763</w:t>
      </w:r>
      <w:r w:rsidRPr="000C68FD">
        <w:t xml:space="preserve"> тыс. руб.</w:t>
      </w:r>
    </w:p>
    <w:p w14:paraId="5FEA2E51" w14:textId="68F7B0FF" w:rsidR="0003512F" w:rsidRPr="000C68FD" w:rsidRDefault="0003512F" w:rsidP="007B3494">
      <w:pPr>
        <w:ind w:firstLine="708"/>
        <w:jc w:val="both"/>
      </w:pPr>
      <w:r w:rsidRPr="000C68FD">
        <w:t>Значение индикатора «Количество устроенных искусственных дорожных неровностей»:</w:t>
      </w:r>
    </w:p>
    <w:p w14:paraId="4210BE9C" w14:textId="61CE11E8" w:rsidR="00A3398F" w:rsidRPr="000C68FD" w:rsidRDefault="00A3398F" w:rsidP="00A3398F">
      <w:pPr>
        <w:ind w:firstLine="708"/>
        <w:jc w:val="both"/>
      </w:pPr>
      <w:r w:rsidRPr="000C68FD">
        <w:t xml:space="preserve">- на 2023 год </w:t>
      </w:r>
      <w:r w:rsidR="00B969D6" w:rsidRPr="000C68FD">
        <w:t>увеличено</w:t>
      </w:r>
      <w:r w:rsidRPr="000C68FD">
        <w:t xml:space="preserve"> на </w:t>
      </w:r>
      <w:r w:rsidR="00B969D6" w:rsidRPr="000C68FD">
        <w:t xml:space="preserve">9 </w:t>
      </w:r>
      <w:r w:rsidRPr="000C68FD">
        <w:t xml:space="preserve">шт. и изменено с </w:t>
      </w:r>
      <w:r w:rsidR="00B969D6" w:rsidRPr="000C68FD">
        <w:t>5</w:t>
      </w:r>
      <w:r w:rsidRPr="000C68FD">
        <w:t xml:space="preserve"> шт. на </w:t>
      </w:r>
      <w:r w:rsidR="00B969D6" w:rsidRPr="000C68FD">
        <w:t>14</w:t>
      </w:r>
      <w:r w:rsidRPr="000C68FD">
        <w:t xml:space="preserve"> шт.</w:t>
      </w:r>
    </w:p>
    <w:p w14:paraId="12BB94A4" w14:textId="77777777" w:rsidR="00B969D6" w:rsidRPr="000C68FD" w:rsidRDefault="00B969D6" w:rsidP="007B3494">
      <w:pPr>
        <w:ind w:firstLine="708"/>
        <w:jc w:val="both"/>
      </w:pPr>
    </w:p>
    <w:p w14:paraId="381E114F" w14:textId="4C16CCC4" w:rsidR="00073F97" w:rsidRPr="000C68FD" w:rsidRDefault="00073F97" w:rsidP="007B3494">
      <w:pPr>
        <w:ind w:firstLine="708"/>
        <w:jc w:val="both"/>
      </w:pPr>
      <w:r w:rsidRPr="000C68FD">
        <w:t>1.</w:t>
      </w:r>
      <w:r w:rsidR="005F26AD" w:rsidRPr="000C68FD">
        <w:t>2</w:t>
      </w:r>
      <w:r w:rsidRPr="000C68FD">
        <w:t>. Мероприятие 1.1.4 «Проектирование устройства пешеходных дорожек, в т.ч. экспертиза проектов»</w:t>
      </w:r>
    </w:p>
    <w:p w14:paraId="1775D35F" w14:textId="77777777" w:rsidR="00073F97" w:rsidRPr="000C68FD" w:rsidRDefault="00073F97" w:rsidP="00073F97">
      <w:pPr>
        <w:ind w:firstLine="708"/>
        <w:jc w:val="both"/>
      </w:pPr>
      <w:r w:rsidRPr="000C68FD">
        <w:t>Финансирование:</w:t>
      </w:r>
    </w:p>
    <w:p w14:paraId="3152B27D" w14:textId="050072A9" w:rsidR="009648A5" w:rsidRPr="000C68FD" w:rsidRDefault="00073F97" w:rsidP="007B3494">
      <w:pPr>
        <w:ind w:firstLine="708"/>
        <w:jc w:val="both"/>
      </w:pPr>
      <w:r w:rsidRPr="000C68FD">
        <w:t xml:space="preserve">- на 2023 год увеличено на </w:t>
      </w:r>
      <w:r w:rsidR="005F26AD" w:rsidRPr="000C68FD">
        <w:t>838</w:t>
      </w:r>
      <w:r w:rsidRPr="000C68FD">
        <w:t xml:space="preserve"> тыс. руб. за счет средств бюджета городского округа Тольятти и изменено с </w:t>
      </w:r>
      <w:r w:rsidR="005F26AD" w:rsidRPr="000C68FD">
        <w:t>94</w:t>
      </w:r>
      <w:r w:rsidRPr="000C68FD">
        <w:t xml:space="preserve"> тыс. руб. на </w:t>
      </w:r>
      <w:r w:rsidR="005F26AD" w:rsidRPr="000C68FD">
        <w:t>932</w:t>
      </w:r>
      <w:r w:rsidRPr="000C68FD">
        <w:t xml:space="preserve"> тыс. руб.</w:t>
      </w:r>
    </w:p>
    <w:p w14:paraId="221860BB" w14:textId="5AD89F90" w:rsidR="009A38A5" w:rsidRPr="000C68FD" w:rsidRDefault="009A38A5" w:rsidP="009A38A5">
      <w:pPr>
        <w:ind w:firstLine="708"/>
        <w:jc w:val="both"/>
      </w:pPr>
      <w:r w:rsidRPr="000C68FD">
        <w:t>Значение индикатора «Количество разработанной проектно-сметной документации на устройство пешеходных дорожек»:</w:t>
      </w:r>
    </w:p>
    <w:p w14:paraId="7EB6895E" w14:textId="24983E86" w:rsidR="009A38A5" w:rsidRPr="000C68FD" w:rsidRDefault="009A38A5" w:rsidP="009A38A5">
      <w:pPr>
        <w:ind w:firstLine="708"/>
        <w:jc w:val="both"/>
      </w:pPr>
      <w:r w:rsidRPr="000C68FD">
        <w:t xml:space="preserve">- на 2023 год увеличено на </w:t>
      </w:r>
      <w:r w:rsidR="005F26AD" w:rsidRPr="000C68FD">
        <w:t>2</w:t>
      </w:r>
      <w:r w:rsidRPr="000C68FD">
        <w:t xml:space="preserve"> шт. и изменено с </w:t>
      </w:r>
      <w:r w:rsidR="005F26AD" w:rsidRPr="000C68FD">
        <w:t>1 шт.</w:t>
      </w:r>
      <w:r w:rsidRPr="000C68FD">
        <w:t xml:space="preserve"> на </w:t>
      </w:r>
      <w:r w:rsidR="005F26AD" w:rsidRPr="000C68FD">
        <w:t>3</w:t>
      </w:r>
      <w:r w:rsidRPr="000C68FD">
        <w:t xml:space="preserve"> шт.</w:t>
      </w:r>
    </w:p>
    <w:p w14:paraId="4112CCD5" w14:textId="0948F0A8" w:rsidR="00407041" w:rsidRPr="000C68FD" w:rsidRDefault="00407041" w:rsidP="007B3494">
      <w:pPr>
        <w:ind w:firstLine="708"/>
        <w:jc w:val="both"/>
      </w:pPr>
    </w:p>
    <w:p w14:paraId="384F9CFE" w14:textId="7A0B4A75" w:rsidR="00407041" w:rsidRPr="000C68FD" w:rsidRDefault="00407041" w:rsidP="007B3494">
      <w:pPr>
        <w:ind w:firstLine="708"/>
        <w:jc w:val="both"/>
      </w:pPr>
      <w:r w:rsidRPr="000C68FD">
        <w:t>1.</w:t>
      </w:r>
      <w:r w:rsidR="00BE14F6" w:rsidRPr="000C68FD">
        <w:t>3</w:t>
      </w:r>
      <w:r w:rsidRPr="000C68FD">
        <w:t>. Мероприятие 1.1.6 «Проектно-изыскательские работы по устройству линий наружного электроосвещения»</w:t>
      </w:r>
    </w:p>
    <w:p w14:paraId="72F08583" w14:textId="77777777" w:rsidR="00407041" w:rsidRPr="000C68FD" w:rsidRDefault="00407041" w:rsidP="00407041">
      <w:pPr>
        <w:ind w:firstLine="708"/>
        <w:jc w:val="both"/>
      </w:pPr>
      <w:r w:rsidRPr="000C68FD">
        <w:t>Финансирование:</w:t>
      </w:r>
    </w:p>
    <w:p w14:paraId="103EF053" w14:textId="356359AB" w:rsidR="00407041" w:rsidRPr="000C68FD" w:rsidRDefault="00407041" w:rsidP="00407041">
      <w:pPr>
        <w:ind w:firstLine="708"/>
        <w:jc w:val="both"/>
      </w:pPr>
      <w:r w:rsidRPr="000C68FD">
        <w:t>- на 2023 год</w:t>
      </w:r>
      <w:r w:rsidR="00CF7A7A" w:rsidRPr="000C68FD">
        <w:t xml:space="preserve"> увеличено на </w:t>
      </w:r>
      <w:r w:rsidR="00BE14F6" w:rsidRPr="000C68FD">
        <w:t>2 512</w:t>
      </w:r>
      <w:r w:rsidR="00CF7A7A" w:rsidRPr="000C68FD">
        <w:t xml:space="preserve"> тыс. руб. за счет средств бюджета городского округа Тольятти и изменено с </w:t>
      </w:r>
      <w:r w:rsidR="00BE14F6" w:rsidRPr="000C68FD">
        <w:t>3 046</w:t>
      </w:r>
      <w:r w:rsidR="00CF7A7A" w:rsidRPr="000C68FD">
        <w:t xml:space="preserve"> тыс. руб. на </w:t>
      </w:r>
      <w:r w:rsidR="00BE14F6" w:rsidRPr="000C68FD">
        <w:t>5 558</w:t>
      </w:r>
      <w:r w:rsidR="00CF7A7A" w:rsidRPr="000C68FD">
        <w:t xml:space="preserve"> тыс. руб.</w:t>
      </w:r>
    </w:p>
    <w:p w14:paraId="65763C81" w14:textId="36490C13" w:rsidR="00316252" w:rsidRPr="000C68FD" w:rsidRDefault="00316252" w:rsidP="00316252">
      <w:pPr>
        <w:ind w:firstLine="708"/>
        <w:jc w:val="both"/>
      </w:pPr>
      <w:r w:rsidRPr="000C68FD">
        <w:t>Значение индикатора «Количество разработанной проектно-сметной документации по устройству линий наружного электроосвещения»:</w:t>
      </w:r>
    </w:p>
    <w:p w14:paraId="03FC1275" w14:textId="65EF8719" w:rsidR="00316252" w:rsidRPr="000C68FD" w:rsidRDefault="00316252" w:rsidP="00316252">
      <w:pPr>
        <w:ind w:firstLine="708"/>
        <w:jc w:val="both"/>
      </w:pPr>
      <w:r w:rsidRPr="000C68FD">
        <w:t xml:space="preserve">- на 2023 год увеличено на </w:t>
      </w:r>
      <w:r w:rsidR="00BE14F6" w:rsidRPr="000C68FD">
        <w:t>2</w:t>
      </w:r>
      <w:r w:rsidRPr="000C68FD">
        <w:t xml:space="preserve"> шт. и изменено с </w:t>
      </w:r>
      <w:r w:rsidR="00BE14F6" w:rsidRPr="000C68FD">
        <w:t>3</w:t>
      </w:r>
      <w:r w:rsidRPr="000C68FD">
        <w:t xml:space="preserve"> шт. на </w:t>
      </w:r>
      <w:r w:rsidR="00BE14F6" w:rsidRPr="000C68FD">
        <w:t>5</w:t>
      </w:r>
      <w:r w:rsidRPr="000C68FD">
        <w:t xml:space="preserve"> шт.</w:t>
      </w:r>
    </w:p>
    <w:p w14:paraId="31E785D8" w14:textId="1A067A06" w:rsidR="00407041" w:rsidRPr="000C68FD" w:rsidRDefault="00407041" w:rsidP="007B3494">
      <w:pPr>
        <w:ind w:firstLine="708"/>
        <w:jc w:val="both"/>
      </w:pPr>
    </w:p>
    <w:p w14:paraId="058407C2" w14:textId="26844C44" w:rsidR="00407041" w:rsidRPr="000C68FD" w:rsidRDefault="00407041" w:rsidP="007B3494">
      <w:pPr>
        <w:ind w:firstLine="708"/>
        <w:jc w:val="both"/>
      </w:pPr>
      <w:r w:rsidRPr="000C68FD">
        <w:t>1.</w:t>
      </w:r>
      <w:r w:rsidR="00BE14F6" w:rsidRPr="000C68FD">
        <w:t>4</w:t>
      </w:r>
      <w:r w:rsidRPr="000C68FD">
        <w:t xml:space="preserve">. </w:t>
      </w:r>
      <w:r w:rsidR="00247FD7" w:rsidRPr="000C68FD">
        <w:t>Мероприятие 1.</w:t>
      </w:r>
      <w:r w:rsidR="00BE14F6" w:rsidRPr="000C68FD">
        <w:t>2.1.</w:t>
      </w:r>
      <w:r w:rsidR="00CF7A7A" w:rsidRPr="000C68FD">
        <w:t xml:space="preserve"> </w:t>
      </w:r>
      <w:r w:rsidR="00BE14F6" w:rsidRPr="000C68FD">
        <w:t>«Устройство технических средств организации дорожного движения»</w:t>
      </w:r>
    </w:p>
    <w:p w14:paraId="15BBCE9F" w14:textId="77777777" w:rsidR="00CF7A7A" w:rsidRPr="000C68FD" w:rsidRDefault="00CF7A7A" w:rsidP="00CF7A7A">
      <w:pPr>
        <w:ind w:firstLine="708"/>
        <w:jc w:val="both"/>
      </w:pPr>
      <w:r w:rsidRPr="000C68FD">
        <w:t>Финансирование:</w:t>
      </w:r>
    </w:p>
    <w:p w14:paraId="662AA5F1" w14:textId="1140AB9C" w:rsidR="00073F97" w:rsidRPr="000C68FD" w:rsidRDefault="00CF7A7A" w:rsidP="007B3494">
      <w:pPr>
        <w:ind w:firstLine="708"/>
        <w:jc w:val="both"/>
      </w:pPr>
      <w:r w:rsidRPr="000C68FD">
        <w:t xml:space="preserve">- на 2023 год увеличено на </w:t>
      </w:r>
      <w:r w:rsidR="00BE14F6" w:rsidRPr="000C68FD">
        <w:t>2 370</w:t>
      </w:r>
      <w:r w:rsidRPr="000C68FD">
        <w:t xml:space="preserve"> тыс. руб. за счет средств бюджета городского округа Тольятти и изменено с </w:t>
      </w:r>
      <w:r w:rsidR="00BE14F6" w:rsidRPr="000C68FD">
        <w:t>15 277</w:t>
      </w:r>
      <w:r w:rsidRPr="000C68FD">
        <w:t xml:space="preserve"> тыс. руб. на </w:t>
      </w:r>
      <w:r w:rsidR="00BE14F6" w:rsidRPr="000C68FD">
        <w:t>17 647</w:t>
      </w:r>
      <w:r w:rsidRPr="000C68FD">
        <w:t xml:space="preserve"> тыс. руб.</w:t>
      </w:r>
    </w:p>
    <w:p w14:paraId="79043B3D" w14:textId="0B904672" w:rsidR="00FA344F" w:rsidRPr="000C68FD" w:rsidRDefault="00FA344F" w:rsidP="007B3494">
      <w:pPr>
        <w:ind w:firstLine="708"/>
        <w:jc w:val="both"/>
      </w:pPr>
      <w:r w:rsidRPr="000C68FD">
        <w:t>- на 2024 год не изменится.</w:t>
      </w:r>
    </w:p>
    <w:p w14:paraId="38EB4427" w14:textId="1409AA1D" w:rsidR="00FA344F" w:rsidRPr="000C68FD" w:rsidRDefault="00FA344F" w:rsidP="007B3494">
      <w:pPr>
        <w:ind w:firstLine="708"/>
        <w:jc w:val="both"/>
      </w:pPr>
      <w:r w:rsidRPr="000C68FD">
        <w:t>- на 2025 год не изменится.</w:t>
      </w:r>
    </w:p>
    <w:p w14:paraId="2880DF63" w14:textId="70553E37" w:rsidR="00426032" w:rsidRPr="000C68FD" w:rsidRDefault="00426032" w:rsidP="00F84B45">
      <w:pPr>
        <w:ind w:firstLine="708"/>
        <w:jc w:val="both"/>
      </w:pPr>
      <w:r w:rsidRPr="000C68FD">
        <w:lastRenderedPageBreak/>
        <w:t>В связи с подготовкой аукционной документации на выполнение работ по устройству технических средств организации дорожного движения на 2023-2025 годы значения индикаторов приведены в соответствие с техническим заданием:</w:t>
      </w:r>
    </w:p>
    <w:p w14:paraId="5209ADDE" w14:textId="3D6A0CFB" w:rsidR="00F84B45" w:rsidRPr="000C68FD" w:rsidRDefault="00F84B45" w:rsidP="00F84B45">
      <w:pPr>
        <w:ind w:firstLine="708"/>
        <w:jc w:val="both"/>
      </w:pPr>
      <w:r w:rsidRPr="000C68FD">
        <w:t>Значение индикатора «Протяженность установленных пешеходных ограждений»:</w:t>
      </w:r>
    </w:p>
    <w:p w14:paraId="767AD300" w14:textId="27B2256B" w:rsidR="00F84B45" w:rsidRPr="000C68FD" w:rsidRDefault="00F84B45" w:rsidP="00F84B45">
      <w:pPr>
        <w:ind w:firstLine="708"/>
        <w:jc w:val="both"/>
      </w:pPr>
      <w:r w:rsidRPr="000C68FD">
        <w:t>- на 202</w:t>
      </w:r>
      <w:r w:rsidR="00426032" w:rsidRPr="000C68FD">
        <w:t>4</w:t>
      </w:r>
      <w:r w:rsidRPr="000C68FD">
        <w:t xml:space="preserve"> год </w:t>
      </w:r>
      <w:r w:rsidR="002D024C" w:rsidRPr="000C68FD">
        <w:t xml:space="preserve">уменьшено на </w:t>
      </w:r>
      <w:r w:rsidR="00426032" w:rsidRPr="000C68FD">
        <w:t>0,200</w:t>
      </w:r>
      <w:r w:rsidR="00A85E88" w:rsidRPr="000C68FD">
        <w:t xml:space="preserve"> тыс. </w:t>
      </w:r>
      <w:proofErr w:type="spellStart"/>
      <w:r w:rsidR="00A85E88" w:rsidRPr="000C68FD">
        <w:t>м.п</w:t>
      </w:r>
      <w:proofErr w:type="spellEnd"/>
      <w:r w:rsidR="00A85E88" w:rsidRPr="000C68FD">
        <w:t>. и</w:t>
      </w:r>
      <w:r w:rsidR="002D024C" w:rsidRPr="000C68FD">
        <w:t xml:space="preserve"> изменено с </w:t>
      </w:r>
      <w:r w:rsidR="00426032" w:rsidRPr="000C68FD">
        <w:t>0,200</w:t>
      </w:r>
      <w:r w:rsidR="002D024C" w:rsidRPr="000C68FD">
        <w:t xml:space="preserve"> тыс. </w:t>
      </w:r>
      <w:proofErr w:type="spellStart"/>
      <w:r w:rsidR="002D024C" w:rsidRPr="000C68FD">
        <w:t>м.п</w:t>
      </w:r>
      <w:proofErr w:type="spellEnd"/>
      <w:r w:rsidR="002D024C" w:rsidRPr="000C68FD">
        <w:t xml:space="preserve">. на </w:t>
      </w:r>
      <w:r w:rsidR="00426032" w:rsidRPr="000C68FD">
        <w:t>«-»;</w:t>
      </w:r>
    </w:p>
    <w:p w14:paraId="60FEBD54" w14:textId="785254E8" w:rsidR="00426032" w:rsidRPr="000C68FD" w:rsidRDefault="00426032" w:rsidP="00F84B45">
      <w:pPr>
        <w:ind w:firstLine="708"/>
        <w:jc w:val="both"/>
      </w:pPr>
      <w:r w:rsidRPr="000C68FD">
        <w:t xml:space="preserve">- на 2025 год уменьшено на 0,200 тыс. </w:t>
      </w:r>
      <w:proofErr w:type="spellStart"/>
      <w:r w:rsidRPr="000C68FD">
        <w:t>м.п</w:t>
      </w:r>
      <w:proofErr w:type="spellEnd"/>
      <w:r w:rsidRPr="000C68FD">
        <w:t xml:space="preserve">. и изменено с 0,200 тыс. </w:t>
      </w:r>
      <w:proofErr w:type="spellStart"/>
      <w:r w:rsidRPr="000C68FD">
        <w:t>м.п</w:t>
      </w:r>
      <w:proofErr w:type="spellEnd"/>
      <w:r w:rsidRPr="000C68FD">
        <w:t>. на «-».</w:t>
      </w:r>
    </w:p>
    <w:p w14:paraId="36CEAE54" w14:textId="4FFABBAD" w:rsidR="00F84B45" w:rsidRPr="000C68FD" w:rsidRDefault="00F84B45" w:rsidP="00F84B45">
      <w:pPr>
        <w:ind w:firstLine="708"/>
        <w:jc w:val="both"/>
      </w:pPr>
      <w:r w:rsidRPr="000C68FD">
        <w:t>Значение индикатора «Количество обустроенных светофорных объектов»:</w:t>
      </w:r>
    </w:p>
    <w:p w14:paraId="3202956C" w14:textId="0CFBF051" w:rsidR="00F84B45" w:rsidRPr="000C68FD" w:rsidRDefault="00F84B45" w:rsidP="00F84B45">
      <w:pPr>
        <w:ind w:firstLine="708"/>
        <w:jc w:val="both"/>
      </w:pPr>
      <w:r w:rsidRPr="000C68FD">
        <w:t xml:space="preserve">- на 2023 год </w:t>
      </w:r>
      <w:r w:rsidR="00A85E88" w:rsidRPr="000C68FD">
        <w:t>у</w:t>
      </w:r>
      <w:r w:rsidR="002D024C" w:rsidRPr="000C68FD">
        <w:t xml:space="preserve">величено на </w:t>
      </w:r>
      <w:r w:rsidR="00AD7C90" w:rsidRPr="000C68FD">
        <w:t>1</w:t>
      </w:r>
      <w:r w:rsidR="00426032" w:rsidRPr="000C68FD">
        <w:t>3</w:t>
      </w:r>
      <w:r w:rsidR="002D024C" w:rsidRPr="000C68FD">
        <w:t xml:space="preserve"> шт. и изменено с 1</w:t>
      </w:r>
      <w:r w:rsidR="00426032" w:rsidRPr="000C68FD">
        <w:t>9</w:t>
      </w:r>
      <w:r w:rsidR="002D024C" w:rsidRPr="000C68FD">
        <w:t xml:space="preserve"> шт. на </w:t>
      </w:r>
      <w:r w:rsidR="00426032" w:rsidRPr="000C68FD">
        <w:t>32</w:t>
      </w:r>
      <w:r w:rsidR="00A85E88" w:rsidRPr="000C68FD">
        <w:t xml:space="preserve"> шт.</w:t>
      </w:r>
      <w:r w:rsidR="00426032" w:rsidRPr="000C68FD">
        <w:t>;</w:t>
      </w:r>
    </w:p>
    <w:p w14:paraId="23932A1F" w14:textId="16264BFF" w:rsidR="00426032" w:rsidRPr="000C68FD" w:rsidRDefault="00426032" w:rsidP="00F84B45">
      <w:pPr>
        <w:ind w:firstLine="708"/>
        <w:jc w:val="both"/>
      </w:pPr>
      <w:r w:rsidRPr="000C68FD">
        <w:t>- на 2024 год увеличено на 2 шт. и изменено с 2 шт. на 4 шт.;</w:t>
      </w:r>
    </w:p>
    <w:p w14:paraId="70899A02" w14:textId="2B349E44" w:rsidR="00426032" w:rsidRPr="000C68FD" w:rsidRDefault="00426032" w:rsidP="00F84B45">
      <w:pPr>
        <w:ind w:firstLine="708"/>
        <w:jc w:val="both"/>
      </w:pPr>
      <w:r w:rsidRPr="000C68FD">
        <w:t>- на 2025 год увеличено на 2 шт. и изменено с 2 шт. на 4 шт.</w:t>
      </w:r>
    </w:p>
    <w:p w14:paraId="0BCBF3C8" w14:textId="1F4D0548" w:rsidR="00F84B45" w:rsidRPr="000C68FD" w:rsidRDefault="00F84B45" w:rsidP="00F84B45">
      <w:pPr>
        <w:ind w:firstLine="708"/>
        <w:jc w:val="both"/>
      </w:pPr>
      <w:r w:rsidRPr="000C68FD">
        <w:t>Значение индикатора «Количество установленных дорожных знаков»:</w:t>
      </w:r>
    </w:p>
    <w:p w14:paraId="038D0422" w14:textId="0B7545D1" w:rsidR="00426032" w:rsidRPr="000C68FD" w:rsidRDefault="00426032" w:rsidP="00426032">
      <w:pPr>
        <w:ind w:firstLine="709"/>
        <w:jc w:val="both"/>
      </w:pPr>
      <w:r w:rsidRPr="000C68FD">
        <w:t>- на 2023 год увеличено на 28 шт. и изменено с 161 шт. на 189 шт.;</w:t>
      </w:r>
    </w:p>
    <w:p w14:paraId="53E42F6B" w14:textId="36CBC1CE" w:rsidR="00426032" w:rsidRPr="000C68FD" w:rsidRDefault="00426032" w:rsidP="00426032">
      <w:pPr>
        <w:ind w:firstLine="709"/>
        <w:jc w:val="both"/>
      </w:pPr>
      <w:r w:rsidRPr="000C68FD">
        <w:t>- на 2024 год увеличено на 11 шт. и изменено с 20 шт. на 31 шт.;</w:t>
      </w:r>
    </w:p>
    <w:p w14:paraId="3C93326C" w14:textId="19DFE53D" w:rsidR="00CF7A7A" w:rsidRPr="000C68FD" w:rsidRDefault="00426032" w:rsidP="00426032">
      <w:pPr>
        <w:ind w:firstLine="709"/>
        <w:jc w:val="both"/>
      </w:pPr>
      <w:r w:rsidRPr="000C68FD">
        <w:t>- на 2025 год уменьшено на 5 шт. и изменено с 20 шт. на 15 шт.</w:t>
      </w:r>
    </w:p>
    <w:p w14:paraId="04F37E7D" w14:textId="77777777" w:rsidR="00426032" w:rsidRPr="000C68FD" w:rsidRDefault="00426032" w:rsidP="00426032">
      <w:pPr>
        <w:jc w:val="both"/>
      </w:pPr>
    </w:p>
    <w:p w14:paraId="2CB39D2C" w14:textId="13AE8A2B" w:rsidR="00FA4E58" w:rsidRPr="000C68FD" w:rsidRDefault="00A95010" w:rsidP="00FA4E58">
      <w:pPr>
        <w:ind w:firstLine="708"/>
        <w:jc w:val="both"/>
      </w:pPr>
      <w:r w:rsidRPr="000C68FD">
        <w:t>1.</w:t>
      </w:r>
      <w:r w:rsidR="007B4F7E" w:rsidRPr="000C68FD">
        <w:t>5</w:t>
      </w:r>
      <w:r w:rsidRPr="000C68FD">
        <w:t xml:space="preserve">. </w:t>
      </w:r>
      <w:r w:rsidR="00FA4E58" w:rsidRPr="000C68FD">
        <w:t>Мероприятие 1.2.9 «Устройство островков безопасности, пандусов, замена остановок общественного транспорта»</w:t>
      </w:r>
    </w:p>
    <w:p w14:paraId="79C8E63A" w14:textId="77777777" w:rsidR="00FA4E58" w:rsidRPr="000C68FD" w:rsidRDefault="00FA4E58" w:rsidP="00FA4E58">
      <w:pPr>
        <w:ind w:firstLine="708"/>
        <w:jc w:val="both"/>
      </w:pPr>
      <w:r w:rsidRPr="000C68FD">
        <w:t>Финансирование:</w:t>
      </w:r>
    </w:p>
    <w:p w14:paraId="358D947C" w14:textId="4608B777" w:rsidR="00FA4E58" w:rsidRPr="000C68FD" w:rsidRDefault="00FA4E58" w:rsidP="00FA4E58">
      <w:pPr>
        <w:ind w:firstLine="708"/>
        <w:jc w:val="both"/>
      </w:pPr>
      <w:r w:rsidRPr="000C68FD">
        <w:t xml:space="preserve">- на 2023 год увеличено на </w:t>
      </w:r>
      <w:r w:rsidR="007B4F7E" w:rsidRPr="000C68FD">
        <w:t>567</w:t>
      </w:r>
      <w:r w:rsidRPr="000C68FD">
        <w:t xml:space="preserve"> тыс. руб. за счет средств бюджета городского округа Тольятти и изменено с </w:t>
      </w:r>
      <w:r w:rsidR="007B4F7E" w:rsidRPr="000C68FD">
        <w:t>117</w:t>
      </w:r>
      <w:r w:rsidRPr="000C68FD">
        <w:t xml:space="preserve"> тыс. руб. на </w:t>
      </w:r>
      <w:r w:rsidR="007B4F7E" w:rsidRPr="000C68FD">
        <w:t>684</w:t>
      </w:r>
      <w:r w:rsidRPr="000C68FD">
        <w:t xml:space="preserve"> тыс. руб.</w:t>
      </w:r>
    </w:p>
    <w:p w14:paraId="1157F15D" w14:textId="06AEF7F4" w:rsidR="00B050B3" w:rsidRPr="000C68FD" w:rsidRDefault="00B050B3" w:rsidP="00B050B3">
      <w:pPr>
        <w:ind w:firstLine="708"/>
        <w:jc w:val="both"/>
      </w:pPr>
      <w:r w:rsidRPr="000C68FD">
        <w:t>Значение индикатора «Количество устроенных островков безопасности, пандусов и замененных остановок общественного транспорта»:</w:t>
      </w:r>
    </w:p>
    <w:p w14:paraId="75D3458A" w14:textId="0DE408C2" w:rsidR="00B050B3" w:rsidRPr="000C68FD" w:rsidRDefault="00B050B3" w:rsidP="00B050B3">
      <w:pPr>
        <w:ind w:firstLine="708"/>
        <w:jc w:val="both"/>
      </w:pPr>
      <w:r w:rsidRPr="000C68FD">
        <w:t xml:space="preserve">- на 2023 год </w:t>
      </w:r>
      <w:r w:rsidR="005B7983" w:rsidRPr="000C68FD">
        <w:t>уменьшено</w:t>
      </w:r>
      <w:r w:rsidRPr="000C68FD">
        <w:t xml:space="preserve"> на </w:t>
      </w:r>
      <w:r w:rsidR="005B7983" w:rsidRPr="000C68FD">
        <w:t>1</w:t>
      </w:r>
      <w:r w:rsidRPr="000C68FD">
        <w:t xml:space="preserve"> шт. и изменено </w:t>
      </w:r>
      <w:r w:rsidR="005B7983" w:rsidRPr="000C68FD">
        <w:t>2 шт.</w:t>
      </w:r>
      <w:r w:rsidRPr="000C68FD">
        <w:t xml:space="preserve"> на </w:t>
      </w:r>
      <w:r w:rsidR="005B7983" w:rsidRPr="000C68FD">
        <w:t>1</w:t>
      </w:r>
      <w:r w:rsidRPr="000C68FD">
        <w:t xml:space="preserve"> шт.</w:t>
      </w:r>
    </w:p>
    <w:p w14:paraId="1C554A31" w14:textId="77777777" w:rsidR="00B050B3" w:rsidRPr="000C68FD" w:rsidRDefault="00B050B3" w:rsidP="00B050B3">
      <w:pPr>
        <w:ind w:firstLine="708"/>
        <w:jc w:val="both"/>
      </w:pPr>
    </w:p>
    <w:p w14:paraId="2AA72F54" w14:textId="041D5348" w:rsidR="00755DC3" w:rsidRPr="000C68FD" w:rsidRDefault="00FA4E58" w:rsidP="00755DC3">
      <w:pPr>
        <w:ind w:firstLine="708"/>
        <w:jc w:val="both"/>
      </w:pPr>
      <w:r w:rsidRPr="000C68FD">
        <w:t>1.</w:t>
      </w:r>
      <w:r w:rsidR="00755DC3" w:rsidRPr="000C68FD">
        <w:t>6</w:t>
      </w:r>
      <w:r w:rsidRPr="000C68FD">
        <w:t xml:space="preserve">. </w:t>
      </w:r>
      <w:r w:rsidR="00755DC3" w:rsidRPr="000C68FD">
        <w:t xml:space="preserve">Мероприятие 1.2.10. «Проектирование установки РМП на пересечении Московского </w:t>
      </w:r>
      <w:proofErr w:type="spellStart"/>
      <w:r w:rsidR="00755DC3" w:rsidRPr="000C68FD">
        <w:t>пр</w:t>
      </w:r>
      <w:proofErr w:type="spellEnd"/>
      <w:r w:rsidR="00755DC3" w:rsidRPr="000C68FD">
        <w:t xml:space="preserve">-та и ул. Дзержинского» </w:t>
      </w:r>
    </w:p>
    <w:p w14:paraId="6ACF6814" w14:textId="77777777" w:rsidR="00755DC3" w:rsidRPr="000C68FD" w:rsidRDefault="00755DC3" w:rsidP="00755DC3">
      <w:pPr>
        <w:ind w:firstLine="708"/>
        <w:jc w:val="both"/>
      </w:pPr>
      <w:r w:rsidRPr="000C68FD">
        <w:t>Финансирование:</w:t>
      </w:r>
    </w:p>
    <w:p w14:paraId="31D8BACE" w14:textId="04F53D3C" w:rsidR="00755DC3" w:rsidRPr="000C68FD" w:rsidRDefault="00755DC3" w:rsidP="00755DC3">
      <w:pPr>
        <w:ind w:firstLine="708"/>
        <w:jc w:val="both"/>
      </w:pPr>
      <w:r w:rsidRPr="000C68FD">
        <w:t>- на 2023 год увеличено на 314 тыс. руб. за счет средств бюджета городского округа Тольятти и изменено с 0 тыс. руб. на 314 тыс. руб.</w:t>
      </w:r>
    </w:p>
    <w:p w14:paraId="62834E45" w14:textId="4EBC74C3" w:rsidR="00755DC3" w:rsidRPr="000C68FD" w:rsidRDefault="00755DC3" w:rsidP="00755DC3">
      <w:pPr>
        <w:ind w:firstLine="708"/>
        <w:jc w:val="both"/>
      </w:pPr>
      <w:r w:rsidRPr="000C68FD">
        <w:t>Значение индикатора «Количество разработанной проектно-сметной документации на установку РМП»:</w:t>
      </w:r>
    </w:p>
    <w:p w14:paraId="5A4A8BE6" w14:textId="2A0B0BAA" w:rsidR="00755DC3" w:rsidRPr="000C68FD" w:rsidRDefault="00755DC3" w:rsidP="00FA4E58">
      <w:pPr>
        <w:ind w:firstLine="708"/>
        <w:jc w:val="both"/>
      </w:pPr>
      <w:r w:rsidRPr="000C68FD">
        <w:t>- на 2023 год увеличено на 1 шт. и изменено с «-» на 1 шт.</w:t>
      </w:r>
    </w:p>
    <w:p w14:paraId="23AC420A" w14:textId="77777777" w:rsidR="00755DC3" w:rsidRPr="000C68FD" w:rsidRDefault="00755DC3" w:rsidP="00FA4E58">
      <w:pPr>
        <w:ind w:firstLine="708"/>
        <w:jc w:val="both"/>
      </w:pPr>
    </w:p>
    <w:p w14:paraId="5C5B3B07" w14:textId="11245419" w:rsidR="00FA4E58" w:rsidRPr="000C68FD" w:rsidRDefault="00755DC3" w:rsidP="00FA4E58">
      <w:pPr>
        <w:ind w:firstLine="708"/>
        <w:jc w:val="both"/>
      </w:pPr>
      <w:r w:rsidRPr="000C68FD">
        <w:t xml:space="preserve">1.7. </w:t>
      </w:r>
      <w:r w:rsidR="00FA4E58" w:rsidRPr="000C68FD">
        <w:t>Мероприя</w:t>
      </w:r>
      <w:r w:rsidR="00197BA0" w:rsidRPr="000C68FD">
        <w:t>тие 1.3.1 «Содержание МКУ "ЦОДД</w:t>
      </w:r>
      <w:r w:rsidR="00FA4E58" w:rsidRPr="000C68FD">
        <w:t xml:space="preserve"> ГОТ"» </w:t>
      </w:r>
    </w:p>
    <w:p w14:paraId="221012D5" w14:textId="77777777" w:rsidR="00FA4E58" w:rsidRPr="000C68FD" w:rsidRDefault="00FA4E58" w:rsidP="00FA4E58">
      <w:pPr>
        <w:ind w:firstLine="708"/>
        <w:jc w:val="both"/>
      </w:pPr>
      <w:r w:rsidRPr="000C68FD">
        <w:t>Финансирование:</w:t>
      </w:r>
    </w:p>
    <w:p w14:paraId="7ADC278E" w14:textId="51FA1BB5" w:rsidR="00FA4E58" w:rsidRPr="000C68FD" w:rsidRDefault="00FA4E58" w:rsidP="00FA4E58">
      <w:pPr>
        <w:ind w:firstLine="708"/>
        <w:jc w:val="both"/>
      </w:pPr>
      <w:r w:rsidRPr="000C68FD">
        <w:t xml:space="preserve">- на 2023 год увеличено на </w:t>
      </w:r>
      <w:r w:rsidR="00755DC3" w:rsidRPr="000C68FD">
        <w:t>642</w:t>
      </w:r>
      <w:r w:rsidRPr="000C68FD">
        <w:t xml:space="preserve"> тыс. руб. за счет средств бюджета городского округа Тольятти и изменено с </w:t>
      </w:r>
      <w:r w:rsidR="00755DC3" w:rsidRPr="000C68FD">
        <w:t>45 250</w:t>
      </w:r>
      <w:r w:rsidRPr="000C68FD">
        <w:t xml:space="preserve"> тыс. руб. на 45 </w:t>
      </w:r>
      <w:r w:rsidR="00755DC3" w:rsidRPr="000C68FD">
        <w:t>892</w:t>
      </w:r>
      <w:r w:rsidRPr="000C68FD">
        <w:t xml:space="preserve"> тыс. руб.</w:t>
      </w:r>
    </w:p>
    <w:p w14:paraId="57E99D67" w14:textId="05104C38" w:rsidR="005A017C" w:rsidRPr="000C68FD" w:rsidRDefault="005A017C" w:rsidP="005A017C">
      <w:pPr>
        <w:ind w:firstLine="708"/>
        <w:jc w:val="both"/>
      </w:pPr>
      <w:r w:rsidRPr="000C68FD">
        <w:t>Значение и</w:t>
      </w:r>
      <w:r w:rsidR="007B3A3E" w:rsidRPr="000C68FD">
        <w:t>ндикатора «Содержание МКУ "ЦОДД</w:t>
      </w:r>
      <w:r w:rsidRPr="000C68FD">
        <w:t xml:space="preserve"> ГОТ"»:</w:t>
      </w:r>
    </w:p>
    <w:p w14:paraId="38485674" w14:textId="79F44E8D" w:rsidR="005A017C" w:rsidRPr="000C68FD" w:rsidRDefault="005A017C" w:rsidP="005A017C">
      <w:pPr>
        <w:ind w:firstLine="708"/>
        <w:jc w:val="both"/>
      </w:pPr>
      <w:r w:rsidRPr="000C68FD">
        <w:t xml:space="preserve">- на 2023 год </w:t>
      </w:r>
      <w:r w:rsidR="007C1454" w:rsidRPr="000C68FD">
        <w:t>не изменится.</w:t>
      </w:r>
    </w:p>
    <w:p w14:paraId="522C984D" w14:textId="743D73D3" w:rsidR="00A95010" w:rsidRPr="000C68FD" w:rsidRDefault="00A95010" w:rsidP="002C5B80">
      <w:pPr>
        <w:jc w:val="both"/>
      </w:pPr>
    </w:p>
    <w:p w14:paraId="0B3E807F" w14:textId="77777777" w:rsidR="00CC34E1" w:rsidRPr="000C68FD" w:rsidRDefault="00CC34E1" w:rsidP="00CC34E1">
      <w:pPr>
        <w:ind w:right="-23" w:firstLine="708"/>
        <w:jc w:val="both"/>
        <w:rPr>
          <w:i/>
        </w:rPr>
      </w:pPr>
      <w:r w:rsidRPr="000C68FD">
        <w:rPr>
          <w:i/>
        </w:rPr>
        <w:t>Плановый объем финансирования подпрограммы для выполнения мероприятий:</w:t>
      </w:r>
    </w:p>
    <w:p w14:paraId="77D4408E" w14:textId="7806622D" w:rsidR="00CC34E1" w:rsidRPr="000C68FD" w:rsidRDefault="00CC34E1" w:rsidP="00CC34E1">
      <w:pPr>
        <w:ind w:right="-23" w:firstLine="708"/>
        <w:jc w:val="both"/>
        <w:rPr>
          <w:i/>
        </w:rPr>
      </w:pPr>
      <w:bookmarkStart w:id="7" w:name="_Hlk130219032"/>
      <w:r w:rsidRPr="000C68FD">
        <w:rPr>
          <w:i/>
        </w:rPr>
        <w:t xml:space="preserve">- на 2023 год </w:t>
      </w:r>
      <w:r w:rsidR="001A3191" w:rsidRPr="000C68FD">
        <w:rPr>
          <w:i/>
        </w:rPr>
        <w:t>увеличен</w:t>
      </w:r>
      <w:r w:rsidRPr="000C68FD">
        <w:rPr>
          <w:i/>
        </w:rPr>
        <w:t xml:space="preserve"> на </w:t>
      </w:r>
      <w:r w:rsidR="001A3191" w:rsidRPr="000C68FD">
        <w:rPr>
          <w:i/>
        </w:rPr>
        <w:t>9 306</w:t>
      </w:r>
      <w:r w:rsidRPr="000C68FD">
        <w:rPr>
          <w:i/>
        </w:rPr>
        <w:t xml:space="preserve"> тыс. руб. за счет средств бюджета городского округа Тольятти и изменен с </w:t>
      </w:r>
      <w:r w:rsidR="001A3191" w:rsidRPr="000C68FD">
        <w:rPr>
          <w:i/>
        </w:rPr>
        <w:t>87 327</w:t>
      </w:r>
      <w:r w:rsidRPr="000C68FD">
        <w:rPr>
          <w:i/>
        </w:rPr>
        <w:t xml:space="preserve"> тыс. руб. на </w:t>
      </w:r>
      <w:r w:rsidR="001A3191" w:rsidRPr="000C68FD">
        <w:rPr>
          <w:i/>
        </w:rPr>
        <w:t xml:space="preserve">96 633 </w:t>
      </w:r>
      <w:r w:rsidRPr="000C68FD">
        <w:rPr>
          <w:i/>
        </w:rPr>
        <w:t>тыс. руб.</w:t>
      </w:r>
    </w:p>
    <w:bookmarkEnd w:id="7"/>
    <w:p w14:paraId="63D55C30" w14:textId="77777777" w:rsidR="00CC34E1" w:rsidRPr="000C68FD" w:rsidRDefault="00CC34E1" w:rsidP="002C5B80">
      <w:pPr>
        <w:jc w:val="both"/>
      </w:pPr>
    </w:p>
    <w:p w14:paraId="4BA94531" w14:textId="7A6A4CA6" w:rsidR="007A64FD" w:rsidRPr="000C68FD" w:rsidRDefault="002C5B80" w:rsidP="007B3494">
      <w:pPr>
        <w:ind w:firstLine="708"/>
        <w:jc w:val="both"/>
      </w:pPr>
      <w:r w:rsidRPr="000C68FD">
        <w:t xml:space="preserve">2. </w:t>
      </w:r>
      <w:r w:rsidR="00E872E9" w:rsidRPr="000C68FD">
        <w:t xml:space="preserve">Подпрограмма </w:t>
      </w:r>
      <w:r w:rsidR="00E872E9" w:rsidRPr="000C68FD">
        <w:rPr>
          <w:b/>
          <w:bCs/>
        </w:rPr>
        <w:t>«Модернизация и развитие автомобильных дорог общего пользования местного значения</w:t>
      </w:r>
      <w:r w:rsidR="00A468DE" w:rsidRPr="000C68FD">
        <w:rPr>
          <w:b/>
          <w:bCs/>
        </w:rPr>
        <w:t>, а также автомобильных дорог, расположенных в зоне застройки индивидуальными жилыми домами</w:t>
      </w:r>
      <w:r w:rsidR="00E872E9" w:rsidRPr="000C68FD">
        <w:rPr>
          <w:b/>
          <w:bCs/>
        </w:rPr>
        <w:t xml:space="preserve"> городского округа Тольятти</w:t>
      </w:r>
      <w:r w:rsidR="00A468DE" w:rsidRPr="000C68FD">
        <w:rPr>
          <w:b/>
          <w:bCs/>
        </w:rPr>
        <w:t>, на 2021-2025</w:t>
      </w:r>
      <w:r w:rsidR="00E872E9" w:rsidRPr="000C68FD">
        <w:rPr>
          <w:b/>
          <w:bCs/>
        </w:rPr>
        <w:t xml:space="preserve"> гг.»</w:t>
      </w:r>
      <w:r w:rsidR="003A577D" w:rsidRPr="000C68FD">
        <w:rPr>
          <w:b/>
          <w:bCs/>
        </w:rPr>
        <w:t>.</w:t>
      </w:r>
      <w:r w:rsidR="003A577D" w:rsidRPr="000C68FD">
        <w:t xml:space="preserve"> </w:t>
      </w:r>
    </w:p>
    <w:p w14:paraId="33F5A3B2" w14:textId="5D277117" w:rsidR="005C57EE" w:rsidRPr="000C68FD" w:rsidRDefault="00D93241" w:rsidP="005C57EE">
      <w:pPr>
        <w:ind w:firstLine="709"/>
        <w:jc w:val="both"/>
      </w:pPr>
      <w:bookmarkStart w:id="8" w:name="_Hlk57619598"/>
      <w:r w:rsidRPr="000C68FD">
        <w:t>2</w:t>
      </w:r>
      <w:r w:rsidR="005C57EE" w:rsidRPr="000C68FD">
        <w:t>.</w:t>
      </w:r>
      <w:r w:rsidR="00583C94" w:rsidRPr="000C68FD">
        <w:t>1</w:t>
      </w:r>
      <w:r w:rsidR="005C57EE" w:rsidRPr="000C68FD">
        <w:t>. Мероприятие 2.1.3. «Выполнение проектно-изыскательских работ по строительству, реконструкции, устройству линии наружного освещения, капитальному ремонту и ремонту автомобильных дорог общего пользования местного значения городского округа Тольятти»</w:t>
      </w:r>
    </w:p>
    <w:p w14:paraId="43855026" w14:textId="77777777" w:rsidR="005C57EE" w:rsidRPr="000C68FD" w:rsidRDefault="005C57EE" w:rsidP="005C57EE">
      <w:pPr>
        <w:ind w:right="-23" w:firstLine="708"/>
        <w:jc w:val="both"/>
      </w:pPr>
      <w:r w:rsidRPr="000C68FD">
        <w:lastRenderedPageBreak/>
        <w:t xml:space="preserve">Финансирование: </w:t>
      </w:r>
    </w:p>
    <w:p w14:paraId="5248F0E6" w14:textId="7B214B69" w:rsidR="0099533A" w:rsidRPr="000C68FD" w:rsidRDefault="0099533A" w:rsidP="005F7374">
      <w:pPr>
        <w:ind w:right="-23" w:firstLine="708"/>
        <w:jc w:val="both"/>
      </w:pPr>
      <w:r w:rsidRPr="000C68FD">
        <w:t xml:space="preserve">- на 2023 год </w:t>
      </w:r>
      <w:r w:rsidR="00583C94" w:rsidRPr="000C68FD">
        <w:t>увеличено</w:t>
      </w:r>
      <w:r w:rsidR="005F7374" w:rsidRPr="000C68FD">
        <w:t xml:space="preserve"> на </w:t>
      </w:r>
      <w:r w:rsidR="00583C94" w:rsidRPr="000C68FD">
        <w:t>10 000</w:t>
      </w:r>
      <w:r w:rsidR="005F7374" w:rsidRPr="000C68FD">
        <w:t xml:space="preserve"> тыс. руб. за счет средств бюджета городского округа Тольятти и изменен с </w:t>
      </w:r>
      <w:r w:rsidR="00583C94" w:rsidRPr="000C68FD">
        <w:t>3 442</w:t>
      </w:r>
      <w:r w:rsidR="005F7374" w:rsidRPr="000C68FD">
        <w:t xml:space="preserve"> тыс. руб. на </w:t>
      </w:r>
      <w:r w:rsidR="00583C94" w:rsidRPr="000C68FD">
        <w:t>13 442</w:t>
      </w:r>
      <w:r w:rsidR="005F7374" w:rsidRPr="000C68FD">
        <w:t xml:space="preserve"> тыс. руб.</w:t>
      </w:r>
    </w:p>
    <w:p w14:paraId="300E2061" w14:textId="77F0C976" w:rsidR="005C57EE" w:rsidRPr="000C68FD" w:rsidRDefault="005C57EE" w:rsidP="005C57EE">
      <w:pPr>
        <w:ind w:firstLine="709"/>
        <w:jc w:val="both"/>
      </w:pPr>
      <w:r w:rsidRPr="000C68FD">
        <w:t>Значение индикатора «</w:t>
      </w:r>
      <w:r w:rsidR="00583C94" w:rsidRPr="000C68FD">
        <w:t>Количество разработанной проектно-сметной документации по реконструкции автомобильных дорог общего пользования местного значения городского округа Тольятти</w:t>
      </w:r>
      <w:r w:rsidRPr="000C68FD">
        <w:t>»:</w:t>
      </w:r>
    </w:p>
    <w:p w14:paraId="60940D32" w14:textId="1B0A1443" w:rsidR="00767E77" w:rsidRPr="000C68FD" w:rsidRDefault="00767E77" w:rsidP="00767E77">
      <w:pPr>
        <w:ind w:right="-23" w:firstLine="708"/>
        <w:jc w:val="both"/>
      </w:pPr>
      <w:r w:rsidRPr="000C68FD">
        <w:t xml:space="preserve">- на 2023 год увеличено на 2 шт. и изменено с </w:t>
      </w:r>
      <w:r w:rsidR="00583C94" w:rsidRPr="000C68FD">
        <w:t xml:space="preserve">2 шт. </w:t>
      </w:r>
      <w:r w:rsidRPr="000C68FD">
        <w:t xml:space="preserve">на </w:t>
      </w:r>
      <w:r w:rsidR="00583C94" w:rsidRPr="000C68FD">
        <w:t>4</w:t>
      </w:r>
      <w:r w:rsidRPr="000C68FD">
        <w:t xml:space="preserve"> шт.</w:t>
      </w:r>
    </w:p>
    <w:p w14:paraId="404C3070" w14:textId="45EB20C3" w:rsidR="005C57EE" w:rsidRPr="000C68FD" w:rsidRDefault="005C57EE" w:rsidP="005C57EE">
      <w:pPr>
        <w:ind w:firstLine="709"/>
        <w:jc w:val="both"/>
      </w:pPr>
    </w:p>
    <w:p w14:paraId="6854BE24" w14:textId="3BB2A971" w:rsidR="005C57EE" w:rsidRPr="000C68FD" w:rsidRDefault="00D93241" w:rsidP="005C57EE">
      <w:pPr>
        <w:ind w:firstLine="709"/>
        <w:jc w:val="both"/>
      </w:pPr>
      <w:r w:rsidRPr="000C68FD">
        <w:t>2</w:t>
      </w:r>
      <w:r w:rsidR="005C57EE" w:rsidRPr="000C68FD">
        <w:t>.</w:t>
      </w:r>
      <w:r w:rsidR="00E235D2" w:rsidRPr="000C68FD">
        <w:t>2</w:t>
      </w:r>
      <w:r w:rsidR="005C57EE" w:rsidRPr="000C68FD">
        <w:t>. Мероприятие 2.1.4. «Выполнение работ по капитальному ремонту автомобильных дорог общего пользования местного значения городского округа Тольятти, в т.ч. строительный контроль»</w:t>
      </w:r>
    </w:p>
    <w:p w14:paraId="76BE6058" w14:textId="77777777" w:rsidR="005C57EE" w:rsidRPr="000C68FD" w:rsidRDefault="005C57EE" w:rsidP="005C57EE">
      <w:pPr>
        <w:ind w:right="-23" w:firstLine="708"/>
        <w:jc w:val="both"/>
      </w:pPr>
      <w:r w:rsidRPr="000C68FD">
        <w:t xml:space="preserve">Финансирование: </w:t>
      </w:r>
    </w:p>
    <w:p w14:paraId="28FD8043" w14:textId="770C6C9B" w:rsidR="0099533A" w:rsidRPr="000C68FD" w:rsidRDefault="0099533A" w:rsidP="0099533A">
      <w:pPr>
        <w:ind w:right="-23" w:firstLine="708"/>
        <w:jc w:val="both"/>
      </w:pPr>
      <w:r w:rsidRPr="000C68FD">
        <w:t xml:space="preserve">- на 2023 год </w:t>
      </w:r>
      <w:r w:rsidR="009B5CE8" w:rsidRPr="000C68FD">
        <w:t xml:space="preserve">увеличено на </w:t>
      </w:r>
      <w:r w:rsidR="00E235D2" w:rsidRPr="000C68FD">
        <w:t>255 302</w:t>
      </w:r>
      <w:r w:rsidR="009B5CE8" w:rsidRPr="000C68FD">
        <w:t xml:space="preserve"> тыс. руб. </w:t>
      </w:r>
      <w:r w:rsidR="00E235D2" w:rsidRPr="000C68FD">
        <w:t xml:space="preserve">(из них </w:t>
      </w:r>
      <w:r w:rsidR="00F47E0B" w:rsidRPr="000C68FD">
        <w:t>12 302</w:t>
      </w:r>
      <w:r w:rsidR="00E235D2" w:rsidRPr="000C68FD">
        <w:t xml:space="preserve"> тыс. руб. – средства бюджета городского округа Тольятти, 243 000 тыс. руб. – средства областного бюджета)</w:t>
      </w:r>
      <w:r w:rsidR="00767C84" w:rsidRPr="000C68FD">
        <w:t xml:space="preserve"> </w:t>
      </w:r>
      <w:r w:rsidR="009B5CE8" w:rsidRPr="000C68FD">
        <w:t xml:space="preserve">и изменен с </w:t>
      </w:r>
      <w:r w:rsidR="00E235D2" w:rsidRPr="000C68FD">
        <w:t>6 124</w:t>
      </w:r>
      <w:r w:rsidR="009B5CE8" w:rsidRPr="000C68FD">
        <w:t xml:space="preserve"> тыс. руб. на </w:t>
      </w:r>
      <w:r w:rsidR="00E235D2" w:rsidRPr="000C68FD">
        <w:t>261 426</w:t>
      </w:r>
      <w:r w:rsidR="009B5CE8" w:rsidRPr="000C68FD">
        <w:t xml:space="preserve"> тыс. руб.</w:t>
      </w:r>
      <w:r w:rsidR="00416350" w:rsidRPr="000C68FD">
        <w:t xml:space="preserve"> В рамках реализации национального проекта «Безопасные качественные дороги» финансирование не изменено.</w:t>
      </w:r>
    </w:p>
    <w:p w14:paraId="3D8C2B1E" w14:textId="2A15245E" w:rsidR="005C57EE" w:rsidRPr="000C68FD" w:rsidRDefault="005C57EE" w:rsidP="005C57EE">
      <w:pPr>
        <w:ind w:firstLine="709"/>
        <w:jc w:val="both"/>
      </w:pPr>
      <w:r w:rsidRPr="000C68FD">
        <w:t>Значение индикатора «</w:t>
      </w:r>
      <w:r w:rsidR="00C90853" w:rsidRPr="000C68FD">
        <w:t>Площадь отремонтированных путем капитального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качественные дороги"</w:t>
      </w:r>
      <w:r w:rsidRPr="000C68FD">
        <w:t>»:</w:t>
      </w:r>
    </w:p>
    <w:p w14:paraId="1125205D" w14:textId="5678C98F" w:rsidR="0099533A" w:rsidRPr="000C68FD" w:rsidRDefault="0099533A" w:rsidP="0099533A">
      <w:pPr>
        <w:ind w:right="-23" w:firstLine="708"/>
        <w:jc w:val="both"/>
      </w:pPr>
      <w:bookmarkStart w:id="9" w:name="_Hlk122945334"/>
      <w:r w:rsidRPr="000C68FD">
        <w:t>- на 202</w:t>
      </w:r>
      <w:r w:rsidR="001F0FF5" w:rsidRPr="000C68FD">
        <w:t>3</w:t>
      </w:r>
      <w:r w:rsidRPr="000C68FD">
        <w:t xml:space="preserve"> год </w:t>
      </w:r>
      <w:r w:rsidR="001F0FF5" w:rsidRPr="000C68FD">
        <w:t>увеличено</w:t>
      </w:r>
      <w:r w:rsidR="00C90853" w:rsidRPr="000C68FD">
        <w:t xml:space="preserve"> на </w:t>
      </w:r>
      <w:r w:rsidR="001F0FF5" w:rsidRPr="000C68FD">
        <w:t>40,94</w:t>
      </w:r>
      <w:r w:rsidR="00C90853" w:rsidRPr="000C68FD">
        <w:t xml:space="preserve"> / </w:t>
      </w:r>
      <w:r w:rsidR="001F0FF5" w:rsidRPr="000C68FD">
        <w:t>-</w:t>
      </w:r>
      <w:r w:rsidR="00C90853" w:rsidRPr="000C68FD">
        <w:t xml:space="preserve"> тыс. м2 объектов и изменено с </w:t>
      </w:r>
      <w:r w:rsidR="001F0FF5" w:rsidRPr="000C68FD">
        <w:t>-</w:t>
      </w:r>
      <w:r w:rsidR="00C90853" w:rsidRPr="000C68FD">
        <w:t xml:space="preserve"> / </w:t>
      </w:r>
      <w:r w:rsidR="001F0FF5" w:rsidRPr="000C68FD">
        <w:t>-</w:t>
      </w:r>
      <w:r w:rsidR="00C90853" w:rsidRPr="000C68FD">
        <w:t xml:space="preserve"> тыс. м2 км на </w:t>
      </w:r>
      <w:r w:rsidR="001F0FF5" w:rsidRPr="000C68FD">
        <w:t>40,94 / - тыс. м2</w:t>
      </w:r>
      <w:r w:rsidR="00C90853" w:rsidRPr="000C68FD">
        <w:t>.</w:t>
      </w:r>
    </w:p>
    <w:bookmarkEnd w:id="9"/>
    <w:p w14:paraId="102453DD" w14:textId="77777777" w:rsidR="005224E6" w:rsidRPr="000C68FD" w:rsidRDefault="005224E6" w:rsidP="00BF0DDA">
      <w:pPr>
        <w:ind w:right="-23" w:firstLine="708"/>
        <w:jc w:val="both"/>
      </w:pPr>
    </w:p>
    <w:p w14:paraId="3F2877D2" w14:textId="5D197835" w:rsidR="005C57EE" w:rsidRPr="000C68FD" w:rsidRDefault="00D93241" w:rsidP="005C57EE">
      <w:pPr>
        <w:ind w:firstLine="709"/>
        <w:jc w:val="both"/>
      </w:pPr>
      <w:r w:rsidRPr="000C68FD">
        <w:t>2</w:t>
      </w:r>
      <w:r w:rsidR="005C57EE" w:rsidRPr="000C68FD">
        <w:t>.</w:t>
      </w:r>
      <w:r w:rsidR="00416350" w:rsidRPr="000C68FD">
        <w:t>3</w:t>
      </w:r>
      <w:r w:rsidR="005C57EE" w:rsidRPr="000C68FD">
        <w:t>. Мероприятие 2.1.5. «Выполнение работ по ремонту автомобильных дорог общего пользования местного значения городского округа Тольятти»</w:t>
      </w:r>
    </w:p>
    <w:p w14:paraId="69ABA543" w14:textId="77777777" w:rsidR="005C57EE" w:rsidRPr="000C68FD" w:rsidRDefault="005C57EE" w:rsidP="005C57EE">
      <w:pPr>
        <w:ind w:right="-23" w:firstLine="708"/>
        <w:jc w:val="both"/>
      </w:pPr>
      <w:r w:rsidRPr="000C68FD">
        <w:t xml:space="preserve">Финансирование: </w:t>
      </w:r>
    </w:p>
    <w:p w14:paraId="58574475" w14:textId="6E1E7799" w:rsidR="0099533A" w:rsidRPr="000C68FD" w:rsidRDefault="0099533A" w:rsidP="0099533A">
      <w:pPr>
        <w:ind w:right="-23" w:firstLine="708"/>
        <w:jc w:val="both"/>
      </w:pPr>
      <w:r w:rsidRPr="000C68FD">
        <w:t>- на 2023 год</w:t>
      </w:r>
      <w:r w:rsidR="004D4944" w:rsidRPr="000C68FD">
        <w:t xml:space="preserve"> </w:t>
      </w:r>
      <w:r w:rsidR="00FA6A90" w:rsidRPr="000C68FD">
        <w:t>увеличен</w:t>
      </w:r>
      <w:r w:rsidR="004D4944" w:rsidRPr="000C68FD">
        <w:t xml:space="preserve">о на </w:t>
      </w:r>
      <w:r w:rsidR="00FA6A90" w:rsidRPr="000C68FD">
        <w:t>379 565</w:t>
      </w:r>
      <w:r w:rsidR="004D4944" w:rsidRPr="000C68FD">
        <w:t xml:space="preserve"> тыс. руб. </w:t>
      </w:r>
      <w:r w:rsidR="00FA6A90" w:rsidRPr="000C68FD">
        <w:t>(из них 45 565 тыс. руб. – средства бюджета городского округа Тольятти, 334 000 тыс. руб. – средства областного бюджета)</w:t>
      </w:r>
      <w:r w:rsidR="004D4944" w:rsidRPr="000C68FD">
        <w:t xml:space="preserve"> и изменено с </w:t>
      </w:r>
      <w:r w:rsidR="00FA6A90" w:rsidRPr="000C68FD">
        <w:t>755 748</w:t>
      </w:r>
      <w:r w:rsidR="004D4944" w:rsidRPr="000C68FD">
        <w:t xml:space="preserve"> тыс. руб. на </w:t>
      </w:r>
      <w:r w:rsidR="00FA6A90" w:rsidRPr="000C68FD">
        <w:t>1 135 313</w:t>
      </w:r>
      <w:r w:rsidR="004D4944" w:rsidRPr="000C68FD">
        <w:t xml:space="preserve"> тыс. руб. </w:t>
      </w:r>
      <w:bookmarkStart w:id="10" w:name="_Hlk122868498"/>
      <w:r w:rsidR="004D4944" w:rsidRPr="000C68FD">
        <w:t xml:space="preserve">В рамках реализации национального проекта «Безопасные качественные дороги» финансирование </w:t>
      </w:r>
      <w:r w:rsidR="00055BDD" w:rsidRPr="000C68FD">
        <w:t>не изменено.</w:t>
      </w:r>
      <w:bookmarkEnd w:id="10"/>
    </w:p>
    <w:p w14:paraId="255905CC" w14:textId="2098A0A5" w:rsidR="005C57EE" w:rsidRPr="000C68FD" w:rsidRDefault="005C57EE" w:rsidP="005C57EE">
      <w:pPr>
        <w:ind w:firstLine="709"/>
        <w:jc w:val="both"/>
      </w:pPr>
      <w:r w:rsidRPr="000C68FD">
        <w:t>Значение индикатора «</w:t>
      </w:r>
      <w:r w:rsidR="00763EDE" w:rsidRPr="000C68FD">
        <w:t>Площадь отремонтированных путем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качественные дороги"</w:t>
      </w:r>
      <w:r w:rsidRPr="000C68FD">
        <w:t>»:</w:t>
      </w:r>
    </w:p>
    <w:p w14:paraId="056BE728" w14:textId="0BDEBFAF" w:rsidR="0099533A" w:rsidRPr="000C68FD" w:rsidRDefault="0099533A" w:rsidP="00763EDE">
      <w:pPr>
        <w:ind w:right="-23" w:firstLine="708"/>
        <w:jc w:val="both"/>
      </w:pPr>
      <w:bookmarkStart w:id="11" w:name="_Hlk125363032"/>
      <w:r w:rsidRPr="000C68FD">
        <w:t>- на 2023 год</w:t>
      </w:r>
      <w:r w:rsidR="00763EDE" w:rsidRPr="000C68FD">
        <w:t xml:space="preserve"> </w:t>
      </w:r>
      <w:r w:rsidR="00682F97" w:rsidRPr="000C68FD">
        <w:t>увеличено на 112,76 тыс. м2 и изменено с 206,04 / 206,04 тыс. м2 на 318,80 / 206,04 тыс. м2</w:t>
      </w:r>
      <w:r w:rsidR="008F4E38" w:rsidRPr="000C68FD">
        <w:t>.</w:t>
      </w:r>
    </w:p>
    <w:p w14:paraId="64CEB46B" w14:textId="3FF6C984" w:rsidR="006B389C" w:rsidRPr="000C68FD" w:rsidRDefault="006B389C" w:rsidP="006B389C">
      <w:pPr>
        <w:ind w:right="-23" w:firstLine="708"/>
        <w:jc w:val="both"/>
      </w:pPr>
      <w:r w:rsidRPr="000C68FD">
        <w:t>Значение индикатора «Протяженность автомобильных дорог, на которых выполнена диагностика и оценка транспортно-эксплуатационного состояния дорог»:</w:t>
      </w:r>
    </w:p>
    <w:p w14:paraId="7B6C61CE" w14:textId="5AB5C70A" w:rsidR="006B389C" w:rsidRPr="000C68FD" w:rsidRDefault="006B389C" w:rsidP="006B389C">
      <w:pPr>
        <w:ind w:right="-23" w:firstLine="708"/>
        <w:jc w:val="both"/>
      </w:pPr>
      <w:r w:rsidRPr="000C68FD">
        <w:t>- на 2023 год увеличено на 15,2 км и изменено с 10,7 км на 25,9 км.</w:t>
      </w:r>
    </w:p>
    <w:bookmarkEnd w:id="11"/>
    <w:p w14:paraId="19560FA9" w14:textId="4B143B51" w:rsidR="00D26EAF" w:rsidRPr="000C68FD" w:rsidRDefault="00D26EAF" w:rsidP="00D26EAF">
      <w:pPr>
        <w:ind w:right="-23" w:firstLine="708"/>
        <w:jc w:val="both"/>
      </w:pPr>
      <w:r w:rsidRPr="000C68FD">
        <w:t>Значение показателя конечного результата №</w:t>
      </w:r>
      <w:r w:rsidR="003834BD" w:rsidRPr="000C68FD">
        <w:t>3</w:t>
      </w:r>
      <w:r w:rsidRPr="000C68FD">
        <w:t xml:space="preserve"> «</w:t>
      </w:r>
      <w:r w:rsidR="003834BD" w:rsidRPr="000C68FD">
        <w:t>Протяженность дорог, находящихся в нормативном состоянии, в общей протяженности автомобильных дорог общего пользования городского округа Тольятти (общая протяженность на конец 2020 года - 863,33 км)</w:t>
      </w:r>
      <w:r w:rsidRPr="000C68FD">
        <w:t xml:space="preserve">»: </w:t>
      </w:r>
    </w:p>
    <w:p w14:paraId="15A38E41" w14:textId="5B07E996" w:rsidR="00D26EAF" w:rsidRPr="000C68FD" w:rsidRDefault="00D26EAF" w:rsidP="00D26EAF">
      <w:pPr>
        <w:ind w:right="-23" w:firstLine="708"/>
        <w:jc w:val="both"/>
      </w:pPr>
      <w:r w:rsidRPr="000C68FD">
        <w:t>- на 202</w:t>
      </w:r>
      <w:r w:rsidR="000E3DD9" w:rsidRPr="000C68FD">
        <w:t>3</w:t>
      </w:r>
      <w:r w:rsidRPr="000C68FD">
        <w:t xml:space="preserve"> год </w:t>
      </w:r>
      <w:r w:rsidR="00C66BAA" w:rsidRPr="000C68FD">
        <w:t>увеличено</w:t>
      </w:r>
      <w:r w:rsidRPr="000C68FD">
        <w:t xml:space="preserve"> на </w:t>
      </w:r>
      <w:r w:rsidR="00C66BAA" w:rsidRPr="000C68FD">
        <w:t>3,44</w:t>
      </w:r>
      <w:r w:rsidR="00192D69" w:rsidRPr="000C68FD">
        <w:t xml:space="preserve"> км </w:t>
      </w:r>
      <w:r w:rsidRPr="000C68FD">
        <w:t xml:space="preserve">и изменено с </w:t>
      </w:r>
      <w:r w:rsidR="003834BD" w:rsidRPr="000C68FD">
        <w:t>760,34 км</w:t>
      </w:r>
      <w:r w:rsidRPr="000C68FD">
        <w:t xml:space="preserve"> на </w:t>
      </w:r>
      <w:r w:rsidR="00C66BAA" w:rsidRPr="000C68FD">
        <w:t>763,78</w:t>
      </w:r>
      <w:r w:rsidR="003834BD" w:rsidRPr="000C68FD">
        <w:t xml:space="preserve"> км.</w:t>
      </w:r>
    </w:p>
    <w:p w14:paraId="2CF6ABBD" w14:textId="77777777" w:rsidR="00D26EAF" w:rsidRPr="000C68FD" w:rsidRDefault="00D26EAF" w:rsidP="00820E40">
      <w:pPr>
        <w:ind w:right="-23" w:firstLine="708"/>
        <w:jc w:val="both"/>
      </w:pPr>
    </w:p>
    <w:p w14:paraId="31A1FD7C" w14:textId="147B8AF5" w:rsidR="005C57EE" w:rsidRPr="000C68FD" w:rsidRDefault="00D93241" w:rsidP="005C57EE">
      <w:pPr>
        <w:ind w:firstLine="709"/>
        <w:jc w:val="both"/>
      </w:pPr>
      <w:r w:rsidRPr="000C68FD">
        <w:t>2</w:t>
      </w:r>
      <w:r w:rsidR="005C57EE" w:rsidRPr="000C68FD">
        <w:t>.</w:t>
      </w:r>
      <w:r w:rsidR="007027E8" w:rsidRPr="000C68FD">
        <w:t>4</w:t>
      </w:r>
      <w:r w:rsidR="005C57EE" w:rsidRPr="000C68FD">
        <w:t>. Мероприятие 2.1.6. «Ремонт дворовых территорий многоквартирных домов, проездов к дворовым территориям многоквартирных домов городского округа Тольятти»</w:t>
      </w:r>
    </w:p>
    <w:p w14:paraId="3F793892" w14:textId="77777777" w:rsidR="005C57EE" w:rsidRPr="000C68FD" w:rsidRDefault="005C57EE" w:rsidP="005C57EE">
      <w:pPr>
        <w:ind w:right="-23" w:firstLine="708"/>
        <w:jc w:val="both"/>
      </w:pPr>
      <w:r w:rsidRPr="000C68FD">
        <w:t xml:space="preserve">Финансирование: </w:t>
      </w:r>
    </w:p>
    <w:p w14:paraId="7BB86705" w14:textId="74C66824" w:rsidR="0099533A" w:rsidRPr="000C68FD" w:rsidRDefault="0099533A" w:rsidP="0099533A">
      <w:pPr>
        <w:ind w:right="-23" w:firstLine="708"/>
        <w:jc w:val="both"/>
      </w:pPr>
      <w:r w:rsidRPr="000C68FD">
        <w:t>- на 202</w:t>
      </w:r>
      <w:r w:rsidR="007027E8" w:rsidRPr="000C68FD">
        <w:t>3</w:t>
      </w:r>
      <w:r w:rsidRPr="000C68FD">
        <w:t xml:space="preserve"> год </w:t>
      </w:r>
      <w:r w:rsidR="007027E8" w:rsidRPr="000C68FD">
        <w:t>увеличено</w:t>
      </w:r>
      <w:r w:rsidR="00C73A99" w:rsidRPr="000C68FD">
        <w:t xml:space="preserve"> на </w:t>
      </w:r>
      <w:r w:rsidR="006B389C" w:rsidRPr="000C68FD">
        <w:t>40 000</w:t>
      </w:r>
      <w:r w:rsidR="00C73A99" w:rsidRPr="000C68FD">
        <w:t xml:space="preserve"> тыс. руб. </w:t>
      </w:r>
      <w:r w:rsidR="007027E8" w:rsidRPr="000C68FD">
        <w:t>за счет средств бюджета городского округа Тольятти</w:t>
      </w:r>
      <w:r w:rsidR="00C73A99" w:rsidRPr="000C68FD">
        <w:t xml:space="preserve"> и изменен с </w:t>
      </w:r>
      <w:r w:rsidR="007027E8" w:rsidRPr="000C68FD">
        <w:t>7 696</w:t>
      </w:r>
      <w:r w:rsidR="00C73A99" w:rsidRPr="000C68FD">
        <w:t xml:space="preserve"> тыс. руб. на </w:t>
      </w:r>
      <w:r w:rsidR="006B389C" w:rsidRPr="000C68FD">
        <w:t>47 696</w:t>
      </w:r>
      <w:r w:rsidR="00C73A99" w:rsidRPr="000C68FD">
        <w:t xml:space="preserve"> тыс. руб.</w:t>
      </w:r>
    </w:p>
    <w:p w14:paraId="39326754" w14:textId="75464238" w:rsidR="005C57EE" w:rsidRPr="000C68FD" w:rsidRDefault="005C57EE" w:rsidP="005C57EE">
      <w:pPr>
        <w:ind w:firstLine="709"/>
        <w:jc w:val="both"/>
      </w:pPr>
      <w:r w:rsidRPr="000C68FD">
        <w:t>Значение индикатора «</w:t>
      </w:r>
      <w:r w:rsidR="009C70BE" w:rsidRPr="000C68FD">
        <w:t>Площадь отремонтированных путем ремонта дворовых территорий многоквартирных домов, проездов к дворовым территориям многоквартирных домов городского округа Тольятти</w:t>
      </w:r>
      <w:r w:rsidRPr="000C68FD">
        <w:t>»:</w:t>
      </w:r>
    </w:p>
    <w:p w14:paraId="49C1CFC8" w14:textId="7A73739D" w:rsidR="0099533A" w:rsidRPr="000C68FD" w:rsidRDefault="0099533A" w:rsidP="0099533A">
      <w:pPr>
        <w:ind w:right="-23" w:firstLine="708"/>
        <w:jc w:val="both"/>
      </w:pPr>
      <w:r w:rsidRPr="000C68FD">
        <w:t>- на 202</w:t>
      </w:r>
      <w:r w:rsidR="00CB7D1D" w:rsidRPr="000C68FD">
        <w:t>3</w:t>
      </w:r>
      <w:r w:rsidRPr="000C68FD">
        <w:t xml:space="preserve"> год </w:t>
      </w:r>
      <w:r w:rsidR="00CB7D1D" w:rsidRPr="000C68FD">
        <w:t>увеличено</w:t>
      </w:r>
      <w:r w:rsidR="00150849" w:rsidRPr="000C68FD">
        <w:t xml:space="preserve"> на </w:t>
      </w:r>
      <w:r w:rsidR="00CB7D1D" w:rsidRPr="000C68FD">
        <w:t>1</w:t>
      </w:r>
      <w:r w:rsidR="00D35A44" w:rsidRPr="000C68FD">
        <w:t>8</w:t>
      </w:r>
      <w:r w:rsidR="00CB7D1D" w:rsidRPr="000C68FD">
        <w:t>,</w:t>
      </w:r>
      <w:r w:rsidR="00D35A44" w:rsidRPr="000C68FD">
        <w:t>4</w:t>
      </w:r>
      <w:r w:rsidR="00150849" w:rsidRPr="000C68FD">
        <w:t xml:space="preserve"> тыс. м2 и изменено с </w:t>
      </w:r>
      <w:r w:rsidR="00CB7D1D" w:rsidRPr="000C68FD">
        <w:t>5,8</w:t>
      </w:r>
      <w:r w:rsidR="00150849" w:rsidRPr="000C68FD">
        <w:t xml:space="preserve"> тыс. м2 на </w:t>
      </w:r>
      <w:r w:rsidR="00D35A44" w:rsidRPr="000C68FD">
        <w:t>24,2</w:t>
      </w:r>
      <w:r w:rsidR="00150849" w:rsidRPr="000C68FD">
        <w:t xml:space="preserve"> тыс. м2.</w:t>
      </w:r>
    </w:p>
    <w:p w14:paraId="2F61A638" w14:textId="503277F4" w:rsidR="005C57EE" w:rsidRPr="000C68FD" w:rsidRDefault="005C57EE" w:rsidP="00150849">
      <w:pPr>
        <w:jc w:val="both"/>
      </w:pPr>
    </w:p>
    <w:p w14:paraId="5B452A20" w14:textId="581FAC01" w:rsidR="009A6018" w:rsidRPr="000C68FD" w:rsidRDefault="00D93241" w:rsidP="009A6018">
      <w:pPr>
        <w:ind w:right="-23" w:firstLine="709"/>
        <w:jc w:val="both"/>
      </w:pPr>
      <w:r w:rsidRPr="000C68FD">
        <w:t>2.</w:t>
      </w:r>
      <w:r w:rsidR="00905B80" w:rsidRPr="000C68FD">
        <w:t>5.</w:t>
      </w:r>
      <w:r w:rsidR="005C57EE" w:rsidRPr="000C68FD">
        <w:t xml:space="preserve"> </w:t>
      </w:r>
      <w:r w:rsidR="009A6018" w:rsidRPr="000C68FD">
        <w:t>Мероприятие 2.1.</w:t>
      </w:r>
      <w:r w:rsidR="00905B80" w:rsidRPr="000C68FD">
        <w:t>8</w:t>
      </w:r>
      <w:r w:rsidR="009A6018" w:rsidRPr="000C68FD">
        <w:t>. «</w:t>
      </w:r>
      <w:r w:rsidR="00905B80" w:rsidRPr="000C68FD">
        <w:t>Содержание автомобильных дорог местного значения и внутриквартальных проездов</w:t>
      </w:r>
      <w:r w:rsidR="009A6018" w:rsidRPr="000C68FD">
        <w:t>»</w:t>
      </w:r>
    </w:p>
    <w:p w14:paraId="0B9E3766" w14:textId="5968079F" w:rsidR="009A6018" w:rsidRPr="000C68FD" w:rsidRDefault="009A6018" w:rsidP="009A6018">
      <w:pPr>
        <w:ind w:right="-23" w:firstLine="709"/>
        <w:jc w:val="both"/>
      </w:pPr>
      <w:r w:rsidRPr="000C68FD">
        <w:t>Финансирование:</w:t>
      </w:r>
    </w:p>
    <w:p w14:paraId="7E368F22" w14:textId="0952E49F" w:rsidR="009A6018" w:rsidRPr="000C68FD" w:rsidRDefault="009A6018" w:rsidP="005C57EE">
      <w:pPr>
        <w:ind w:right="-23" w:firstLine="709"/>
        <w:jc w:val="both"/>
      </w:pPr>
      <w:r w:rsidRPr="000C68FD">
        <w:t xml:space="preserve">- на 2023 год </w:t>
      </w:r>
      <w:r w:rsidR="0031065C" w:rsidRPr="000C68FD">
        <w:t>увеличено</w:t>
      </w:r>
      <w:r w:rsidRPr="000C68FD">
        <w:t xml:space="preserve"> на </w:t>
      </w:r>
      <w:r w:rsidR="0031065C" w:rsidRPr="000C68FD">
        <w:t>212 314</w:t>
      </w:r>
      <w:r w:rsidRPr="000C68FD">
        <w:t xml:space="preserve"> тыс. руб. </w:t>
      </w:r>
      <w:r w:rsidR="0031065C" w:rsidRPr="000C68FD">
        <w:t>(из них 12 314 тыс. руб. – средства бюджета городского округа Тольятти, 200 000 тыс. руб. – средства областного бюджета)</w:t>
      </w:r>
      <w:r w:rsidR="005F7374" w:rsidRPr="000C68FD">
        <w:t xml:space="preserve"> </w:t>
      </w:r>
      <w:r w:rsidRPr="000C68FD">
        <w:t xml:space="preserve">и изменено с </w:t>
      </w:r>
      <w:r w:rsidR="0031065C" w:rsidRPr="000C68FD">
        <w:t>0</w:t>
      </w:r>
      <w:r w:rsidRPr="000C68FD">
        <w:t xml:space="preserve"> тыс. руб. на </w:t>
      </w:r>
      <w:r w:rsidR="0031065C" w:rsidRPr="000C68FD">
        <w:t>212 314</w:t>
      </w:r>
      <w:r w:rsidRPr="000C68FD">
        <w:t xml:space="preserve"> тыс. руб.</w:t>
      </w:r>
      <w:r w:rsidR="00E40B2C" w:rsidRPr="000C68FD">
        <w:t xml:space="preserve"> за счет выделения средств из областного бюджета и перераспределения средств бюджета городского округа Тольятти с мероприятия 3.1.1.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p>
    <w:p w14:paraId="2F4F938C" w14:textId="18E9459C" w:rsidR="009A6018" w:rsidRPr="000C68FD" w:rsidRDefault="009A6018" w:rsidP="009A6018">
      <w:pPr>
        <w:ind w:right="-23" w:firstLine="709"/>
        <w:jc w:val="both"/>
      </w:pPr>
      <w:r w:rsidRPr="000C68FD">
        <w:t>Значение индикатора «</w:t>
      </w:r>
      <w:r w:rsidR="00C8669B" w:rsidRPr="000C68FD">
        <w:t>Площадь содержания автомобильных дорог местного значения и внутриквартальных проездов</w:t>
      </w:r>
      <w:r w:rsidRPr="000C68FD">
        <w:t>»:</w:t>
      </w:r>
    </w:p>
    <w:p w14:paraId="28B76014" w14:textId="34561910" w:rsidR="009A6018" w:rsidRPr="000C68FD" w:rsidRDefault="009A6018" w:rsidP="009A6018">
      <w:pPr>
        <w:ind w:right="-23" w:firstLine="709"/>
        <w:jc w:val="both"/>
      </w:pPr>
      <w:r w:rsidRPr="000C68FD">
        <w:t xml:space="preserve">- на 2023 год </w:t>
      </w:r>
      <w:r w:rsidR="00C8669B" w:rsidRPr="000C68FD">
        <w:t>увеличено</w:t>
      </w:r>
      <w:r w:rsidRPr="000C68FD">
        <w:t xml:space="preserve"> на </w:t>
      </w:r>
      <w:r w:rsidR="00EB7FF5" w:rsidRPr="000C68FD">
        <w:t>6</w:t>
      </w:r>
      <w:r w:rsidR="000D011A" w:rsidRPr="000C68FD">
        <w:t> 296,92</w:t>
      </w:r>
      <w:r w:rsidRPr="000C68FD">
        <w:t xml:space="preserve"> тыс. м2 и изменено с </w:t>
      </w:r>
      <w:r w:rsidR="00C8669B" w:rsidRPr="000C68FD">
        <w:t>«-»</w:t>
      </w:r>
      <w:r w:rsidRPr="000C68FD">
        <w:t xml:space="preserve"> на </w:t>
      </w:r>
      <w:r w:rsidR="00C8669B" w:rsidRPr="000C68FD">
        <w:t>6</w:t>
      </w:r>
      <w:r w:rsidR="000D011A" w:rsidRPr="000C68FD">
        <w:t> 296,92</w:t>
      </w:r>
      <w:r w:rsidRPr="000C68FD">
        <w:t xml:space="preserve"> тыс. м2.</w:t>
      </w:r>
    </w:p>
    <w:p w14:paraId="208058F2" w14:textId="77777777" w:rsidR="009A6018" w:rsidRPr="000C68FD" w:rsidRDefault="009A6018" w:rsidP="00101EEC">
      <w:pPr>
        <w:ind w:right="-23"/>
        <w:jc w:val="both"/>
      </w:pPr>
    </w:p>
    <w:p w14:paraId="2F5B48A8" w14:textId="77777777" w:rsidR="00436050" w:rsidRPr="000C68FD" w:rsidRDefault="00436050" w:rsidP="00436050">
      <w:pPr>
        <w:ind w:right="-23" w:firstLine="708"/>
        <w:jc w:val="both"/>
        <w:rPr>
          <w:i/>
        </w:rPr>
      </w:pPr>
      <w:r w:rsidRPr="000C68FD">
        <w:rPr>
          <w:i/>
        </w:rPr>
        <w:t>Плановый объем финансирования подпрограммы для выполнения мероприятий:</w:t>
      </w:r>
    </w:p>
    <w:p w14:paraId="11E259C6" w14:textId="0185F716" w:rsidR="00126F4F" w:rsidRPr="000C68FD" w:rsidRDefault="00126F4F" w:rsidP="00126F4F">
      <w:pPr>
        <w:ind w:right="-23" w:firstLine="708"/>
        <w:jc w:val="both"/>
        <w:rPr>
          <w:i/>
        </w:rPr>
      </w:pPr>
      <w:r w:rsidRPr="000C68FD">
        <w:rPr>
          <w:i/>
        </w:rPr>
        <w:t xml:space="preserve">- на 2023 год уменьшен на </w:t>
      </w:r>
      <w:r w:rsidR="00C90674" w:rsidRPr="000C68FD">
        <w:rPr>
          <w:i/>
        </w:rPr>
        <w:t>821 057</w:t>
      </w:r>
      <w:r w:rsidRPr="000C68FD">
        <w:rPr>
          <w:i/>
        </w:rPr>
        <w:t xml:space="preserve"> тыс. руб. (из них </w:t>
      </w:r>
      <w:r w:rsidR="002C43DC" w:rsidRPr="000C68FD">
        <w:rPr>
          <w:i/>
        </w:rPr>
        <w:t>11</w:t>
      </w:r>
      <w:r w:rsidR="00C90674" w:rsidRPr="000C68FD">
        <w:rPr>
          <w:i/>
        </w:rPr>
        <w:t>4</w:t>
      </w:r>
      <w:r w:rsidR="002C43DC" w:rsidRPr="000C68FD">
        <w:rPr>
          <w:i/>
        </w:rPr>
        <w:t xml:space="preserve"> </w:t>
      </w:r>
      <w:r w:rsidR="00C90674" w:rsidRPr="000C68FD">
        <w:rPr>
          <w:i/>
        </w:rPr>
        <w:t>057</w:t>
      </w:r>
      <w:r w:rsidRPr="000C68FD">
        <w:rPr>
          <w:i/>
        </w:rPr>
        <w:t xml:space="preserve"> тыс. руб. </w:t>
      </w:r>
      <w:r w:rsidR="00243EFA" w:rsidRPr="000C68FD">
        <w:rPr>
          <w:i/>
        </w:rPr>
        <w:t>–</w:t>
      </w:r>
      <w:r w:rsidRPr="000C68FD">
        <w:rPr>
          <w:i/>
        </w:rPr>
        <w:t xml:space="preserve"> средств бюджета городского округа Тольятти, </w:t>
      </w:r>
      <w:r w:rsidR="002C43DC" w:rsidRPr="000C68FD">
        <w:rPr>
          <w:i/>
        </w:rPr>
        <w:t>7</w:t>
      </w:r>
      <w:r w:rsidR="00C90674" w:rsidRPr="000C68FD">
        <w:rPr>
          <w:i/>
        </w:rPr>
        <w:t>0</w:t>
      </w:r>
      <w:r w:rsidR="002C43DC" w:rsidRPr="000C68FD">
        <w:rPr>
          <w:i/>
        </w:rPr>
        <w:t>7 000</w:t>
      </w:r>
      <w:r w:rsidRPr="000C68FD">
        <w:rPr>
          <w:i/>
        </w:rPr>
        <w:t xml:space="preserve"> тыс. руб. – средства областного бюджета) и изменен с </w:t>
      </w:r>
      <w:r w:rsidR="002C43DC" w:rsidRPr="000C68FD">
        <w:rPr>
          <w:i/>
        </w:rPr>
        <w:t>854 926</w:t>
      </w:r>
      <w:r w:rsidRPr="000C68FD">
        <w:rPr>
          <w:i/>
        </w:rPr>
        <w:t xml:space="preserve"> тыс. руб. на </w:t>
      </w:r>
      <w:r w:rsidR="00C90674" w:rsidRPr="000C68FD">
        <w:rPr>
          <w:i/>
        </w:rPr>
        <w:t>1 675 983</w:t>
      </w:r>
      <w:r w:rsidRPr="000C68FD">
        <w:rPr>
          <w:i/>
        </w:rPr>
        <w:t xml:space="preserve"> тыс. руб.</w:t>
      </w:r>
    </w:p>
    <w:p w14:paraId="1F403DED" w14:textId="7E947673" w:rsidR="00FD2F62" w:rsidRPr="000C68FD" w:rsidRDefault="00FD2F62" w:rsidP="00101EEC">
      <w:pPr>
        <w:ind w:right="-23"/>
        <w:jc w:val="both"/>
      </w:pPr>
    </w:p>
    <w:p w14:paraId="314D84CF" w14:textId="66B47AB2" w:rsidR="00FD2F62" w:rsidRPr="000C68FD" w:rsidRDefault="00FD2F62" w:rsidP="00FD2F62">
      <w:pPr>
        <w:ind w:right="-23" w:firstLine="708"/>
        <w:jc w:val="both"/>
        <w:rPr>
          <w:b/>
        </w:rPr>
      </w:pPr>
      <w:r w:rsidRPr="000C68FD">
        <w:rPr>
          <w:b/>
        </w:rPr>
        <w:t xml:space="preserve">3. </w:t>
      </w:r>
      <w:r w:rsidRPr="000C68FD">
        <w:t>Подпрограмма</w:t>
      </w:r>
      <w:r w:rsidRPr="000C68FD">
        <w:rPr>
          <w:b/>
        </w:rPr>
        <w:t xml:space="preserve"> «Содержание улично-дорожной сети на 2021-2025 гг.».</w:t>
      </w:r>
    </w:p>
    <w:p w14:paraId="5B219A4A" w14:textId="4EA92276" w:rsidR="00AA4C87" w:rsidRPr="000C68FD" w:rsidRDefault="00AA4C87" w:rsidP="00FD2F62">
      <w:pPr>
        <w:ind w:right="-23" w:firstLine="708"/>
        <w:jc w:val="both"/>
        <w:rPr>
          <w:bCs/>
        </w:rPr>
      </w:pPr>
      <w:r w:rsidRPr="000C68FD">
        <w:rPr>
          <w:bCs/>
        </w:rPr>
        <w:t xml:space="preserve">3.1. Мероприятие 3.1.1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 </w:t>
      </w:r>
    </w:p>
    <w:p w14:paraId="499BF284" w14:textId="54646314" w:rsidR="00AA4C87" w:rsidRPr="000C68FD" w:rsidRDefault="002547F7" w:rsidP="00FD2F62">
      <w:pPr>
        <w:ind w:right="-23" w:firstLine="708"/>
        <w:jc w:val="both"/>
        <w:rPr>
          <w:bCs/>
        </w:rPr>
      </w:pPr>
      <w:r w:rsidRPr="000C68FD">
        <w:rPr>
          <w:bCs/>
        </w:rPr>
        <w:t>Финансирование:</w:t>
      </w:r>
    </w:p>
    <w:p w14:paraId="2A39E6A9" w14:textId="05E8ABA5" w:rsidR="002547F7" w:rsidRPr="000C68FD" w:rsidRDefault="002547F7" w:rsidP="00FD2F62">
      <w:pPr>
        <w:ind w:right="-23" w:firstLine="708"/>
        <w:jc w:val="both"/>
        <w:rPr>
          <w:bCs/>
        </w:rPr>
      </w:pPr>
      <w:r w:rsidRPr="000C68FD">
        <w:rPr>
          <w:bCs/>
        </w:rPr>
        <w:t>- на 2023 год у</w:t>
      </w:r>
      <w:r w:rsidR="008E1F3F" w:rsidRPr="000C68FD">
        <w:rPr>
          <w:bCs/>
        </w:rPr>
        <w:t>меньшено</w:t>
      </w:r>
      <w:r w:rsidRPr="000C68FD">
        <w:rPr>
          <w:bCs/>
        </w:rPr>
        <w:t xml:space="preserve"> на </w:t>
      </w:r>
      <w:r w:rsidR="008E1F3F" w:rsidRPr="000C68FD">
        <w:rPr>
          <w:bCs/>
        </w:rPr>
        <w:t>212 314</w:t>
      </w:r>
      <w:r w:rsidRPr="000C68FD">
        <w:rPr>
          <w:bCs/>
        </w:rPr>
        <w:t xml:space="preserve"> тыс. руб. за счет средств бюджета городского округа Тольятти и изменено с </w:t>
      </w:r>
      <w:r w:rsidR="008E1F3F" w:rsidRPr="000C68FD">
        <w:rPr>
          <w:bCs/>
        </w:rPr>
        <w:t>429 642</w:t>
      </w:r>
      <w:r w:rsidRPr="000C68FD">
        <w:rPr>
          <w:bCs/>
        </w:rPr>
        <w:t xml:space="preserve"> тыс. руб. на </w:t>
      </w:r>
      <w:r w:rsidR="008E1F3F" w:rsidRPr="000C68FD">
        <w:rPr>
          <w:bCs/>
        </w:rPr>
        <w:t>217 328</w:t>
      </w:r>
      <w:r w:rsidRPr="000C68FD">
        <w:rPr>
          <w:bCs/>
        </w:rPr>
        <w:t xml:space="preserve"> тыс. руб.</w:t>
      </w:r>
      <w:r w:rsidR="000D011A" w:rsidRPr="000C68FD">
        <w:t xml:space="preserve"> </w:t>
      </w:r>
      <w:r w:rsidR="000D011A" w:rsidRPr="000C68FD">
        <w:rPr>
          <w:bCs/>
        </w:rPr>
        <w:t>за счет перераспределения на мероприятие 2.1.8. «Содержание автомобильных дорог местного значения и внутриквартальных проездов».</w:t>
      </w:r>
    </w:p>
    <w:p w14:paraId="4AF6A57B" w14:textId="3B6EC856" w:rsidR="00192814" w:rsidRPr="000C68FD" w:rsidRDefault="00192814" w:rsidP="00192814">
      <w:pPr>
        <w:ind w:right="-23" w:firstLine="708"/>
        <w:jc w:val="both"/>
        <w:rPr>
          <w:bCs/>
        </w:rPr>
      </w:pPr>
      <w:r w:rsidRPr="000C68FD">
        <w:rPr>
          <w:bCs/>
        </w:rPr>
        <w:t>Значение индикатора «Площадь содержания автомобильных дорог»:</w:t>
      </w:r>
    </w:p>
    <w:p w14:paraId="18BA3B96" w14:textId="49E57901" w:rsidR="0032361B" w:rsidRPr="000C68FD" w:rsidRDefault="00192814" w:rsidP="008E1F3F">
      <w:pPr>
        <w:ind w:right="-23" w:firstLine="708"/>
        <w:jc w:val="both"/>
        <w:rPr>
          <w:bCs/>
        </w:rPr>
      </w:pPr>
      <w:r w:rsidRPr="000C68FD">
        <w:rPr>
          <w:bCs/>
        </w:rPr>
        <w:t xml:space="preserve">- на 2023 год </w:t>
      </w:r>
      <w:r w:rsidR="008E1F3F" w:rsidRPr="000C68FD">
        <w:rPr>
          <w:bCs/>
        </w:rPr>
        <w:t>не изменится.</w:t>
      </w:r>
    </w:p>
    <w:p w14:paraId="7AC0316B" w14:textId="3A34C763" w:rsidR="00FD2F62" w:rsidRPr="000C68FD" w:rsidRDefault="00FD2F62" w:rsidP="00101EEC">
      <w:pPr>
        <w:ind w:right="-23"/>
        <w:jc w:val="both"/>
      </w:pPr>
    </w:p>
    <w:p w14:paraId="61A4CEB1" w14:textId="77777777" w:rsidR="001667CE" w:rsidRPr="000C68FD" w:rsidRDefault="001667CE" w:rsidP="001667CE">
      <w:pPr>
        <w:ind w:right="-23" w:firstLine="708"/>
        <w:jc w:val="both"/>
        <w:rPr>
          <w:i/>
        </w:rPr>
      </w:pPr>
      <w:r w:rsidRPr="000C68FD">
        <w:rPr>
          <w:i/>
        </w:rPr>
        <w:t>Плановый объем финансирования подпрограммы для выполнения мероприятий:</w:t>
      </w:r>
    </w:p>
    <w:p w14:paraId="0A9A56E3" w14:textId="1471008F" w:rsidR="001667CE" w:rsidRPr="000C68FD" w:rsidRDefault="001667CE" w:rsidP="001667CE">
      <w:pPr>
        <w:ind w:right="-23" w:firstLine="708"/>
        <w:jc w:val="both"/>
        <w:rPr>
          <w:i/>
        </w:rPr>
      </w:pPr>
      <w:r w:rsidRPr="000C68FD">
        <w:rPr>
          <w:i/>
        </w:rPr>
        <w:t xml:space="preserve">- на 2023 год </w:t>
      </w:r>
      <w:r w:rsidR="00111F09" w:rsidRPr="000C68FD">
        <w:rPr>
          <w:i/>
        </w:rPr>
        <w:t>уменьшен</w:t>
      </w:r>
      <w:r w:rsidRPr="000C68FD">
        <w:rPr>
          <w:i/>
        </w:rPr>
        <w:t xml:space="preserve"> на </w:t>
      </w:r>
      <w:r w:rsidR="00111F09" w:rsidRPr="000C68FD">
        <w:rPr>
          <w:i/>
        </w:rPr>
        <w:t>212 314</w:t>
      </w:r>
      <w:r w:rsidRPr="000C68FD">
        <w:rPr>
          <w:i/>
        </w:rPr>
        <w:t xml:space="preserve"> тыс. руб. за счет средств бюджета городского округа Тольятти и изменен с </w:t>
      </w:r>
      <w:r w:rsidR="00111F09" w:rsidRPr="000C68FD">
        <w:rPr>
          <w:i/>
        </w:rPr>
        <w:t>461 707</w:t>
      </w:r>
      <w:r w:rsidRPr="000C68FD">
        <w:rPr>
          <w:i/>
        </w:rPr>
        <w:t xml:space="preserve"> тыс. руб. на </w:t>
      </w:r>
      <w:r w:rsidR="00111F09" w:rsidRPr="000C68FD">
        <w:rPr>
          <w:i/>
        </w:rPr>
        <w:t>249 393</w:t>
      </w:r>
      <w:r w:rsidRPr="000C68FD">
        <w:rPr>
          <w:i/>
        </w:rPr>
        <w:t xml:space="preserve"> тыс. руб.</w:t>
      </w:r>
    </w:p>
    <w:p w14:paraId="7DF6441E" w14:textId="77777777" w:rsidR="00FD2F62" w:rsidRPr="000C68FD" w:rsidRDefault="00FD2F62" w:rsidP="00101EEC">
      <w:pPr>
        <w:ind w:right="-23"/>
        <w:jc w:val="both"/>
      </w:pPr>
    </w:p>
    <w:p w14:paraId="3BCC2410" w14:textId="35BB1FEE" w:rsidR="00B068E0" w:rsidRPr="000C68FD" w:rsidRDefault="00B47E78" w:rsidP="00B068E0">
      <w:pPr>
        <w:ind w:right="-23" w:firstLine="708"/>
        <w:jc w:val="both"/>
        <w:rPr>
          <w:b/>
        </w:rPr>
      </w:pPr>
      <w:r w:rsidRPr="000C68FD">
        <w:rPr>
          <w:b/>
        </w:rPr>
        <w:t>4</w:t>
      </w:r>
      <w:r w:rsidR="00B068E0" w:rsidRPr="000C68FD">
        <w:rPr>
          <w:b/>
        </w:rPr>
        <w:t xml:space="preserve">. </w:t>
      </w:r>
      <w:r w:rsidR="00B068E0" w:rsidRPr="000C68FD">
        <w:t>Подпрограмма</w:t>
      </w:r>
      <w:r w:rsidR="00B068E0" w:rsidRPr="000C68FD">
        <w:rPr>
          <w:b/>
        </w:rPr>
        <w:t xml:space="preserve"> «Развитие городского пассажирского транспорта в городском округе Тольятти на период 2021-2025 гг.».</w:t>
      </w:r>
    </w:p>
    <w:p w14:paraId="50731BFD" w14:textId="64F4BC15" w:rsidR="001732E7" w:rsidRPr="000C68FD" w:rsidRDefault="00AA4C87" w:rsidP="001732E7">
      <w:pPr>
        <w:ind w:right="-23" w:firstLine="708"/>
        <w:jc w:val="both"/>
      </w:pPr>
      <w:r w:rsidRPr="000C68FD">
        <w:t>4.</w:t>
      </w:r>
      <w:r w:rsidR="0070240B" w:rsidRPr="000C68FD">
        <w:t>1</w:t>
      </w:r>
      <w:r w:rsidR="00ED27DB" w:rsidRPr="000C68FD">
        <w:t xml:space="preserve">. </w:t>
      </w:r>
      <w:r w:rsidR="001732E7" w:rsidRPr="000C68FD">
        <w:t>Мероприятие 4.2.4 «Выполнение работ по осуществлению регулярных перевозок пассажиров и багажа по регулируемым тарифам»</w:t>
      </w:r>
    </w:p>
    <w:p w14:paraId="7625323A" w14:textId="3E534B2F" w:rsidR="001732E7" w:rsidRPr="000C68FD" w:rsidRDefault="001732E7" w:rsidP="001732E7">
      <w:pPr>
        <w:ind w:right="-23" w:firstLine="708"/>
        <w:jc w:val="both"/>
      </w:pPr>
      <w:r w:rsidRPr="000C68FD">
        <w:t xml:space="preserve">Финансирование: </w:t>
      </w:r>
    </w:p>
    <w:p w14:paraId="70976A01" w14:textId="5AAE7B97" w:rsidR="001732E7" w:rsidRPr="000C68FD" w:rsidRDefault="001732E7" w:rsidP="001732E7">
      <w:pPr>
        <w:ind w:right="-23" w:firstLine="708"/>
        <w:jc w:val="both"/>
      </w:pPr>
      <w:r w:rsidRPr="000C68FD">
        <w:t>- на 202</w:t>
      </w:r>
      <w:r w:rsidR="00EE598F" w:rsidRPr="000C68FD">
        <w:t>3</w:t>
      </w:r>
      <w:r w:rsidRPr="000C68FD">
        <w:t xml:space="preserve"> год увеличено на </w:t>
      </w:r>
      <w:r w:rsidR="00EE598F" w:rsidRPr="000C68FD">
        <w:t>40 676</w:t>
      </w:r>
      <w:r w:rsidRPr="000C68FD">
        <w:t xml:space="preserve"> тыс. руб. </w:t>
      </w:r>
      <w:bookmarkStart w:id="12" w:name="_Hlk121560747"/>
      <w:r w:rsidRPr="000C68FD">
        <w:t>за счет средств бюджета</w:t>
      </w:r>
      <w:bookmarkEnd w:id="12"/>
      <w:r w:rsidRPr="000C68FD">
        <w:t xml:space="preserve"> </w:t>
      </w:r>
      <w:r w:rsidR="00EE598F" w:rsidRPr="000C68FD">
        <w:t xml:space="preserve">городского округа Тольятти </w:t>
      </w:r>
      <w:r w:rsidRPr="000C68FD">
        <w:t xml:space="preserve">и изменено с </w:t>
      </w:r>
      <w:r w:rsidR="00EE598F" w:rsidRPr="000C68FD">
        <w:t>258 252</w:t>
      </w:r>
      <w:r w:rsidRPr="000C68FD">
        <w:t xml:space="preserve"> тыс. руб. на </w:t>
      </w:r>
      <w:r w:rsidR="00EE598F" w:rsidRPr="000C68FD">
        <w:t>298 928</w:t>
      </w:r>
      <w:r w:rsidRPr="000C68FD">
        <w:t xml:space="preserve"> тыс. руб.</w:t>
      </w:r>
    </w:p>
    <w:p w14:paraId="5139C446" w14:textId="4A8120FA" w:rsidR="00EE598F" w:rsidRPr="000C68FD" w:rsidRDefault="00EE598F" w:rsidP="001732E7">
      <w:pPr>
        <w:ind w:right="-23" w:firstLine="708"/>
        <w:jc w:val="both"/>
      </w:pPr>
      <w:r w:rsidRPr="000C68FD">
        <w:t xml:space="preserve">- на 2024 год увеличено </w:t>
      </w:r>
      <w:bookmarkStart w:id="13" w:name="_Hlk130219803"/>
      <w:r w:rsidRPr="000C68FD">
        <w:t xml:space="preserve">на 50 870 тыс. руб. </w:t>
      </w:r>
      <w:r w:rsidR="00650B1E" w:rsidRPr="000C68FD">
        <w:t>за счет средств бюджета городского округа Тольятти</w:t>
      </w:r>
      <w:r w:rsidRPr="000C68FD">
        <w:t xml:space="preserve"> и изменено с 258 252 тыс. руб. на 309 122 тыс. руб.</w:t>
      </w:r>
      <w:bookmarkEnd w:id="13"/>
    </w:p>
    <w:p w14:paraId="14A4040C" w14:textId="7F431D34" w:rsidR="00EE598F" w:rsidRPr="000C68FD" w:rsidRDefault="00EE598F" w:rsidP="001732E7">
      <w:pPr>
        <w:ind w:right="-23" w:firstLine="708"/>
        <w:jc w:val="both"/>
      </w:pPr>
      <w:r w:rsidRPr="000C68FD">
        <w:t xml:space="preserve">- на 2025 год увеличено на 50 870 тыс. руб. </w:t>
      </w:r>
      <w:r w:rsidR="00650B1E" w:rsidRPr="000C68FD">
        <w:t>за счет средств бюджета городского округа Тольятти</w:t>
      </w:r>
      <w:r w:rsidRPr="000C68FD">
        <w:t xml:space="preserve"> и изменено с 258 252 тыс. руб. на 309 122 тыс. руб.</w:t>
      </w:r>
    </w:p>
    <w:p w14:paraId="2669C2EC" w14:textId="326C3791" w:rsidR="00A730F4" w:rsidRPr="000C68FD" w:rsidRDefault="00A730F4" w:rsidP="00BE3174">
      <w:pPr>
        <w:ind w:right="-23" w:firstLine="708"/>
        <w:jc w:val="both"/>
      </w:pPr>
      <w:r w:rsidRPr="000C68FD">
        <w:t>Значени</w:t>
      </w:r>
      <w:r w:rsidR="00BE3174" w:rsidRPr="000C68FD">
        <w:t xml:space="preserve">я </w:t>
      </w:r>
      <w:r w:rsidRPr="000C68FD">
        <w:t>индикатор</w:t>
      </w:r>
      <w:r w:rsidR="00BE3174" w:rsidRPr="000C68FD">
        <w:t>ов</w:t>
      </w:r>
      <w:r w:rsidRPr="000C68FD">
        <w:t xml:space="preserve"> </w:t>
      </w:r>
      <w:r w:rsidR="00BE3174" w:rsidRPr="000C68FD">
        <w:t xml:space="preserve">по данному мероприятию </w:t>
      </w:r>
      <w:r w:rsidR="005B2F0A" w:rsidRPr="000C68FD">
        <w:t xml:space="preserve">на 2023-2025 годы </w:t>
      </w:r>
      <w:r w:rsidR="00BE3174" w:rsidRPr="000C68FD">
        <w:t>не изменятся, так как увеличение финансирования объясняется увеличением заработной платы водителей до конкурентного уровня.</w:t>
      </w:r>
    </w:p>
    <w:p w14:paraId="57D7AD17" w14:textId="77777777" w:rsidR="00A47958" w:rsidRPr="000C68FD" w:rsidRDefault="00A47958" w:rsidP="00200078">
      <w:pPr>
        <w:ind w:right="-23"/>
        <w:jc w:val="both"/>
      </w:pPr>
    </w:p>
    <w:p w14:paraId="196AA4E6" w14:textId="42C03D73" w:rsidR="00200078" w:rsidRPr="000C68FD" w:rsidRDefault="00A47958" w:rsidP="00200078">
      <w:pPr>
        <w:ind w:right="-23" w:firstLine="708"/>
        <w:jc w:val="both"/>
      </w:pPr>
      <w:r w:rsidRPr="000C68FD">
        <w:lastRenderedPageBreak/>
        <w:t>4.</w:t>
      </w:r>
      <w:r w:rsidR="00986A7F" w:rsidRPr="000C68FD">
        <w:t>2</w:t>
      </w:r>
      <w:r w:rsidRPr="000C68FD">
        <w:t xml:space="preserve">. </w:t>
      </w:r>
      <w:r w:rsidR="00200078" w:rsidRPr="000C68FD">
        <w:t>Мероприятие 4.3.1 «Приобретение автобусов путем предоставления субсидий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p>
    <w:p w14:paraId="2B44CBC5" w14:textId="77777777" w:rsidR="00200078" w:rsidRPr="000C68FD" w:rsidRDefault="00200078" w:rsidP="00200078">
      <w:pPr>
        <w:ind w:right="-23" w:firstLine="708"/>
        <w:jc w:val="both"/>
      </w:pPr>
      <w:r w:rsidRPr="000C68FD">
        <w:t>Финансирование:</w:t>
      </w:r>
    </w:p>
    <w:p w14:paraId="094A1199" w14:textId="14A03165" w:rsidR="00200078" w:rsidRPr="000C68FD" w:rsidRDefault="00200078" w:rsidP="00650B1E">
      <w:pPr>
        <w:ind w:right="-23" w:firstLine="708"/>
        <w:jc w:val="both"/>
      </w:pPr>
      <w:r w:rsidRPr="000C68FD">
        <w:t xml:space="preserve">- на 2023 год уменьшено на 5 тыс. руб. </w:t>
      </w:r>
      <w:r w:rsidR="00650B1E" w:rsidRPr="000C68FD">
        <w:t>за счет средств бюджета городского округа Тольятти</w:t>
      </w:r>
      <w:r w:rsidRPr="000C68FD">
        <w:t xml:space="preserve"> и изменено с </w:t>
      </w:r>
      <w:r w:rsidR="00650B1E" w:rsidRPr="000C68FD">
        <w:t>75 517</w:t>
      </w:r>
      <w:r w:rsidRPr="000C68FD">
        <w:t xml:space="preserve"> тыс. руб. на </w:t>
      </w:r>
      <w:r w:rsidR="00650B1E" w:rsidRPr="000C68FD">
        <w:t>75 512</w:t>
      </w:r>
      <w:r w:rsidRPr="000C68FD">
        <w:t xml:space="preserve"> тыс. руб. </w:t>
      </w:r>
    </w:p>
    <w:p w14:paraId="0DC44320" w14:textId="77777777" w:rsidR="00650B1E" w:rsidRPr="000C68FD" w:rsidRDefault="00200078" w:rsidP="00BB01E8">
      <w:pPr>
        <w:ind w:right="-23" w:firstLine="708"/>
        <w:jc w:val="both"/>
      </w:pPr>
      <w:r w:rsidRPr="000C68FD">
        <w:t xml:space="preserve">- на 2024 год </w:t>
      </w:r>
      <w:r w:rsidR="00650B1E" w:rsidRPr="000C68FD">
        <w:t xml:space="preserve">уменьшено на 5 тыс. руб. за счет средств бюджета городского округа Тольятти и изменено с 75 517 тыс. руб. на 75 512 тыс. руб. </w:t>
      </w:r>
    </w:p>
    <w:p w14:paraId="69F6C645" w14:textId="7C6A80F4" w:rsidR="005B2F0A" w:rsidRPr="000C68FD" w:rsidRDefault="00200078" w:rsidP="00BB01E8">
      <w:pPr>
        <w:ind w:right="-23" w:firstLine="708"/>
        <w:jc w:val="both"/>
      </w:pPr>
      <w:r w:rsidRPr="000C68FD">
        <w:t>Значение индикатора «</w:t>
      </w:r>
      <w:r w:rsidR="005B2F0A" w:rsidRPr="000C68FD">
        <w:t>Уровень исполнения обязательств по лизингу (с нарастающим итогом)</w:t>
      </w:r>
      <w:r w:rsidRPr="000C68FD">
        <w:t xml:space="preserve">» </w:t>
      </w:r>
      <w:r w:rsidR="00BB01E8" w:rsidRPr="000C68FD">
        <w:t>на 2023</w:t>
      </w:r>
      <w:r w:rsidR="005B2F0A" w:rsidRPr="000C68FD">
        <w:t xml:space="preserve"> и </w:t>
      </w:r>
      <w:r w:rsidR="00BB01E8" w:rsidRPr="000C68FD">
        <w:t>202</w:t>
      </w:r>
      <w:r w:rsidR="005B2F0A" w:rsidRPr="000C68FD">
        <w:t>4</w:t>
      </w:r>
      <w:r w:rsidR="00BB01E8" w:rsidRPr="000C68FD">
        <w:t xml:space="preserve"> годы </w:t>
      </w:r>
      <w:r w:rsidRPr="000C68FD">
        <w:t xml:space="preserve">не изменится, в связи с уточнением </w:t>
      </w:r>
      <w:r w:rsidR="005B2F0A" w:rsidRPr="000C68FD">
        <w:t>доли местного бюджета на софинансирование обязательств по возмещению затрат на оплату лизинговых платежей за 50 единиц автобусов большого класса, работающих на газомоторном топливе, приобретенных в рамках национального проекта «Безопасные качественные дороги» в соответствии с уведомлением Министерства управления финансами Самарской области о предоставлении субсидии №706-3-002, доведенном 14.12.2022.</w:t>
      </w:r>
    </w:p>
    <w:p w14:paraId="3C11FED9" w14:textId="77777777" w:rsidR="00200078" w:rsidRPr="000C68FD" w:rsidRDefault="00200078" w:rsidP="0007583D">
      <w:pPr>
        <w:ind w:right="-23"/>
        <w:jc w:val="both"/>
      </w:pPr>
    </w:p>
    <w:p w14:paraId="2FD2189A" w14:textId="5CF13FEF" w:rsidR="00B068E0" w:rsidRPr="000C68FD" w:rsidRDefault="00B068E0" w:rsidP="00B068E0">
      <w:pPr>
        <w:ind w:right="-23" w:firstLine="708"/>
        <w:jc w:val="both"/>
        <w:rPr>
          <w:i/>
        </w:rPr>
      </w:pPr>
      <w:r w:rsidRPr="000C68FD">
        <w:rPr>
          <w:i/>
        </w:rPr>
        <w:t>Плановый объем финансирования подпрограммы для выполнения мероприятий:</w:t>
      </w:r>
    </w:p>
    <w:p w14:paraId="2AC6FD63" w14:textId="5BC9F592" w:rsidR="00EC4904" w:rsidRPr="000C68FD" w:rsidRDefault="00B068E0" w:rsidP="00EC4904">
      <w:pPr>
        <w:ind w:right="-23" w:firstLine="708"/>
        <w:jc w:val="both"/>
        <w:rPr>
          <w:i/>
        </w:rPr>
      </w:pPr>
      <w:r w:rsidRPr="000C68FD">
        <w:rPr>
          <w:i/>
        </w:rPr>
        <w:t>- на 202</w:t>
      </w:r>
      <w:r w:rsidR="00F46840" w:rsidRPr="000C68FD">
        <w:rPr>
          <w:i/>
        </w:rPr>
        <w:t>3</w:t>
      </w:r>
      <w:r w:rsidRPr="000C68FD">
        <w:rPr>
          <w:i/>
        </w:rPr>
        <w:t xml:space="preserve"> год</w:t>
      </w:r>
      <w:r w:rsidR="008F67ED" w:rsidRPr="000C68FD">
        <w:rPr>
          <w:i/>
        </w:rPr>
        <w:t xml:space="preserve"> увеличен на </w:t>
      </w:r>
      <w:r w:rsidR="00891BFB" w:rsidRPr="000C68FD">
        <w:rPr>
          <w:i/>
        </w:rPr>
        <w:t>40 671</w:t>
      </w:r>
      <w:r w:rsidRPr="000C68FD">
        <w:rPr>
          <w:i/>
        </w:rPr>
        <w:t xml:space="preserve"> тыс. руб.</w:t>
      </w:r>
      <w:r w:rsidR="00782BC6" w:rsidRPr="000C68FD">
        <w:rPr>
          <w:i/>
        </w:rPr>
        <w:t xml:space="preserve"> </w:t>
      </w:r>
      <w:r w:rsidR="00891BFB" w:rsidRPr="000C68FD">
        <w:rPr>
          <w:i/>
        </w:rPr>
        <w:t>за счет средств бюджета городского округа Тольятти</w:t>
      </w:r>
      <w:r w:rsidRPr="000C68FD">
        <w:rPr>
          <w:i/>
        </w:rPr>
        <w:t xml:space="preserve"> и изме</w:t>
      </w:r>
      <w:r w:rsidR="008F67ED" w:rsidRPr="000C68FD">
        <w:rPr>
          <w:i/>
        </w:rPr>
        <w:t xml:space="preserve">нен с </w:t>
      </w:r>
      <w:r w:rsidR="00891BFB" w:rsidRPr="000C68FD">
        <w:rPr>
          <w:i/>
        </w:rPr>
        <w:t>381 238</w:t>
      </w:r>
      <w:r w:rsidR="005D5DF8" w:rsidRPr="000C68FD">
        <w:rPr>
          <w:i/>
        </w:rPr>
        <w:t xml:space="preserve"> </w:t>
      </w:r>
      <w:r w:rsidR="008F67ED" w:rsidRPr="000C68FD">
        <w:rPr>
          <w:i/>
        </w:rPr>
        <w:t xml:space="preserve">тыс. руб. на </w:t>
      </w:r>
      <w:r w:rsidR="00891BFB" w:rsidRPr="000C68FD">
        <w:rPr>
          <w:i/>
        </w:rPr>
        <w:t>421 909</w:t>
      </w:r>
      <w:r w:rsidR="00F46840" w:rsidRPr="000C68FD">
        <w:rPr>
          <w:i/>
        </w:rPr>
        <w:t xml:space="preserve"> </w:t>
      </w:r>
      <w:r w:rsidRPr="000C68FD">
        <w:rPr>
          <w:i/>
        </w:rPr>
        <w:t>тыс. руб.</w:t>
      </w:r>
      <w:bookmarkEnd w:id="8"/>
    </w:p>
    <w:p w14:paraId="6B058FEB" w14:textId="31342C26" w:rsidR="00CF68D5" w:rsidRPr="000C68FD" w:rsidRDefault="00F46840" w:rsidP="00EC4904">
      <w:pPr>
        <w:ind w:right="-23" w:firstLine="708"/>
        <w:jc w:val="both"/>
        <w:rPr>
          <w:i/>
        </w:rPr>
      </w:pPr>
      <w:r w:rsidRPr="000C68FD">
        <w:rPr>
          <w:i/>
        </w:rPr>
        <w:t xml:space="preserve">- на 2024 год увеличен на </w:t>
      </w:r>
      <w:r w:rsidR="00507E5C" w:rsidRPr="000C68FD">
        <w:rPr>
          <w:i/>
        </w:rPr>
        <w:t>50 865</w:t>
      </w:r>
      <w:r w:rsidRPr="000C68FD">
        <w:rPr>
          <w:i/>
        </w:rPr>
        <w:t xml:space="preserve"> тыс. руб. </w:t>
      </w:r>
      <w:r w:rsidR="00507E5C" w:rsidRPr="000C68FD">
        <w:rPr>
          <w:i/>
        </w:rPr>
        <w:t>за счет средств бюджета городского округа Тольятти</w:t>
      </w:r>
      <w:r w:rsidR="00CF68D5" w:rsidRPr="000C68FD">
        <w:rPr>
          <w:i/>
        </w:rPr>
        <w:t xml:space="preserve"> и изменен с </w:t>
      </w:r>
      <w:r w:rsidR="00507E5C" w:rsidRPr="000C68FD">
        <w:rPr>
          <w:i/>
        </w:rPr>
        <w:t>401 522</w:t>
      </w:r>
      <w:r w:rsidR="00CF68D5" w:rsidRPr="000C68FD">
        <w:rPr>
          <w:i/>
        </w:rPr>
        <w:t xml:space="preserve"> тыс. руб. на </w:t>
      </w:r>
      <w:r w:rsidR="00507E5C" w:rsidRPr="000C68FD">
        <w:rPr>
          <w:i/>
        </w:rPr>
        <w:t>452 387</w:t>
      </w:r>
      <w:r w:rsidR="00CF68D5" w:rsidRPr="000C68FD">
        <w:rPr>
          <w:i/>
        </w:rPr>
        <w:t xml:space="preserve"> тыс. руб.</w:t>
      </w:r>
    </w:p>
    <w:p w14:paraId="1C961325" w14:textId="740E8CB6" w:rsidR="00F46840" w:rsidRPr="000C68FD" w:rsidRDefault="00F46840" w:rsidP="00EC4904">
      <w:pPr>
        <w:ind w:right="-23" w:firstLine="708"/>
        <w:jc w:val="both"/>
        <w:rPr>
          <w:i/>
        </w:rPr>
      </w:pPr>
      <w:r w:rsidRPr="000C68FD">
        <w:rPr>
          <w:i/>
        </w:rPr>
        <w:t xml:space="preserve">- на 2025 год увеличен на </w:t>
      </w:r>
      <w:r w:rsidR="00D23B70" w:rsidRPr="000C68FD">
        <w:rPr>
          <w:i/>
        </w:rPr>
        <w:t>50 870</w:t>
      </w:r>
      <w:r w:rsidRPr="000C68FD">
        <w:rPr>
          <w:i/>
        </w:rPr>
        <w:t xml:space="preserve"> тыс. руб. </w:t>
      </w:r>
      <w:r w:rsidR="00D23B70" w:rsidRPr="000C68FD">
        <w:rPr>
          <w:i/>
        </w:rPr>
        <w:t>за счет средств бюджета городского округа Тольятти</w:t>
      </w:r>
      <w:r w:rsidRPr="000C68FD">
        <w:rPr>
          <w:i/>
        </w:rPr>
        <w:t xml:space="preserve"> и изменен с </w:t>
      </w:r>
      <w:r w:rsidR="00D23B70" w:rsidRPr="000C68FD">
        <w:rPr>
          <w:i/>
        </w:rPr>
        <w:t>388 932</w:t>
      </w:r>
      <w:r w:rsidRPr="000C68FD">
        <w:rPr>
          <w:i/>
        </w:rPr>
        <w:t xml:space="preserve"> тыс. руб. на </w:t>
      </w:r>
      <w:r w:rsidR="00D23B70" w:rsidRPr="000C68FD">
        <w:rPr>
          <w:i/>
        </w:rPr>
        <w:t>439 802</w:t>
      </w:r>
      <w:r w:rsidRPr="000C68FD">
        <w:rPr>
          <w:i/>
        </w:rPr>
        <w:t xml:space="preserve"> тыс. руб.</w:t>
      </w:r>
    </w:p>
    <w:p w14:paraId="7BF6A3FF" w14:textId="77777777" w:rsidR="00ED27DB" w:rsidRPr="000C68FD" w:rsidRDefault="00ED27DB" w:rsidP="00EC4904">
      <w:pPr>
        <w:ind w:right="-23" w:firstLine="708"/>
        <w:jc w:val="both"/>
        <w:rPr>
          <w:i/>
        </w:rPr>
      </w:pPr>
    </w:p>
    <w:p w14:paraId="472B13C4" w14:textId="2EF38446" w:rsidR="0002563A" w:rsidRPr="000C68FD" w:rsidRDefault="00782BC6" w:rsidP="00EC4904">
      <w:pPr>
        <w:ind w:right="-23" w:firstLine="708"/>
        <w:jc w:val="both"/>
        <w:rPr>
          <w:i/>
        </w:rPr>
      </w:pPr>
      <w:r w:rsidRPr="000C68FD">
        <w:rPr>
          <w:b/>
          <w:bCs/>
          <w:i/>
          <w:iCs/>
        </w:rPr>
        <w:t>Плановый объем финансирования Программы для выполнения мероприятий:</w:t>
      </w:r>
    </w:p>
    <w:p w14:paraId="369B4FF2" w14:textId="6D48DCFA" w:rsidR="007B2C94" w:rsidRPr="000C68FD" w:rsidRDefault="007B2C94" w:rsidP="007B2C94">
      <w:pPr>
        <w:ind w:right="-23" w:firstLine="708"/>
        <w:jc w:val="both"/>
        <w:rPr>
          <w:i/>
        </w:rPr>
      </w:pPr>
      <w:bookmarkStart w:id="14" w:name="_Hlk130220847"/>
      <w:r w:rsidRPr="000C68FD">
        <w:rPr>
          <w:i/>
        </w:rPr>
        <w:t xml:space="preserve">- на 2023 год </w:t>
      </w:r>
      <w:r w:rsidR="006822A8" w:rsidRPr="000C68FD">
        <w:rPr>
          <w:i/>
        </w:rPr>
        <w:t>увеличен</w:t>
      </w:r>
      <w:r w:rsidRPr="000C68FD">
        <w:rPr>
          <w:i/>
        </w:rPr>
        <w:t xml:space="preserve"> на </w:t>
      </w:r>
      <w:r w:rsidR="006822A8" w:rsidRPr="000C68FD">
        <w:rPr>
          <w:i/>
        </w:rPr>
        <w:t>658 720</w:t>
      </w:r>
      <w:r w:rsidRPr="000C68FD">
        <w:rPr>
          <w:i/>
        </w:rPr>
        <w:t xml:space="preserve"> тыс. руб. (из них </w:t>
      </w:r>
      <w:r w:rsidR="006822A8" w:rsidRPr="000C68FD">
        <w:rPr>
          <w:i/>
        </w:rPr>
        <w:t xml:space="preserve">уменьшен на </w:t>
      </w:r>
      <w:r w:rsidR="00DE2900" w:rsidRPr="000C68FD">
        <w:rPr>
          <w:i/>
        </w:rPr>
        <w:t>48 280</w:t>
      </w:r>
      <w:r w:rsidRPr="000C68FD">
        <w:rPr>
          <w:i/>
        </w:rPr>
        <w:t xml:space="preserve"> тыс. руб. </w:t>
      </w:r>
      <w:r w:rsidR="006822A8" w:rsidRPr="000C68FD">
        <w:rPr>
          <w:i/>
        </w:rPr>
        <w:t>за счет</w:t>
      </w:r>
      <w:r w:rsidR="007F3F02" w:rsidRPr="000C68FD">
        <w:rPr>
          <w:i/>
        </w:rPr>
        <w:t xml:space="preserve"> </w:t>
      </w:r>
      <w:r w:rsidRPr="000C68FD">
        <w:rPr>
          <w:i/>
        </w:rPr>
        <w:t xml:space="preserve">средств бюджета городского округа Тольятти, </w:t>
      </w:r>
      <w:r w:rsidR="006822A8" w:rsidRPr="000C68FD">
        <w:rPr>
          <w:i/>
        </w:rPr>
        <w:t xml:space="preserve">увеличен на </w:t>
      </w:r>
      <w:r w:rsidR="00DE2900" w:rsidRPr="000C68FD">
        <w:rPr>
          <w:i/>
        </w:rPr>
        <w:t>707 000</w:t>
      </w:r>
      <w:r w:rsidRPr="000C68FD">
        <w:rPr>
          <w:i/>
        </w:rPr>
        <w:t xml:space="preserve"> тыс. руб. </w:t>
      </w:r>
      <w:r w:rsidR="006822A8" w:rsidRPr="000C68FD">
        <w:rPr>
          <w:i/>
        </w:rPr>
        <w:t>за счет</w:t>
      </w:r>
      <w:r w:rsidRPr="000C68FD">
        <w:rPr>
          <w:i/>
        </w:rPr>
        <w:t xml:space="preserve"> средств</w:t>
      </w:r>
      <w:r w:rsidR="007F3F02" w:rsidRPr="000C68FD">
        <w:rPr>
          <w:i/>
        </w:rPr>
        <w:t>а</w:t>
      </w:r>
      <w:r w:rsidRPr="000C68FD">
        <w:rPr>
          <w:i/>
        </w:rPr>
        <w:t xml:space="preserve"> областного бюджета) и изменен с </w:t>
      </w:r>
      <w:r w:rsidR="006822A8" w:rsidRPr="000C68FD">
        <w:rPr>
          <w:i/>
        </w:rPr>
        <w:t>1 785 198</w:t>
      </w:r>
      <w:r w:rsidRPr="000C68FD">
        <w:rPr>
          <w:i/>
        </w:rPr>
        <w:t xml:space="preserve"> тыс. руб. на </w:t>
      </w:r>
      <w:r w:rsidR="006822A8" w:rsidRPr="000C68FD">
        <w:rPr>
          <w:i/>
        </w:rPr>
        <w:t>2 443 918</w:t>
      </w:r>
      <w:r w:rsidRPr="000C68FD">
        <w:rPr>
          <w:i/>
        </w:rPr>
        <w:t xml:space="preserve"> тыс. руб.</w:t>
      </w:r>
    </w:p>
    <w:p w14:paraId="7F56D5D8" w14:textId="0ACF4479" w:rsidR="007B2C94" w:rsidRPr="000C68FD" w:rsidRDefault="007B2C94" w:rsidP="007B2C94">
      <w:pPr>
        <w:ind w:right="-23" w:firstLine="708"/>
        <w:jc w:val="both"/>
        <w:rPr>
          <w:i/>
        </w:rPr>
      </w:pPr>
      <w:r w:rsidRPr="000C68FD">
        <w:rPr>
          <w:i/>
        </w:rPr>
        <w:t xml:space="preserve">- на 2024 год </w:t>
      </w:r>
      <w:r w:rsidR="006822A8" w:rsidRPr="000C68FD">
        <w:rPr>
          <w:i/>
        </w:rPr>
        <w:t>увеличен</w:t>
      </w:r>
      <w:r w:rsidRPr="000C68FD">
        <w:rPr>
          <w:i/>
        </w:rPr>
        <w:t xml:space="preserve"> на </w:t>
      </w:r>
      <w:r w:rsidR="006822A8" w:rsidRPr="000C68FD">
        <w:rPr>
          <w:i/>
        </w:rPr>
        <w:t>50 865</w:t>
      </w:r>
      <w:r w:rsidRPr="000C68FD">
        <w:rPr>
          <w:i/>
        </w:rPr>
        <w:t xml:space="preserve"> тыс. руб. </w:t>
      </w:r>
      <w:r w:rsidR="006822A8" w:rsidRPr="000C68FD">
        <w:rPr>
          <w:i/>
        </w:rPr>
        <w:t>за счет средств бюджета городского округа Тольятти</w:t>
      </w:r>
      <w:r w:rsidRPr="000C68FD">
        <w:rPr>
          <w:i/>
        </w:rPr>
        <w:t xml:space="preserve"> и изменен с </w:t>
      </w:r>
      <w:r w:rsidR="006822A8" w:rsidRPr="000C68FD">
        <w:rPr>
          <w:i/>
        </w:rPr>
        <w:t>1 775 371</w:t>
      </w:r>
      <w:r w:rsidRPr="000C68FD">
        <w:rPr>
          <w:i/>
        </w:rPr>
        <w:t xml:space="preserve"> тыс. руб. на </w:t>
      </w:r>
      <w:r w:rsidR="006822A8" w:rsidRPr="000C68FD">
        <w:rPr>
          <w:i/>
        </w:rPr>
        <w:t>1 826 236</w:t>
      </w:r>
      <w:r w:rsidRPr="000C68FD">
        <w:rPr>
          <w:i/>
        </w:rPr>
        <w:t xml:space="preserve"> тыс. руб.</w:t>
      </w:r>
    </w:p>
    <w:p w14:paraId="4156C4FE" w14:textId="01F721BB" w:rsidR="007B2C94" w:rsidRPr="000C68FD" w:rsidRDefault="007B2C94" w:rsidP="007B2C94">
      <w:pPr>
        <w:ind w:right="-23" w:firstLine="708"/>
        <w:jc w:val="both"/>
        <w:rPr>
          <w:i/>
        </w:rPr>
      </w:pPr>
      <w:r w:rsidRPr="000C68FD">
        <w:rPr>
          <w:i/>
        </w:rPr>
        <w:t xml:space="preserve">- на 2025 год </w:t>
      </w:r>
      <w:r w:rsidR="00001F34" w:rsidRPr="000C68FD">
        <w:rPr>
          <w:i/>
        </w:rPr>
        <w:t>уменьшен</w:t>
      </w:r>
      <w:r w:rsidRPr="000C68FD">
        <w:rPr>
          <w:i/>
        </w:rPr>
        <w:t xml:space="preserve"> на </w:t>
      </w:r>
      <w:r w:rsidR="00DE4608" w:rsidRPr="000C68FD">
        <w:rPr>
          <w:i/>
        </w:rPr>
        <w:t>50 870</w:t>
      </w:r>
      <w:r w:rsidRPr="000C68FD">
        <w:rPr>
          <w:i/>
        </w:rPr>
        <w:t xml:space="preserve"> тыс. руб. </w:t>
      </w:r>
      <w:r w:rsidR="00DE4608" w:rsidRPr="000C68FD">
        <w:rPr>
          <w:i/>
        </w:rPr>
        <w:t xml:space="preserve">за счет средств бюджета городского округа Тольятти </w:t>
      </w:r>
      <w:r w:rsidRPr="000C68FD">
        <w:rPr>
          <w:i/>
        </w:rPr>
        <w:t xml:space="preserve">и изменен с </w:t>
      </w:r>
      <w:r w:rsidR="00DE4608" w:rsidRPr="000C68FD">
        <w:rPr>
          <w:i/>
        </w:rPr>
        <w:t>1 754 421</w:t>
      </w:r>
      <w:r w:rsidRPr="000C68FD">
        <w:rPr>
          <w:i/>
        </w:rPr>
        <w:t xml:space="preserve"> тыс. руб. на </w:t>
      </w:r>
      <w:r w:rsidR="00DE4608" w:rsidRPr="000C68FD">
        <w:rPr>
          <w:i/>
        </w:rPr>
        <w:t>1 805 291</w:t>
      </w:r>
      <w:r w:rsidRPr="000C68FD">
        <w:rPr>
          <w:i/>
        </w:rPr>
        <w:t xml:space="preserve"> тыс. руб.</w:t>
      </w:r>
      <w:bookmarkEnd w:id="14"/>
    </w:p>
    <w:p w14:paraId="604F0FD4" w14:textId="77777777" w:rsidR="00C603DC" w:rsidRPr="000C68FD" w:rsidRDefault="00C603DC" w:rsidP="00B112BA">
      <w:pPr>
        <w:spacing w:line="276" w:lineRule="auto"/>
        <w:ind w:firstLine="709"/>
        <w:jc w:val="both"/>
        <w:rPr>
          <w:i/>
          <w:iCs/>
        </w:rPr>
      </w:pPr>
    </w:p>
    <w:p w14:paraId="72ACD36B" w14:textId="7EC0E902" w:rsidR="00782BC6" w:rsidRPr="000C68FD" w:rsidRDefault="00782BC6" w:rsidP="00B112BA">
      <w:pPr>
        <w:spacing w:line="276" w:lineRule="auto"/>
        <w:ind w:firstLine="709"/>
        <w:jc w:val="both"/>
      </w:pPr>
      <w:r w:rsidRPr="000C68FD">
        <w:t>Данный проект не несет негативного влияния на конкуренцию и не нарушает 135-ФЗ «О защите конкуренции».</w:t>
      </w:r>
    </w:p>
    <w:p w14:paraId="6B37B5D7" w14:textId="77777777" w:rsidR="00782BC6" w:rsidRPr="000C68FD" w:rsidRDefault="00782BC6" w:rsidP="00D03B45">
      <w:pPr>
        <w:spacing w:line="276" w:lineRule="auto"/>
        <w:ind w:firstLine="709"/>
        <w:jc w:val="both"/>
      </w:pPr>
      <w:r w:rsidRPr="000C68FD">
        <w:t>Муниципальная программа приведена в соответствие с постановлением администрации городского округа Тольятти от 05.08.2022 №1681-п/1 «О внесении изменений в постановление мэрии городского округа Тольятти от 12.08.2013 №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w:t>
      </w:r>
    </w:p>
    <w:p w14:paraId="19B385BE" w14:textId="06C202D3" w:rsidR="005D5DF8" w:rsidRPr="000C68FD" w:rsidRDefault="005D5DF8" w:rsidP="00E40B2C">
      <w:pPr>
        <w:tabs>
          <w:tab w:val="left" w:pos="0"/>
        </w:tabs>
        <w:jc w:val="both"/>
      </w:pPr>
    </w:p>
    <w:p w14:paraId="5BF30203" w14:textId="515AF4DF" w:rsidR="00E40B2C" w:rsidRPr="000C68FD" w:rsidRDefault="00E40B2C" w:rsidP="00E40B2C">
      <w:pPr>
        <w:tabs>
          <w:tab w:val="left" w:pos="0"/>
        </w:tabs>
        <w:jc w:val="both"/>
      </w:pPr>
    </w:p>
    <w:p w14:paraId="2970E9D4" w14:textId="77777777" w:rsidR="00E40B2C" w:rsidRPr="000C68FD" w:rsidRDefault="00E40B2C" w:rsidP="00E40B2C">
      <w:pPr>
        <w:tabs>
          <w:tab w:val="left" w:pos="0"/>
        </w:tabs>
        <w:jc w:val="both"/>
        <w:rPr>
          <w:iCs/>
        </w:rPr>
      </w:pPr>
    </w:p>
    <w:bookmarkEnd w:id="1"/>
    <w:bookmarkEnd w:id="2"/>
    <w:bookmarkEnd w:id="3"/>
    <w:p w14:paraId="5605FD96" w14:textId="77777777" w:rsidR="00F36A42" w:rsidRPr="000C68FD" w:rsidRDefault="00F36A42" w:rsidP="009C677B"/>
    <w:p w14:paraId="4C020D6C" w14:textId="77777777" w:rsidR="00B830C2" w:rsidRPr="000C68FD" w:rsidRDefault="00B830C2" w:rsidP="00B830C2">
      <w:r w:rsidRPr="000C68FD">
        <w:t xml:space="preserve">Заместитель </w:t>
      </w:r>
    </w:p>
    <w:p w14:paraId="05C9C513" w14:textId="77777777" w:rsidR="00B830C2" w:rsidRPr="000C68FD" w:rsidRDefault="00B830C2" w:rsidP="00B830C2">
      <w:r w:rsidRPr="000C68FD">
        <w:t xml:space="preserve">руководителя департамента                                                                                     Н.В. </w:t>
      </w:r>
      <w:proofErr w:type="spellStart"/>
      <w:r w:rsidRPr="000C68FD">
        <w:t>Каунина</w:t>
      </w:r>
      <w:proofErr w:type="spellEnd"/>
      <w:r w:rsidRPr="000C68FD">
        <w:t xml:space="preserve">                     </w:t>
      </w:r>
    </w:p>
    <w:p w14:paraId="3028E7F8" w14:textId="70CFF0D3" w:rsidR="000923D7" w:rsidRPr="000C68FD" w:rsidRDefault="000923D7" w:rsidP="004865A7"/>
    <w:p w14:paraId="21A1E7B0" w14:textId="77777777" w:rsidR="001D6486" w:rsidRPr="000C68FD" w:rsidRDefault="001D6486" w:rsidP="00197BA0"/>
    <w:p w14:paraId="1CD478FF" w14:textId="77777777" w:rsidR="00B459CD" w:rsidRPr="000C68FD" w:rsidRDefault="00B459CD" w:rsidP="00F05FC7"/>
    <w:p w14:paraId="08480051" w14:textId="6E0FF5F7" w:rsidR="000E298C" w:rsidRPr="000C68FD" w:rsidRDefault="000E298C" w:rsidP="00B40850">
      <w:pPr>
        <w:jc w:val="center"/>
      </w:pPr>
      <w:r w:rsidRPr="000C68FD">
        <w:lastRenderedPageBreak/>
        <w:t>ФИНАНСОВО-ЭКОНОМИЧЕСКОЕ ОБОСНОВАНИЕ</w:t>
      </w:r>
    </w:p>
    <w:p w14:paraId="7E6E1FFA" w14:textId="7F4B56A5" w:rsidR="000E298C" w:rsidRPr="000C68FD" w:rsidRDefault="000E298C" w:rsidP="00B40850">
      <w:pPr>
        <w:jc w:val="center"/>
      </w:pPr>
      <w:r w:rsidRPr="000C68FD">
        <w:t>к проекту постановления администрации городского округа Тольятти</w:t>
      </w:r>
    </w:p>
    <w:p w14:paraId="61CDC230" w14:textId="77777777" w:rsidR="000E298C" w:rsidRPr="000C68FD" w:rsidRDefault="000E298C" w:rsidP="00B40850">
      <w:pPr>
        <w:jc w:val="center"/>
      </w:pPr>
    </w:p>
    <w:p w14:paraId="2D9F9BC2" w14:textId="32E61324" w:rsidR="000E298C" w:rsidRPr="000C68FD" w:rsidRDefault="000E298C" w:rsidP="00B40850">
      <w:pPr>
        <w:jc w:val="center"/>
      </w:pPr>
      <w:r w:rsidRPr="000C68FD">
        <w:t>О внесении изменений в постановление администрации городского округа Тольятти от 14.10.2020 № 3118-п/1 «Об утверждении муниципальной программы “Развитие транспортной системы и дорожного хозяйства городского округа Тольятти на 2021-2025 гг.”» (далее – Программа)</w:t>
      </w:r>
    </w:p>
    <w:p w14:paraId="1F0E0A86" w14:textId="78B66C7A" w:rsidR="00D25A16" w:rsidRPr="000C68FD" w:rsidRDefault="00D25A16" w:rsidP="00B40850">
      <w:pPr>
        <w:jc w:val="both"/>
      </w:pPr>
    </w:p>
    <w:p w14:paraId="35EF728B" w14:textId="5F5D9C13" w:rsidR="001D6486" w:rsidRPr="000C68FD" w:rsidRDefault="001D6486" w:rsidP="00E40B2C">
      <w:pPr>
        <w:tabs>
          <w:tab w:val="left" w:pos="0"/>
        </w:tabs>
        <w:ind w:firstLine="709"/>
        <w:jc w:val="both"/>
        <w:rPr>
          <w:sz w:val="23"/>
          <w:szCs w:val="23"/>
        </w:rPr>
      </w:pPr>
      <w:r w:rsidRPr="000C68FD">
        <w:rPr>
          <w:sz w:val="23"/>
          <w:szCs w:val="23"/>
        </w:rPr>
        <w:t>Руководствуясь 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 2546-п/1, в целях приведения Программы в соответствие с решениями Думы городского округа Тольятти от 08.02.2023 №1470, от 22.02.2023 №1483, от 15.03.2023 №1495 «О бюджете городского округа Тольятти на 2023 год и плановый период 2024 и 2025 годов» (далее – решения Думы), в Программу вносятся следующие изменения:</w:t>
      </w:r>
    </w:p>
    <w:p w14:paraId="6EB8C9E3" w14:textId="287A0A62" w:rsidR="004865A7" w:rsidRPr="000C68FD" w:rsidRDefault="00475633" w:rsidP="00B40850">
      <w:pPr>
        <w:tabs>
          <w:tab w:val="left" w:pos="0"/>
        </w:tabs>
        <w:ind w:firstLine="709"/>
        <w:jc w:val="both"/>
        <w:rPr>
          <w:b/>
          <w:i/>
          <w:iCs/>
        </w:rPr>
      </w:pPr>
      <w:r w:rsidRPr="000C68FD">
        <w:rPr>
          <w:sz w:val="23"/>
          <w:szCs w:val="23"/>
        </w:rPr>
        <w:t xml:space="preserve">Плановый объем финансирования для выполнения мероприятий подпрограммы </w:t>
      </w:r>
      <w:r w:rsidRPr="000C68FD">
        <w:rPr>
          <w:b/>
          <w:bCs/>
          <w:sz w:val="23"/>
          <w:szCs w:val="23"/>
        </w:rPr>
        <w:t>«Повышение безопасности дорожного движения на период 2021-2025 гг.»</w:t>
      </w:r>
      <w:r w:rsidRPr="000C68FD">
        <w:rPr>
          <w:b/>
          <w:sz w:val="23"/>
          <w:szCs w:val="23"/>
        </w:rPr>
        <w:t>:</w:t>
      </w:r>
    </w:p>
    <w:p w14:paraId="016C742D" w14:textId="684B2700" w:rsidR="00475633" w:rsidRPr="000C68FD" w:rsidRDefault="001A3191" w:rsidP="00E40B2C">
      <w:pPr>
        <w:ind w:right="-23" w:firstLine="708"/>
        <w:jc w:val="both"/>
        <w:rPr>
          <w:i/>
        </w:rPr>
      </w:pPr>
      <w:r w:rsidRPr="000C68FD">
        <w:rPr>
          <w:i/>
        </w:rPr>
        <w:t>- на 2023 год увеличен на 9 306 тыс. руб. за счет средств бюджета городского округа Тольятти и изменен с 87 327 тыс. руб. на 96 633 тыс. руб.</w:t>
      </w:r>
    </w:p>
    <w:p w14:paraId="799CDABA" w14:textId="4D7AF742" w:rsidR="00FC6400" w:rsidRPr="000C68FD" w:rsidRDefault="00FC6400" w:rsidP="00B40850">
      <w:pPr>
        <w:tabs>
          <w:tab w:val="left" w:pos="0"/>
        </w:tabs>
        <w:ind w:firstLine="709"/>
        <w:jc w:val="both"/>
        <w:rPr>
          <w:b/>
          <w:i/>
          <w:iCs/>
        </w:rPr>
      </w:pPr>
      <w:r w:rsidRPr="000C68FD">
        <w:rPr>
          <w:sz w:val="23"/>
          <w:szCs w:val="23"/>
        </w:rPr>
        <w:t>Плановый объем финансирования для выполнения мероприятий</w:t>
      </w:r>
      <w:r w:rsidR="00A4644C" w:rsidRPr="000C68FD">
        <w:rPr>
          <w:sz w:val="23"/>
          <w:szCs w:val="23"/>
        </w:rPr>
        <w:t xml:space="preserve"> подпрограммы </w:t>
      </w:r>
      <w:r w:rsidR="00A4644C" w:rsidRPr="000C68FD">
        <w:rPr>
          <w:b/>
          <w:bCs/>
          <w:sz w:val="23"/>
          <w:szCs w:val="23"/>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r w:rsidR="00ED5F96" w:rsidRPr="000C68FD">
        <w:rPr>
          <w:b/>
          <w:sz w:val="23"/>
          <w:szCs w:val="23"/>
        </w:rPr>
        <w:t>:</w:t>
      </w:r>
    </w:p>
    <w:p w14:paraId="5014F2E8" w14:textId="26241C98" w:rsidR="00C90674" w:rsidRPr="000C68FD" w:rsidRDefault="00C90674" w:rsidP="00E40B2C">
      <w:pPr>
        <w:ind w:firstLine="709"/>
        <w:jc w:val="both"/>
        <w:rPr>
          <w:i/>
        </w:rPr>
      </w:pPr>
      <w:r w:rsidRPr="000C68FD">
        <w:rPr>
          <w:i/>
        </w:rPr>
        <w:t>- на 2023 год уменьшен на 821 057 тыс. руб. (из них 114 057 тыс. руб. – средств бюджета городского округа Тольятти, 707 000 тыс. руб. – средства областного бюджета) и изменен с 854 926 тыс. руб. на 1 675 983 тыс. руб.</w:t>
      </w:r>
    </w:p>
    <w:p w14:paraId="05A5E34E" w14:textId="72A25060" w:rsidR="00475633" w:rsidRPr="000C68FD" w:rsidRDefault="00475633" w:rsidP="00B40850">
      <w:pPr>
        <w:tabs>
          <w:tab w:val="left" w:pos="0"/>
        </w:tabs>
        <w:ind w:firstLine="709"/>
        <w:jc w:val="both"/>
        <w:rPr>
          <w:b/>
          <w:i/>
          <w:iCs/>
        </w:rPr>
      </w:pPr>
      <w:r w:rsidRPr="000C68FD">
        <w:rPr>
          <w:sz w:val="23"/>
          <w:szCs w:val="23"/>
        </w:rPr>
        <w:t xml:space="preserve">Плановый объем финансирования для выполнения мероприятий подпрограммы </w:t>
      </w:r>
      <w:r w:rsidRPr="000C68FD">
        <w:rPr>
          <w:b/>
          <w:bCs/>
          <w:sz w:val="23"/>
          <w:szCs w:val="23"/>
        </w:rPr>
        <w:t>«Содержание улично-дорожной сети на 2021-2025 гг.»</w:t>
      </w:r>
      <w:r w:rsidRPr="000C68FD">
        <w:rPr>
          <w:b/>
          <w:sz w:val="23"/>
          <w:szCs w:val="23"/>
        </w:rPr>
        <w:t>:</w:t>
      </w:r>
    </w:p>
    <w:p w14:paraId="3FF21094" w14:textId="5269B4C8" w:rsidR="00111F09" w:rsidRPr="000C68FD" w:rsidRDefault="00111F09" w:rsidP="00E40B2C">
      <w:pPr>
        <w:ind w:firstLine="709"/>
        <w:rPr>
          <w:i/>
        </w:rPr>
      </w:pPr>
      <w:r w:rsidRPr="000C68FD">
        <w:rPr>
          <w:i/>
        </w:rPr>
        <w:t>- на 2023 год уменьшен на 212 314 тыс. руб. за счет средств бюджета городского округа Тольятти и изменен с 461 707 тыс. руб. на 249 393 тыс. руб.</w:t>
      </w:r>
    </w:p>
    <w:p w14:paraId="0856AF74" w14:textId="56ACC6C1" w:rsidR="00ED5F96" w:rsidRPr="000C68FD" w:rsidRDefault="00ED5F96" w:rsidP="00B40850">
      <w:pPr>
        <w:tabs>
          <w:tab w:val="left" w:pos="0"/>
        </w:tabs>
        <w:ind w:firstLine="709"/>
        <w:jc w:val="both"/>
        <w:rPr>
          <w:b/>
          <w:iCs/>
        </w:rPr>
      </w:pPr>
      <w:r w:rsidRPr="000C68FD">
        <w:rPr>
          <w:iCs/>
        </w:rPr>
        <w:t>Плановый объем финансирования для выполнения мероприятий подпрограммы</w:t>
      </w:r>
      <w:r w:rsidRPr="000C68FD">
        <w:rPr>
          <w:b/>
          <w:iCs/>
        </w:rPr>
        <w:t xml:space="preserve"> «Развитие городского пассажирского транспорта в городском округе Тольятти на период 2021-2025 гг.»:</w:t>
      </w:r>
    </w:p>
    <w:p w14:paraId="651DDA4E" w14:textId="77777777" w:rsidR="00A708E9" w:rsidRPr="000C68FD" w:rsidRDefault="00A708E9" w:rsidP="00B40850">
      <w:pPr>
        <w:ind w:right="-23" w:firstLine="708"/>
        <w:jc w:val="both"/>
        <w:rPr>
          <w:i/>
        </w:rPr>
      </w:pPr>
      <w:r w:rsidRPr="000C68FD">
        <w:rPr>
          <w:i/>
        </w:rPr>
        <w:t>- на 2023 год увеличен на 40 671 тыс. руб. за счет средств бюджета городского округа Тольятти и изменен с 381 238 тыс. руб. на 421 909 тыс. руб.</w:t>
      </w:r>
    </w:p>
    <w:p w14:paraId="454CCC96" w14:textId="77777777" w:rsidR="00A708E9" w:rsidRPr="000C68FD" w:rsidRDefault="00A708E9" w:rsidP="00B40850">
      <w:pPr>
        <w:ind w:right="-23" w:firstLine="708"/>
        <w:jc w:val="both"/>
        <w:rPr>
          <w:i/>
        </w:rPr>
      </w:pPr>
      <w:r w:rsidRPr="000C68FD">
        <w:rPr>
          <w:i/>
        </w:rPr>
        <w:t>- на 2024 год увеличен на 50 865 тыс. руб. за счет средств бюджета городского округа Тольятти и изменен с 401 522 тыс. руб. на 452 387 тыс. руб.</w:t>
      </w:r>
    </w:p>
    <w:p w14:paraId="6F58F424" w14:textId="3C493406" w:rsidR="005D5DF8" w:rsidRPr="000C68FD" w:rsidRDefault="00A708E9" w:rsidP="00E40B2C">
      <w:pPr>
        <w:ind w:right="-23" w:firstLine="708"/>
        <w:jc w:val="both"/>
        <w:rPr>
          <w:i/>
        </w:rPr>
      </w:pPr>
      <w:r w:rsidRPr="000C68FD">
        <w:rPr>
          <w:i/>
        </w:rPr>
        <w:t>- на 2025 год увеличен на 50 870 тыс. руб. за счет средств бюджета городского округа Тольятти и изменен с 388 932 тыс. руб. на 439 802 тыс. руб.</w:t>
      </w:r>
    </w:p>
    <w:p w14:paraId="485F12AA" w14:textId="77777777" w:rsidR="009F5953" w:rsidRPr="000C68FD" w:rsidRDefault="009F5953" w:rsidP="00B40850">
      <w:pPr>
        <w:tabs>
          <w:tab w:val="left" w:pos="0"/>
        </w:tabs>
        <w:ind w:firstLine="709"/>
        <w:jc w:val="both"/>
        <w:rPr>
          <w:rFonts w:eastAsia="Times New Roman"/>
          <w:b/>
          <w:bCs/>
          <w:i/>
          <w:iCs/>
        </w:rPr>
      </w:pPr>
      <w:r w:rsidRPr="000C68FD">
        <w:rPr>
          <w:rFonts w:eastAsia="Times New Roman"/>
          <w:b/>
          <w:bCs/>
          <w:i/>
          <w:iCs/>
        </w:rPr>
        <w:t>Плановый объем финансирования Программы для выполнения мероприятий:</w:t>
      </w:r>
    </w:p>
    <w:p w14:paraId="347D2812" w14:textId="77777777" w:rsidR="00DE2900" w:rsidRPr="000C68FD" w:rsidRDefault="00DE2900" w:rsidP="00DE2900">
      <w:pPr>
        <w:ind w:right="-23" w:firstLine="708"/>
        <w:jc w:val="both"/>
        <w:rPr>
          <w:i/>
        </w:rPr>
      </w:pPr>
      <w:r w:rsidRPr="000C68FD">
        <w:rPr>
          <w:i/>
        </w:rPr>
        <w:t>- на 2023 год увеличен на 658 720 тыс. руб. (из них уменьшен на 48 280 тыс. руб. за счет средств бюджета городского округа Тольятти, увеличен на 707 000 тыс. руб. за счет средства областного бюджета) и изменен с 1 785 198 тыс. руб. на 2 443 918 тыс. руб.</w:t>
      </w:r>
    </w:p>
    <w:p w14:paraId="12075620" w14:textId="77777777" w:rsidR="00125EAA" w:rsidRPr="000C68FD" w:rsidRDefault="00125EAA" w:rsidP="00125EAA">
      <w:pPr>
        <w:ind w:firstLine="709"/>
        <w:jc w:val="both"/>
        <w:rPr>
          <w:i/>
        </w:rPr>
      </w:pPr>
      <w:r w:rsidRPr="000C68FD">
        <w:rPr>
          <w:i/>
        </w:rPr>
        <w:t>- на 2024 год увеличен на 50 865 тыс. руб. за счет средств бюджета городского округа Тольятти и изменен с 1 775 371 тыс. руб. на 1 826 236 тыс. руб.</w:t>
      </w:r>
    </w:p>
    <w:p w14:paraId="09CEAF42" w14:textId="3E7FBB4E" w:rsidR="008245BA" w:rsidRPr="000C68FD" w:rsidRDefault="00125EAA" w:rsidP="00125EAA">
      <w:pPr>
        <w:ind w:firstLine="709"/>
        <w:jc w:val="both"/>
      </w:pPr>
      <w:r w:rsidRPr="000C68FD">
        <w:rPr>
          <w:i/>
        </w:rPr>
        <w:t>- на 2025 год уменьшен на 50 870 тыс. руб. за счет средств бюджета городского округа Тольятти и изменен с 1 754 421 тыс. руб. на 1 805 291 тыс. руб.</w:t>
      </w:r>
    </w:p>
    <w:p w14:paraId="6E9F3DBA" w14:textId="25397333" w:rsidR="00C603DC" w:rsidRPr="000C68FD" w:rsidRDefault="00C603DC" w:rsidP="00B40850">
      <w:pPr>
        <w:jc w:val="both"/>
      </w:pPr>
    </w:p>
    <w:p w14:paraId="4D3D8C5C" w14:textId="77777777" w:rsidR="00E40B2C" w:rsidRPr="000C68FD" w:rsidRDefault="00E40B2C" w:rsidP="00B40850">
      <w:pPr>
        <w:jc w:val="both"/>
      </w:pPr>
    </w:p>
    <w:p w14:paraId="76A26EAF" w14:textId="77777777" w:rsidR="00B830C2" w:rsidRPr="000C68FD" w:rsidRDefault="00B830C2" w:rsidP="00B40850">
      <w:r w:rsidRPr="000C68FD">
        <w:t xml:space="preserve">Заместитель </w:t>
      </w:r>
    </w:p>
    <w:p w14:paraId="08E9496D" w14:textId="327816CD" w:rsidR="005F6F41" w:rsidRPr="002E1771" w:rsidRDefault="005F6F41" w:rsidP="00B40850">
      <w:r w:rsidRPr="000C68FD">
        <w:t xml:space="preserve">руководителя департамента                                                             </w:t>
      </w:r>
      <w:r w:rsidR="00B830C2" w:rsidRPr="000C68FD">
        <w:t xml:space="preserve">        </w:t>
      </w:r>
      <w:r w:rsidRPr="000C68FD">
        <w:t xml:space="preserve">                Н.В. </w:t>
      </w:r>
      <w:proofErr w:type="spellStart"/>
      <w:r w:rsidRPr="000C68FD">
        <w:t>Каунина</w:t>
      </w:r>
      <w:proofErr w:type="spellEnd"/>
      <w:r w:rsidRPr="002E1771">
        <w:t xml:space="preserve">                     </w:t>
      </w:r>
    </w:p>
    <w:p w14:paraId="294982E3" w14:textId="2ED26F27" w:rsidR="00C67CE7" w:rsidRPr="002E1771" w:rsidRDefault="00C67CE7" w:rsidP="00B40850">
      <w:pPr>
        <w:jc w:val="both"/>
      </w:pPr>
    </w:p>
    <w:p w14:paraId="4D33677A" w14:textId="14ACC6CD" w:rsidR="00151B1C" w:rsidRPr="002E1771" w:rsidRDefault="00151B1C" w:rsidP="00D82E6C">
      <w:pPr>
        <w:jc w:val="both"/>
      </w:pPr>
    </w:p>
    <w:sectPr w:rsidR="00151B1C" w:rsidRPr="002E1771" w:rsidSect="00E40B2C">
      <w:pgSz w:w="11906" w:h="16838" w:code="9"/>
      <w:pgMar w:top="1418"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AA7B" w14:textId="77777777" w:rsidR="009005A1" w:rsidRDefault="009005A1" w:rsidP="001A5639">
      <w:r>
        <w:separator/>
      </w:r>
    </w:p>
  </w:endnote>
  <w:endnote w:type="continuationSeparator" w:id="0">
    <w:p w14:paraId="2CCEEBE7" w14:textId="77777777" w:rsidR="009005A1" w:rsidRDefault="009005A1" w:rsidP="001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5B0" w14:textId="77777777" w:rsidR="009005A1" w:rsidRDefault="009005A1" w:rsidP="001A5639">
      <w:r>
        <w:separator/>
      </w:r>
    </w:p>
  </w:footnote>
  <w:footnote w:type="continuationSeparator" w:id="0">
    <w:p w14:paraId="1540FF8A" w14:textId="77777777" w:rsidR="009005A1" w:rsidRDefault="009005A1" w:rsidP="001A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1"/>
    <w:multiLevelType w:val="hybridMultilevel"/>
    <w:tmpl w:val="BC9AE032"/>
    <w:lvl w:ilvl="0" w:tplc="7DB650F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B95"/>
    <w:multiLevelType w:val="multilevel"/>
    <w:tmpl w:val="6B0AC4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A447A2"/>
    <w:multiLevelType w:val="hybridMultilevel"/>
    <w:tmpl w:val="EDA42D64"/>
    <w:lvl w:ilvl="0" w:tplc="5D028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A523DB"/>
    <w:multiLevelType w:val="hybridMultilevel"/>
    <w:tmpl w:val="A5D6A9B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15:restartNumberingAfterBreak="0">
    <w:nsid w:val="0C52509E"/>
    <w:multiLevelType w:val="hybridMultilevel"/>
    <w:tmpl w:val="C844907E"/>
    <w:lvl w:ilvl="0" w:tplc="D082A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36127"/>
    <w:multiLevelType w:val="hybridMultilevel"/>
    <w:tmpl w:val="BC0EE4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0D635187"/>
    <w:multiLevelType w:val="hybridMultilevel"/>
    <w:tmpl w:val="59C098C4"/>
    <w:lvl w:ilvl="0" w:tplc="433C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A33E20"/>
    <w:multiLevelType w:val="multilevel"/>
    <w:tmpl w:val="01CC5406"/>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F097CE2"/>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15:restartNumberingAfterBreak="0">
    <w:nsid w:val="163779CE"/>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19504C9C"/>
    <w:multiLevelType w:val="hybridMultilevel"/>
    <w:tmpl w:val="7B1EC0D8"/>
    <w:lvl w:ilvl="0" w:tplc="F1DE8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F59EF"/>
    <w:multiLevelType w:val="hybridMultilevel"/>
    <w:tmpl w:val="D3F4B5F8"/>
    <w:lvl w:ilvl="0" w:tplc="F1DE8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BE2ED4"/>
    <w:multiLevelType w:val="hybridMultilevel"/>
    <w:tmpl w:val="2D628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631A2E"/>
    <w:multiLevelType w:val="hybridMultilevel"/>
    <w:tmpl w:val="CAFA4BD4"/>
    <w:lvl w:ilvl="0" w:tplc="C7466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B609D1"/>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1ED93001"/>
    <w:multiLevelType w:val="hybridMultilevel"/>
    <w:tmpl w:val="FE3E567A"/>
    <w:lvl w:ilvl="0" w:tplc="84B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E52DEB"/>
    <w:multiLevelType w:val="multilevel"/>
    <w:tmpl w:val="7B7CA834"/>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7" w15:restartNumberingAfterBreak="0">
    <w:nsid w:val="25CC3F7F"/>
    <w:multiLevelType w:val="hybridMultilevel"/>
    <w:tmpl w:val="604000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13D69"/>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9" w15:restartNumberingAfterBreak="0">
    <w:nsid w:val="321620D5"/>
    <w:multiLevelType w:val="multilevel"/>
    <w:tmpl w:val="6280570C"/>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20" w15:restartNumberingAfterBreak="0">
    <w:nsid w:val="376733E0"/>
    <w:multiLevelType w:val="hybridMultilevel"/>
    <w:tmpl w:val="DCCAAA5A"/>
    <w:lvl w:ilvl="0" w:tplc="AC7ED51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3BB43842"/>
    <w:multiLevelType w:val="hybridMultilevel"/>
    <w:tmpl w:val="4A70FC62"/>
    <w:lvl w:ilvl="0" w:tplc="5F22159C">
      <w:start w:val="2021"/>
      <w:numFmt w:val="decimal"/>
      <w:lvlText w:val="%1"/>
      <w:lvlJc w:val="left"/>
      <w:pPr>
        <w:ind w:left="1188" w:hanging="48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B22CB0"/>
    <w:multiLevelType w:val="hybridMultilevel"/>
    <w:tmpl w:val="2F426E50"/>
    <w:lvl w:ilvl="0" w:tplc="0D0CE7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017686B"/>
    <w:multiLevelType w:val="multilevel"/>
    <w:tmpl w:val="1BA4D85A"/>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A300C0"/>
    <w:multiLevelType w:val="hybridMultilevel"/>
    <w:tmpl w:val="F2D6A206"/>
    <w:lvl w:ilvl="0" w:tplc="7802692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E025BEE"/>
    <w:multiLevelType w:val="hybridMultilevel"/>
    <w:tmpl w:val="3438D726"/>
    <w:lvl w:ilvl="0" w:tplc="73EA422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C24DA5"/>
    <w:multiLevelType w:val="hybridMultilevel"/>
    <w:tmpl w:val="1194BE08"/>
    <w:lvl w:ilvl="0" w:tplc="A80C65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B82628"/>
    <w:multiLevelType w:val="hybridMultilevel"/>
    <w:tmpl w:val="0EECE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0E0F2E"/>
    <w:multiLevelType w:val="hybridMultilevel"/>
    <w:tmpl w:val="46A2242E"/>
    <w:lvl w:ilvl="0" w:tplc="6442A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A41CEC"/>
    <w:multiLevelType w:val="multilevel"/>
    <w:tmpl w:val="83EC82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4234122"/>
    <w:multiLevelType w:val="hybridMultilevel"/>
    <w:tmpl w:val="F0185DB4"/>
    <w:lvl w:ilvl="0" w:tplc="3EDE1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2D3D88"/>
    <w:multiLevelType w:val="multilevel"/>
    <w:tmpl w:val="92E858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74C7CF2"/>
    <w:multiLevelType w:val="hybridMultilevel"/>
    <w:tmpl w:val="36967FE8"/>
    <w:lvl w:ilvl="0" w:tplc="DF30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70536497">
    <w:abstractNumId w:val="17"/>
  </w:num>
  <w:num w:numId="2" w16cid:durableId="2146580256">
    <w:abstractNumId w:val="22"/>
  </w:num>
  <w:num w:numId="3" w16cid:durableId="246154046">
    <w:abstractNumId w:val="24"/>
  </w:num>
  <w:num w:numId="4" w16cid:durableId="1881042988">
    <w:abstractNumId w:val="20"/>
  </w:num>
  <w:num w:numId="5" w16cid:durableId="1986159579">
    <w:abstractNumId w:val="25"/>
  </w:num>
  <w:num w:numId="6" w16cid:durableId="820467622">
    <w:abstractNumId w:val="4"/>
  </w:num>
  <w:num w:numId="7" w16cid:durableId="2026049944">
    <w:abstractNumId w:val="3"/>
  </w:num>
  <w:num w:numId="8" w16cid:durableId="259216658">
    <w:abstractNumId w:val="13"/>
  </w:num>
  <w:num w:numId="9" w16cid:durableId="828518069">
    <w:abstractNumId w:val="26"/>
  </w:num>
  <w:num w:numId="10" w16cid:durableId="310601413">
    <w:abstractNumId w:val="11"/>
  </w:num>
  <w:num w:numId="11" w16cid:durableId="1750224149">
    <w:abstractNumId w:val="10"/>
  </w:num>
  <w:num w:numId="12" w16cid:durableId="1567645947">
    <w:abstractNumId w:val="32"/>
  </w:num>
  <w:num w:numId="13" w16cid:durableId="1379625827">
    <w:abstractNumId w:val="6"/>
  </w:num>
  <w:num w:numId="14" w16cid:durableId="1257012460">
    <w:abstractNumId w:val="28"/>
  </w:num>
  <w:num w:numId="15" w16cid:durableId="62026032">
    <w:abstractNumId w:val="5"/>
  </w:num>
  <w:num w:numId="16" w16cid:durableId="2022000597">
    <w:abstractNumId w:val="27"/>
  </w:num>
  <w:num w:numId="17" w16cid:durableId="257449106">
    <w:abstractNumId w:val="12"/>
  </w:num>
  <w:num w:numId="18" w16cid:durableId="1944068451">
    <w:abstractNumId w:val="0"/>
  </w:num>
  <w:num w:numId="19" w16cid:durableId="1303776585">
    <w:abstractNumId w:val="14"/>
  </w:num>
  <w:num w:numId="20" w16cid:durableId="911500178">
    <w:abstractNumId w:val="18"/>
  </w:num>
  <w:num w:numId="21" w16cid:durableId="465851474">
    <w:abstractNumId w:val="8"/>
  </w:num>
  <w:num w:numId="22" w16cid:durableId="1312367802">
    <w:abstractNumId w:val="9"/>
  </w:num>
  <w:num w:numId="23" w16cid:durableId="1840459138">
    <w:abstractNumId w:val="2"/>
  </w:num>
  <w:num w:numId="24" w16cid:durableId="26033873">
    <w:abstractNumId w:val="23"/>
  </w:num>
  <w:num w:numId="25" w16cid:durableId="630597991">
    <w:abstractNumId w:val="30"/>
  </w:num>
  <w:num w:numId="26" w16cid:durableId="1595046802">
    <w:abstractNumId w:val="29"/>
  </w:num>
  <w:num w:numId="27" w16cid:durableId="293214417">
    <w:abstractNumId w:val="21"/>
  </w:num>
  <w:num w:numId="28" w16cid:durableId="750933485">
    <w:abstractNumId w:val="16"/>
  </w:num>
  <w:num w:numId="29" w16cid:durableId="1294170242">
    <w:abstractNumId w:val="19"/>
  </w:num>
  <w:num w:numId="30" w16cid:durableId="1445539737">
    <w:abstractNumId w:val="31"/>
  </w:num>
  <w:num w:numId="31" w16cid:durableId="969822950">
    <w:abstractNumId w:val="1"/>
  </w:num>
  <w:num w:numId="32" w16cid:durableId="1488861052">
    <w:abstractNumId w:val="7"/>
  </w:num>
  <w:num w:numId="33" w16cid:durableId="7448412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D6"/>
    <w:rsid w:val="00001B19"/>
    <w:rsid w:val="00001F34"/>
    <w:rsid w:val="0000213A"/>
    <w:rsid w:val="000021AD"/>
    <w:rsid w:val="00002E55"/>
    <w:rsid w:val="000035DE"/>
    <w:rsid w:val="00004FE7"/>
    <w:rsid w:val="00005AEA"/>
    <w:rsid w:val="000071DA"/>
    <w:rsid w:val="0001084D"/>
    <w:rsid w:val="00011498"/>
    <w:rsid w:val="0001234F"/>
    <w:rsid w:val="00012387"/>
    <w:rsid w:val="00013D9C"/>
    <w:rsid w:val="0001410D"/>
    <w:rsid w:val="00014181"/>
    <w:rsid w:val="0001445A"/>
    <w:rsid w:val="000146AF"/>
    <w:rsid w:val="000176DD"/>
    <w:rsid w:val="00020B5B"/>
    <w:rsid w:val="00020CCC"/>
    <w:rsid w:val="00020DEB"/>
    <w:rsid w:val="000213D4"/>
    <w:rsid w:val="0002149B"/>
    <w:rsid w:val="00021691"/>
    <w:rsid w:val="00021815"/>
    <w:rsid w:val="000229E2"/>
    <w:rsid w:val="000235B9"/>
    <w:rsid w:val="00024388"/>
    <w:rsid w:val="0002463E"/>
    <w:rsid w:val="00024DEA"/>
    <w:rsid w:val="00025365"/>
    <w:rsid w:val="0002563A"/>
    <w:rsid w:val="00025AE0"/>
    <w:rsid w:val="00026413"/>
    <w:rsid w:val="00026B3B"/>
    <w:rsid w:val="00027BDC"/>
    <w:rsid w:val="00027CBE"/>
    <w:rsid w:val="00027F87"/>
    <w:rsid w:val="00030A39"/>
    <w:rsid w:val="00031F54"/>
    <w:rsid w:val="00032C57"/>
    <w:rsid w:val="00033013"/>
    <w:rsid w:val="000334B5"/>
    <w:rsid w:val="00033506"/>
    <w:rsid w:val="0003419F"/>
    <w:rsid w:val="0003512F"/>
    <w:rsid w:val="0004071B"/>
    <w:rsid w:val="00040BCB"/>
    <w:rsid w:val="000416A1"/>
    <w:rsid w:val="0004278C"/>
    <w:rsid w:val="00042D08"/>
    <w:rsid w:val="000447FC"/>
    <w:rsid w:val="00045824"/>
    <w:rsid w:val="00047969"/>
    <w:rsid w:val="0005049D"/>
    <w:rsid w:val="000504FA"/>
    <w:rsid w:val="00052423"/>
    <w:rsid w:val="00052D14"/>
    <w:rsid w:val="000530AF"/>
    <w:rsid w:val="00054A3D"/>
    <w:rsid w:val="00055BDD"/>
    <w:rsid w:val="00056043"/>
    <w:rsid w:val="0005638D"/>
    <w:rsid w:val="0005676B"/>
    <w:rsid w:val="0005682B"/>
    <w:rsid w:val="00057853"/>
    <w:rsid w:val="00057A06"/>
    <w:rsid w:val="00057EEC"/>
    <w:rsid w:val="000603EF"/>
    <w:rsid w:val="000604B7"/>
    <w:rsid w:val="00060582"/>
    <w:rsid w:val="00061018"/>
    <w:rsid w:val="000613AF"/>
    <w:rsid w:val="000618BF"/>
    <w:rsid w:val="00061C66"/>
    <w:rsid w:val="00062F2A"/>
    <w:rsid w:val="000641F8"/>
    <w:rsid w:val="000642E3"/>
    <w:rsid w:val="0006463B"/>
    <w:rsid w:val="00064DB1"/>
    <w:rsid w:val="00064EE5"/>
    <w:rsid w:val="00064F16"/>
    <w:rsid w:val="000654DE"/>
    <w:rsid w:val="00067BBB"/>
    <w:rsid w:val="000703B4"/>
    <w:rsid w:val="0007150F"/>
    <w:rsid w:val="000725CE"/>
    <w:rsid w:val="000727CF"/>
    <w:rsid w:val="00073082"/>
    <w:rsid w:val="00073F97"/>
    <w:rsid w:val="0007583D"/>
    <w:rsid w:val="00077E24"/>
    <w:rsid w:val="000806DF"/>
    <w:rsid w:val="0008190E"/>
    <w:rsid w:val="00081F4B"/>
    <w:rsid w:val="000820A1"/>
    <w:rsid w:val="00082310"/>
    <w:rsid w:val="00082E4D"/>
    <w:rsid w:val="00084956"/>
    <w:rsid w:val="00085AEF"/>
    <w:rsid w:val="00087790"/>
    <w:rsid w:val="00087955"/>
    <w:rsid w:val="00087F4A"/>
    <w:rsid w:val="00090419"/>
    <w:rsid w:val="00091283"/>
    <w:rsid w:val="00091361"/>
    <w:rsid w:val="000917EE"/>
    <w:rsid w:val="000923D7"/>
    <w:rsid w:val="00093785"/>
    <w:rsid w:val="00093903"/>
    <w:rsid w:val="0009660A"/>
    <w:rsid w:val="00096661"/>
    <w:rsid w:val="00097200"/>
    <w:rsid w:val="000A0D1A"/>
    <w:rsid w:val="000A41E4"/>
    <w:rsid w:val="000A4BD7"/>
    <w:rsid w:val="000A4D5D"/>
    <w:rsid w:val="000A4E14"/>
    <w:rsid w:val="000A4FDF"/>
    <w:rsid w:val="000A5137"/>
    <w:rsid w:val="000A5AE4"/>
    <w:rsid w:val="000A5DD9"/>
    <w:rsid w:val="000A5F5D"/>
    <w:rsid w:val="000B0B18"/>
    <w:rsid w:val="000B23B1"/>
    <w:rsid w:val="000B24E3"/>
    <w:rsid w:val="000B32CF"/>
    <w:rsid w:val="000B54F5"/>
    <w:rsid w:val="000B5EFB"/>
    <w:rsid w:val="000B67A2"/>
    <w:rsid w:val="000C0056"/>
    <w:rsid w:val="000C117D"/>
    <w:rsid w:val="000C2259"/>
    <w:rsid w:val="000C2E26"/>
    <w:rsid w:val="000C3BEB"/>
    <w:rsid w:val="000C3D46"/>
    <w:rsid w:val="000C3D87"/>
    <w:rsid w:val="000C6589"/>
    <w:rsid w:val="000C68FD"/>
    <w:rsid w:val="000C7733"/>
    <w:rsid w:val="000C78D2"/>
    <w:rsid w:val="000C790B"/>
    <w:rsid w:val="000D011A"/>
    <w:rsid w:val="000D3868"/>
    <w:rsid w:val="000D3EBF"/>
    <w:rsid w:val="000D43CA"/>
    <w:rsid w:val="000D5D7C"/>
    <w:rsid w:val="000D63B9"/>
    <w:rsid w:val="000D65E3"/>
    <w:rsid w:val="000D72F8"/>
    <w:rsid w:val="000E0A2D"/>
    <w:rsid w:val="000E175A"/>
    <w:rsid w:val="000E2208"/>
    <w:rsid w:val="000E298C"/>
    <w:rsid w:val="000E3DD9"/>
    <w:rsid w:val="000E4D72"/>
    <w:rsid w:val="000E51AD"/>
    <w:rsid w:val="000E57C7"/>
    <w:rsid w:val="000E5C0C"/>
    <w:rsid w:val="000E681A"/>
    <w:rsid w:val="000E6822"/>
    <w:rsid w:val="000E7712"/>
    <w:rsid w:val="000F11CF"/>
    <w:rsid w:val="000F220B"/>
    <w:rsid w:val="000F2550"/>
    <w:rsid w:val="000F2568"/>
    <w:rsid w:val="000F2DFF"/>
    <w:rsid w:val="000F43F3"/>
    <w:rsid w:val="000F49E2"/>
    <w:rsid w:val="000F4EE6"/>
    <w:rsid w:val="000F5280"/>
    <w:rsid w:val="00101907"/>
    <w:rsid w:val="00101EEC"/>
    <w:rsid w:val="00103FF7"/>
    <w:rsid w:val="001048BD"/>
    <w:rsid w:val="00104952"/>
    <w:rsid w:val="00105AA0"/>
    <w:rsid w:val="00107434"/>
    <w:rsid w:val="00107B90"/>
    <w:rsid w:val="001104DC"/>
    <w:rsid w:val="00111E83"/>
    <w:rsid w:val="00111F09"/>
    <w:rsid w:val="001126D7"/>
    <w:rsid w:val="00113469"/>
    <w:rsid w:val="00114309"/>
    <w:rsid w:val="001154BC"/>
    <w:rsid w:val="00116074"/>
    <w:rsid w:val="0011619C"/>
    <w:rsid w:val="00117159"/>
    <w:rsid w:val="001178A3"/>
    <w:rsid w:val="001200C8"/>
    <w:rsid w:val="00120BE5"/>
    <w:rsid w:val="00120E42"/>
    <w:rsid w:val="00120E83"/>
    <w:rsid w:val="00122C39"/>
    <w:rsid w:val="00123773"/>
    <w:rsid w:val="001245AA"/>
    <w:rsid w:val="00124BE1"/>
    <w:rsid w:val="00124FAE"/>
    <w:rsid w:val="0012588A"/>
    <w:rsid w:val="00125CB6"/>
    <w:rsid w:val="00125D9B"/>
    <w:rsid w:val="00125EAA"/>
    <w:rsid w:val="00125F4C"/>
    <w:rsid w:val="00126BB7"/>
    <w:rsid w:val="00126F4F"/>
    <w:rsid w:val="001275F7"/>
    <w:rsid w:val="0013142E"/>
    <w:rsid w:val="001326F1"/>
    <w:rsid w:val="00133864"/>
    <w:rsid w:val="00133880"/>
    <w:rsid w:val="00133E7E"/>
    <w:rsid w:val="001351CD"/>
    <w:rsid w:val="00135404"/>
    <w:rsid w:val="00135A21"/>
    <w:rsid w:val="0014188C"/>
    <w:rsid w:val="00141EA5"/>
    <w:rsid w:val="0014251B"/>
    <w:rsid w:val="001427FE"/>
    <w:rsid w:val="00143A48"/>
    <w:rsid w:val="00143FD6"/>
    <w:rsid w:val="00144454"/>
    <w:rsid w:val="00144723"/>
    <w:rsid w:val="00145C32"/>
    <w:rsid w:val="001464DF"/>
    <w:rsid w:val="0014650F"/>
    <w:rsid w:val="001467F0"/>
    <w:rsid w:val="00146871"/>
    <w:rsid w:val="00146A5F"/>
    <w:rsid w:val="001475EB"/>
    <w:rsid w:val="0014791A"/>
    <w:rsid w:val="00147ADB"/>
    <w:rsid w:val="00147C84"/>
    <w:rsid w:val="00150249"/>
    <w:rsid w:val="0015046F"/>
    <w:rsid w:val="00150849"/>
    <w:rsid w:val="00150E25"/>
    <w:rsid w:val="0015151D"/>
    <w:rsid w:val="00151B1C"/>
    <w:rsid w:val="0015255B"/>
    <w:rsid w:val="00152752"/>
    <w:rsid w:val="00152CBB"/>
    <w:rsid w:val="00153305"/>
    <w:rsid w:val="001541E5"/>
    <w:rsid w:val="001547C7"/>
    <w:rsid w:val="0015509B"/>
    <w:rsid w:val="001554F4"/>
    <w:rsid w:val="00155770"/>
    <w:rsid w:val="001569CC"/>
    <w:rsid w:val="00157993"/>
    <w:rsid w:val="0016109A"/>
    <w:rsid w:val="00161D45"/>
    <w:rsid w:val="001620E7"/>
    <w:rsid w:val="001622B4"/>
    <w:rsid w:val="0016364E"/>
    <w:rsid w:val="0016643A"/>
    <w:rsid w:val="001667CE"/>
    <w:rsid w:val="00166C5C"/>
    <w:rsid w:val="001676F0"/>
    <w:rsid w:val="00167ADF"/>
    <w:rsid w:val="0017036E"/>
    <w:rsid w:val="001704B8"/>
    <w:rsid w:val="00170CA4"/>
    <w:rsid w:val="00170F58"/>
    <w:rsid w:val="0017104F"/>
    <w:rsid w:val="00172584"/>
    <w:rsid w:val="001732E7"/>
    <w:rsid w:val="00173341"/>
    <w:rsid w:val="00173430"/>
    <w:rsid w:val="00173FCB"/>
    <w:rsid w:val="0017692F"/>
    <w:rsid w:val="00176AB7"/>
    <w:rsid w:val="001778CA"/>
    <w:rsid w:val="00177FDB"/>
    <w:rsid w:val="001802BC"/>
    <w:rsid w:val="001817ED"/>
    <w:rsid w:val="001828FF"/>
    <w:rsid w:val="00183581"/>
    <w:rsid w:val="0018389F"/>
    <w:rsid w:val="001839AB"/>
    <w:rsid w:val="00184D00"/>
    <w:rsid w:val="001850E2"/>
    <w:rsid w:val="00185B5D"/>
    <w:rsid w:val="0018640B"/>
    <w:rsid w:val="00186AB7"/>
    <w:rsid w:val="00190CAB"/>
    <w:rsid w:val="00192814"/>
    <w:rsid w:val="00192D69"/>
    <w:rsid w:val="00192DFD"/>
    <w:rsid w:val="001937CB"/>
    <w:rsid w:val="001939F5"/>
    <w:rsid w:val="00194561"/>
    <w:rsid w:val="0019542C"/>
    <w:rsid w:val="00197BA0"/>
    <w:rsid w:val="001A0C73"/>
    <w:rsid w:val="001A1518"/>
    <w:rsid w:val="001A276C"/>
    <w:rsid w:val="001A3191"/>
    <w:rsid w:val="001A41EB"/>
    <w:rsid w:val="001A452B"/>
    <w:rsid w:val="001A4661"/>
    <w:rsid w:val="001A5182"/>
    <w:rsid w:val="001A5639"/>
    <w:rsid w:val="001A6F93"/>
    <w:rsid w:val="001A7271"/>
    <w:rsid w:val="001A77EA"/>
    <w:rsid w:val="001A7EEB"/>
    <w:rsid w:val="001A7F9A"/>
    <w:rsid w:val="001B0DDC"/>
    <w:rsid w:val="001B1C5B"/>
    <w:rsid w:val="001B2507"/>
    <w:rsid w:val="001B4207"/>
    <w:rsid w:val="001B42D5"/>
    <w:rsid w:val="001B495C"/>
    <w:rsid w:val="001B55AA"/>
    <w:rsid w:val="001B66E3"/>
    <w:rsid w:val="001B67C3"/>
    <w:rsid w:val="001B6896"/>
    <w:rsid w:val="001B68C6"/>
    <w:rsid w:val="001B6DDD"/>
    <w:rsid w:val="001B6E98"/>
    <w:rsid w:val="001B7108"/>
    <w:rsid w:val="001B796D"/>
    <w:rsid w:val="001C1F08"/>
    <w:rsid w:val="001C3949"/>
    <w:rsid w:val="001C4DB3"/>
    <w:rsid w:val="001C559E"/>
    <w:rsid w:val="001C5BE2"/>
    <w:rsid w:val="001C7058"/>
    <w:rsid w:val="001D03F6"/>
    <w:rsid w:val="001D0ED8"/>
    <w:rsid w:val="001D0EDD"/>
    <w:rsid w:val="001D1A76"/>
    <w:rsid w:val="001D29B9"/>
    <w:rsid w:val="001D4631"/>
    <w:rsid w:val="001D4F85"/>
    <w:rsid w:val="001D5CAA"/>
    <w:rsid w:val="001D6486"/>
    <w:rsid w:val="001D6F8B"/>
    <w:rsid w:val="001D72D0"/>
    <w:rsid w:val="001E143E"/>
    <w:rsid w:val="001E309E"/>
    <w:rsid w:val="001E4FD4"/>
    <w:rsid w:val="001E56B7"/>
    <w:rsid w:val="001E6A12"/>
    <w:rsid w:val="001E775C"/>
    <w:rsid w:val="001F0FF5"/>
    <w:rsid w:val="001F11FF"/>
    <w:rsid w:val="001F170E"/>
    <w:rsid w:val="001F1CA1"/>
    <w:rsid w:val="001F246E"/>
    <w:rsid w:val="001F277B"/>
    <w:rsid w:val="001F3C68"/>
    <w:rsid w:val="001F46AC"/>
    <w:rsid w:val="001F5EAD"/>
    <w:rsid w:val="001F62DB"/>
    <w:rsid w:val="001F6B1A"/>
    <w:rsid w:val="001F6BDF"/>
    <w:rsid w:val="001F700C"/>
    <w:rsid w:val="001F78F5"/>
    <w:rsid w:val="00200078"/>
    <w:rsid w:val="002017B9"/>
    <w:rsid w:val="00203610"/>
    <w:rsid w:val="00203E88"/>
    <w:rsid w:val="00205112"/>
    <w:rsid w:val="00205B35"/>
    <w:rsid w:val="00205C8E"/>
    <w:rsid w:val="00207839"/>
    <w:rsid w:val="00207A42"/>
    <w:rsid w:val="00207A6D"/>
    <w:rsid w:val="00207D3E"/>
    <w:rsid w:val="00211F32"/>
    <w:rsid w:val="0021302D"/>
    <w:rsid w:val="00213FD6"/>
    <w:rsid w:val="002140AA"/>
    <w:rsid w:val="0021430E"/>
    <w:rsid w:val="0021563F"/>
    <w:rsid w:val="00216877"/>
    <w:rsid w:val="0021696C"/>
    <w:rsid w:val="00217994"/>
    <w:rsid w:val="00220668"/>
    <w:rsid w:val="00220883"/>
    <w:rsid w:val="002217F1"/>
    <w:rsid w:val="00222FE1"/>
    <w:rsid w:val="00224FEF"/>
    <w:rsid w:val="00225410"/>
    <w:rsid w:val="00225663"/>
    <w:rsid w:val="00225A4E"/>
    <w:rsid w:val="00225AA0"/>
    <w:rsid w:val="002274AB"/>
    <w:rsid w:val="00227DA3"/>
    <w:rsid w:val="002309D9"/>
    <w:rsid w:val="00232444"/>
    <w:rsid w:val="00232872"/>
    <w:rsid w:val="00233838"/>
    <w:rsid w:val="00233B67"/>
    <w:rsid w:val="00233DD1"/>
    <w:rsid w:val="0023418D"/>
    <w:rsid w:val="0023438F"/>
    <w:rsid w:val="00234541"/>
    <w:rsid w:val="00235D8C"/>
    <w:rsid w:val="00236C08"/>
    <w:rsid w:val="00236E4D"/>
    <w:rsid w:val="00237351"/>
    <w:rsid w:val="002375B4"/>
    <w:rsid w:val="002418C0"/>
    <w:rsid w:val="00242329"/>
    <w:rsid w:val="00242CC0"/>
    <w:rsid w:val="00242D25"/>
    <w:rsid w:val="00243EFA"/>
    <w:rsid w:val="002471DD"/>
    <w:rsid w:val="00247FD7"/>
    <w:rsid w:val="00252118"/>
    <w:rsid w:val="0025211A"/>
    <w:rsid w:val="00253765"/>
    <w:rsid w:val="00253928"/>
    <w:rsid w:val="00253F32"/>
    <w:rsid w:val="002547F7"/>
    <w:rsid w:val="00254A1B"/>
    <w:rsid w:val="00254BFB"/>
    <w:rsid w:val="0025657B"/>
    <w:rsid w:val="00256FA4"/>
    <w:rsid w:val="0025741B"/>
    <w:rsid w:val="00260257"/>
    <w:rsid w:val="002606C7"/>
    <w:rsid w:val="00260AE6"/>
    <w:rsid w:val="00261C25"/>
    <w:rsid w:val="00263403"/>
    <w:rsid w:val="002634D9"/>
    <w:rsid w:val="00264870"/>
    <w:rsid w:val="00264F59"/>
    <w:rsid w:val="00266092"/>
    <w:rsid w:val="0026651E"/>
    <w:rsid w:val="002668AD"/>
    <w:rsid w:val="002669FD"/>
    <w:rsid w:val="00267C1F"/>
    <w:rsid w:val="0027108D"/>
    <w:rsid w:val="002715D9"/>
    <w:rsid w:val="00271858"/>
    <w:rsid w:val="00271F05"/>
    <w:rsid w:val="002720EC"/>
    <w:rsid w:val="0027276F"/>
    <w:rsid w:val="00272E1F"/>
    <w:rsid w:val="0027362B"/>
    <w:rsid w:val="0027424D"/>
    <w:rsid w:val="00274E21"/>
    <w:rsid w:val="00274E6E"/>
    <w:rsid w:val="00275E76"/>
    <w:rsid w:val="00277C6A"/>
    <w:rsid w:val="00277EE3"/>
    <w:rsid w:val="0028020A"/>
    <w:rsid w:val="0028052B"/>
    <w:rsid w:val="00280F8E"/>
    <w:rsid w:val="00281A7D"/>
    <w:rsid w:val="00282939"/>
    <w:rsid w:val="00282D4B"/>
    <w:rsid w:val="002830F2"/>
    <w:rsid w:val="00283573"/>
    <w:rsid w:val="00283A2A"/>
    <w:rsid w:val="00286E21"/>
    <w:rsid w:val="002876E1"/>
    <w:rsid w:val="00287BDD"/>
    <w:rsid w:val="00287D3E"/>
    <w:rsid w:val="0029042F"/>
    <w:rsid w:val="00291521"/>
    <w:rsid w:val="002915BD"/>
    <w:rsid w:val="00291BDF"/>
    <w:rsid w:val="00292C6D"/>
    <w:rsid w:val="0029463F"/>
    <w:rsid w:val="00294D1C"/>
    <w:rsid w:val="00294D34"/>
    <w:rsid w:val="0029584F"/>
    <w:rsid w:val="00297F34"/>
    <w:rsid w:val="002A100C"/>
    <w:rsid w:val="002A23F0"/>
    <w:rsid w:val="002A390D"/>
    <w:rsid w:val="002A4F40"/>
    <w:rsid w:val="002A582E"/>
    <w:rsid w:val="002A5CE0"/>
    <w:rsid w:val="002A5F79"/>
    <w:rsid w:val="002A625D"/>
    <w:rsid w:val="002A76D4"/>
    <w:rsid w:val="002A7D39"/>
    <w:rsid w:val="002B08D5"/>
    <w:rsid w:val="002B0A8A"/>
    <w:rsid w:val="002B0F95"/>
    <w:rsid w:val="002B12FC"/>
    <w:rsid w:val="002B1F7C"/>
    <w:rsid w:val="002B2F7B"/>
    <w:rsid w:val="002B43FF"/>
    <w:rsid w:val="002B6395"/>
    <w:rsid w:val="002B64C0"/>
    <w:rsid w:val="002B6DF0"/>
    <w:rsid w:val="002C02DE"/>
    <w:rsid w:val="002C045E"/>
    <w:rsid w:val="002C0FB0"/>
    <w:rsid w:val="002C2218"/>
    <w:rsid w:val="002C25A5"/>
    <w:rsid w:val="002C312C"/>
    <w:rsid w:val="002C33A5"/>
    <w:rsid w:val="002C344E"/>
    <w:rsid w:val="002C3E82"/>
    <w:rsid w:val="002C40A2"/>
    <w:rsid w:val="002C43DC"/>
    <w:rsid w:val="002C465E"/>
    <w:rsid w:val="002C5597"/>
    <w:rsid w:val="002C5B80"/>
    <w:rsid w:val="002C6A9C"/>
    <w:rsid w:val="002C70DE"/>
    <w:rsid w:val="002C77A2"/>
    <w:rsid w:val="002C77C2"/>
    <w:rsid w:val="002D0145"/>
    <w:rsid w:val="002D024C"/>
    <w:rsid w:val="002D13F8"/>
    <w:rsid w:val="002D1701"/>
    <w:rsid w:val="002D1737"/>
    <w:rsid w:val="002D1944"/>
    <w:rsid w:val="002D336E"/>
    <w:rsid w:val="002D4B10"/>
    <w:rsid w:val="002D783A"/>
    <w:rsid w:val="002D7964"/>
    <w:rsid w:val="002E0803"/>
    <w:rsid w:val="002E0C2E"/>
    <w:rsid w:val="002E13B4"/>
    <w:rsid w:val="002E1771"/>
    <w:rsid w:val="002E1EF5"/>
    <w:rsid w:val="002E3C24"/>
    <w:rsid w:val="002E3DA8"/>
    <w:rsid w:val="002E4081"/>
    <w:rsid w:val="002E4BA8"/>
    <w:rsid w:val="002E6A77"/>
    <w:rsid w:val="002E7A8D"/>
    <w:rsid w:val="002E7F18"/>
    <w:rsid w:val="002F0048"/>
    <w:rsid w:val="002F2CD4"/>
    <w:rsid w:val="002F6045"/>
    <w:rsid w:val="002F655F"/>
    <w:rsid w:val="002F6614"/>
    <w:rsid w:val="002F7AF4"/>
    <w:rsid w:val="00300D44"/>
    <w:rsid w:val="00300DAD"/>
    <w:rsid w:val="00301D78"/>
    <w:rsid w:val="003026B0"/>
    <w:rsid w:val="00304C1C"/>
    <w:rsid w:val="00304C8E"/>
    <w:rsid w:val="00304F1D"/>
    <w:rsid w:val="003061CA"/>
    <w:rsid w:val="003064B7"/>
    <w:rsid w:val="00306B73"/>
    <w:rsid w:val="003077E9"/>
    <w:rsid w:val="00307802"/>
    <w:rsid w:val="00307F79"/>
    <w:rsid w:val="0031065C"/>
    <w:rsid w:val="0031101D"/>
    <w:rsid w:val="003133FE"/>
    <w:rsid w:val="0031350D"/>
    <w:rsid w:val="00314C8F"/>
    <w:rsid w:val="00316252"/>
    <w:rsid w:val="003164E9"/>
    <w:rsid w:val="00316810"/>
    <w:rsid w:val="00317D3D"/>
    <w:rsid w:val="00321695"/>
    <w:rsid w:val="00321FE1"/>
    <w:rsid w:val="00322CF3"/>
    <w:rsid w:val="00323207"/>
    <w:rsid w:val="0032361B"/>
    <w:rsid w:val="0032371D"/>
    <w:rsid w:val="003237CE"/>
    <w:rsid w:val="00324A9A"/>
    <w:rsid w:val="0032500E"/>
    <w:rsid w:val="0032653F"/>
    <w:rsid w:val="003269E4"/>
    <w:rsid w:val="00326ACE"/>
    <w:rsid w:val="00331138"/>
    <w:rsid w:val="00331627"/>
    <w:rsid w:val="0033175F"/>
    <w:rsid w:val="003322EC"/>
    <w:rsid w:val="00333BAA"/>
    <w:rsid w:val="0033415D"/>
    <w:rsid w:val="003341DF"/>
    <w:rsid w:val="003342B4"/>
    <w:rsid w:val="0033448B"/>
    <w:rsid w:val="0033457E"/>
    <w:rsid w:val="00335B5B"/>
    <w:rsid w:val="0033614B"/>
    <w:rsid w:val="00336455"/>
    <w:rsid w:val="003370B8"/>
    <w:rsid w:val="00340945"/>
    <w:rsid w:val="003415FA"/>
    <w:rsid w:val="00342CA1"/>
    <w:rsid w:val="00342D66"/>
    <w:rsid w:val="0034341B"/>
    <w:rsid w:val="00343545"/>
    <w:rsid w:val="00343667"/>
    <w:rsid w:val="003437F6"/>
    <w:rsid w:val="00343C0F"/>
    <w:rsid w:val="00343F31"/>
    <w:rsid w:val="00344B1A"/>
    <w:rsid w:val="00346C46"/>
    <w:rsid w:val="00350C2E"/>
    <w:rsid w:val="00352635"/>
    <w:rsid w:val="003538CA"/>
    <w:rsid w:val="00354D0B"/>
    <w:rsid w:val="00355D42"/>
    <w:rsid w:val="00356312"/>
    <w:rsid w:val="00356FDA"/>
    <w:rsid w:val="0036068A"/>
    <w:rsid w:val="0036214A"/>
    <w:rsid w:val="00363372"/>
    <w:rsid w:val="0036627D"/>
    <w:rsid w:val="00366CAF"/>
    <w:rsid w:val="003674F9"/>
    <w:rsid w:val="00367575"/>
    <w:rsid w:val="00367E28"/>
    <w:rsid w:val="00370654"/>
    <w:rsid w:val="00370928"/>
    <w:rsid w:val="00370BB5"/>
    <w:rsid w:val="00372488"/>
    <w:rsid w:val="00372671"/>
    <w:rsid w:val="00374274"/>
    <w:rsid w:val="003749FB"/>
    <w:rsid w:val="003758DF"/>
    <w:rsid w:val="00375E4B"/>
    <w:rsid w:val="00376143"/>
    <w:rsid w:val="00376A65"/>
    <w:rsid w:val="00377363"/>
    <w:rsid w:val="003804F8"/>
    <w:rsid w:val="00380E80"/>
    <w:rsid w:val="003832D2"/>
    <w:rsid w:val="0038342A"/>
    <w:rsid w:val="003834BD"/>
    <w:rsid w:val="00390FA7"/>
    <w:rsid w:val="003915F2"/>
    <w:rsid w:val="003940C8"/>
    <w:rsid w:val="0039600C"/>
    <w:rsid w:val="00397373"/>
    <w:rsid w:val="00397AFF"/>
    <w:rsid w:val="003A080B"/>
    <w:rsid w:val="003A19AE"/>
    <w:rsid w:val="003A1D20"/>
    <w:rsid w:val="003A2518"/>
    <w:rsid w:val="003A2EAA"/>
    <w:rsid w:val="003A3C73"/>
    <w:rsid w:val="003A4F2B"/>
    <w:rsid w:val="003A577D"/>
    <w:rsid w:val="003A5891"/>
    <w:rsid w:val="003A5E3A"/>
    <w:rsid w:val="003A5F7A"/>
    <w:rsid w:val="003A65DC"/>
    <w:rsid w:val="003A7A77"/>
    <w:rsid w:val="003B0076"/>
    <w:rsid w:val="003B06B8"/>
    <w:rsid w:val="003B1369"/>
    <w:rsid w:val="003B2E4A"/>
    <w:rsid w:val="003B365D"/>
    <w:rsid w:val="003B3B13"/>
    <w:rsid w:val="003B3B14"/>
    <w:rsid w:val="003B444A"/>
    <w:rsid w:val="003B58B2"/>
    <w:rsid w:val="003B64D4"/>
    <w:rsid w:val="003B68C2"/>
    <w:rsid w:val="003B7E12"/>
    <w:rsid w:val="003B7E75"/>
    <w:rsid w:val="003C1558"/>
    <w:rsid w:val="003C157D"/>
    <w:rsid w:val="003C3F21"/>
    <w:rsid w:val="003C460A"/>
    <w:rsid w:val="003C512D"/>
    <w:rsid w:val="003C645A"/>
    <w:rsid w:val="003C6A4E"/>
    <w:rsid w:val="003C6F36"/>
    <w:rsid w:val="003C76CC"/>
    <w:rsid w:val="003C7A94"/>
    <w:rsid w:val="003C7CBA"/>
    <w:rsid w:val="003D1366"/>
    <w:rsid w:val="003D2B84"/>
    <w:rsid w:val="003D2D2F"/>
    <w:rsid w:val="003D39D9"/>
    <w:rsid w:val="003D4FE9"/>
    <w:rsid w:val="003D58ED"/>
    <w:rsid w:val="003D6579"/>
    <w:rsid w:val="003D773C"/>
    <w:rsid w:val="003D7873"/>
    <w:rsid w:val="003E036B"/>
    <w:rsid w:val="003E04C7"/>
    <w:rsid w:val="003E15B3"/>
    <w:rsid w:val="003E1F1D"/>
    <w:rsid w:val="003E2AAB"/>
    <w:rsid w:val="003E2E70"/>
    <w:rsid w:val="003E4CC7"/>
    <w:rsid w:val="003E5226"/>
    <w:rsid w:val="003E563D"/>
    <w:rsid w:val="003E7319"/>
    <w:rsid w:val="003E780E"/>
    <w:rsid w:val="003E7F4E"/>
    <w:rsid w:val="003F0068"/>
    <w:rsid w:val="003F17E0"/>
    <w:rsid w:val="003F2CE0"/>
    <w:rsid w:val="003F371B"/>
    <w:rsid w:val="003F463A"/>
    <w:rsid w:val="003F4BBE"/>
    <w:rsid w:val="003F51A4"/>
    <w:rsid w:val="003F538E"/>
    <w:rsid w:val="003F7B47"/>
    <w:rsid w:val="00400F3D"/>
    <w:rsid w:val="00401A8D"/>
    <w:rsid w:val="00401C08"/>
    <w:rsid w:val="00402590"/>
    <w:rsid w:val="00403616"/>
    <w:rsid w:val="00403997"/>
    <w:rsid w:val="00403E64"/>
    <w:rsid w:val="00404557"/>
    <w:rsid w:val="00404641"/>
    <w:rsid w:val="00405A6C"/>
    <w:rsid w:val="00407041"/>
    <w:rsid w:val="004072A5"/>
    <w:rsid w:val="00407BC1"/>
    <w:rsid w:val="00410368"/>
    <w:rsid w:val="00410ABB"/>
    <w:rsid w:val="00411A12"/>
    <w:rsid w:val="00412031"/>
    <w:rsid w:val="00412274"/>
    <w:rsid w:val="004124A6"/>
    <w:rsid w:val="004126C6"/>
    <w:rsid w:val="004129A7"/>
    <w:rsid w:val="00413E50"/>
    <w:rsid w:val="00414125"/>
    <w:rsid w:val="00414A3A"/>
    <w:rsid w:val="00414AFA"/>
    <w:rsid w:val="00415B0C"/>
    <w:rsid w:val="00416350"/>
    <w:rsid w:val="00417105"/>
    <w:rsid w:val="00417130"/>
    <w:rsid w:val="00417882"/>
    <w:rsid w:val="00417F9E"/>
    <w:rsid w:val="00422198"/>
    <w:rsid w:val="00422BE5"/>
    <w:rsid w:val="00422F0D"/>
    <w:rsid w:val="00422F56"/>
    <w:rsid w:val="00423D08"/>
    <w:rsid w:val="00423DE0"/>
    <w:rsid w:val="0042415E"/>
    <w:rsid w:val="004247F8"/>
    <w:rsid w:val="00425405"/>
    <w:rsid w:val="00426032"/>
    <w:rsid w:val="00426128"/>
    <w:rsid w:val="00426EB7"/>
    <w:rsid w:val="004273AD"/>
    <w:rsid w:val="004274F3"/>
    <w:rsid w:val="0042770A"/>
    <w:rsid w:val="0042797F"/>
    <w:rsid w:val="004279C0"/>
    <w:rsid w:val="00427E84"/>
    <w:rsid w:val="0043014F"/>
    <w:rsid w:val="00430866"/>
    <w:rsid w:val="00432F18"/>
    <w:rsid w:val="00433D48"/>
    <w:rsid w:val="00434849"/>
    <w:rsid w:val="00434BCD"/>
    <w:rsid w:val="00436050"/>
    <w:rsid w:val="0043662D"/>
    <w:rsid w:val="00436B5F"/>
    <w:rsid w:val="00437730"/>
    <w:rsid w:val="004400E3"/>
    <w:rsid w:val="004404FE"/>
    <w:rsid w:val="004407C4"/>
    <w:rsid w:val="00440D34"/>
    <w:rsid w:val="00442584"/>
    <w:rsid w:val="0044435B"/>
    <w:rsid w:val="00444A6C"/>
    <w:rsid w:val="00447ABA"/>
    <w:rsid w:val="00451481"/>
    <w:rsid w:val="00451B8E"/>
    <w:rsid w:val="00452EE1"/>
    <w:rsid w:val="00454ED4"/>
    <w:rsid w:val="00455D3B"/>
    <w:rsid w:val="00460046"/>
    <w:rsid w:val="00460BBB"/>
    <w:rsid w:val="004610CF"/>
    <w:rsid w:val="0046156B"/>
    <w:rsid w:val="00461774"/>
    <w:rsid w:val="00461C59"/>
    <w:rsid w:val="00463E50"/>
    <w:rsid w:val="00463EE6"/>
    <w:rsid w:val="00464960"/>
    <w:rsid w:val="004657FE"/>
    <w:rsid w:val="00465A39"/>
    <w:rsid w:val="00465FD5"/>
    <w:rsid w:val="0046643B"/>
    <w:rsid w:val="0046644A"/>
    <w:rsid w:val="004666ED"/>
    <w:rsid w:val="0046752A"/>
    <w:rsid w:val="00470C8C"/>
    <w:rsid w:val="00471A9A"/>
    <w:rsid w:val="00472247"/>
    <w:rsid w:val="00474256"/>
    <w:rsid w:val="004743C3"/>
    <w:rsid w:val="0047474B"/>
    <w:rsid w:val="004752C0"/>
    <w:rsid w:val="00475523"/>
    <w:rsid w:val="00475633"/>
    <w:rsid w:val="004763F7"/>
    <w:rsid w:val="00476915"/>
    <w:rsid w:val="00476D9E"/>
    <w:rsid w:val="00477B95"/>
    <w:rsid w:val="00477BE1"/>
    <w:rsid w:val="004802F1"/>
    <w:rsid w:val="0048236D"/>
    <w:rsid w:val="00482438"/>
    <w:rsid w:val="00484A9D"/>
    <w:rsid w:val="00485BBD"/>
    <w:rsid w:val="004865A7"/>
    <w:rsid w:val="00486D60"/>
    <w:rsid w:val="00487BBE"/>
    <w:rsid w:val="00487C8F"/>
    <w:rsid w:val="00487D49"/>
    <w:rsid w:val="0049016D"/>
    <w:rsid w:val="00490863"/>
    <w:rsid w:val="00491618"/>
    <w:rsid w:val="00491632"/>
    <w:rsid w:val="00491ECE"/>
    <w:rsid w:val="00492112"/>
    <w:rsid w:val="00492A6E"/>
    <w:rsid w:val="00494CAD"/>
    <w:rsid w:val="00495086"/>
    <w:rsid w:val="00495C18"/>
    <w:rsid w:val="004960BC"/>
    <w:rsid w:val="0049727F"/>
    <w:rsid w:val="00497A39"/>
    <w:rsid w:val="004A0B0C"/>
    <w:rsid w:val="004A0B3C"/>
    <w:rsid w:val="004A120E"/>
    <w:rsid w:val="004A140D"/>
    <w:rsid w:val="004A1CC4"/>
    <w:rsid w:val="004A23A0"/>
    <w:rsid w:val="004A4874"/>
    <w:rsid w:val="004A592F"/>
    <w:rsid w:val="004A63E9"/>
    <w:rsid w:val="004A6F4B"/>
    <w:rsid w:val="004A7746"/>
    <w:rsid w:val="004B01E7"/>
    <w:rsid w:val="004B01EA"/>
    <w:rsid w:val="004B087C"/>
    <w:rsid w:val="004B172E"/>
    <w:rsid w:val="004B2BE9"/>
    <w:rsid w:val="004B32E2"/>
    <w:rsid w:val="004B3606"/>
    <w:rsid w:val="004B364C"/>
    <w:rsid w:val="004B3B72"/>
    <w:rsid w:val="004B4406"/>
    <w:rsid w:val="004B4515"/>
    <w:rsid w:val="004B53BE"/>
    <w:rsid w:val="004B6041"/>
    <w:rsid w:val="004B6AA4"/>
    <w:rsid w:val="004B6C45"/>
    <w:rsid w:val="004B7162"/>
    <w:rsid w:val="004B7892"/>
    <w:rsid w:val="004C2C58"/>
    <w:rsid w:val="004C34E8"/>
    <w:rsid w:val="004C3873"/>
    <w:rsid w:val="004C51D7"/>
    <w:rsid w:val="004C5481"/>
    <w:rsid w:val="004C57AB"/>
    <w:rsid w:val="004C5CC1"/>
    <w:rsid w:val="004C65A8"/>
    <w:rsid w:val="004C67BD"/>
    <w:rsid w:val="004D1F1D"/>
    <w:rsid w:val="004D2CFD"/>
    <w:rsid w:val="004D3502"/>
    <w:rsid w:val="004D40D6"/>
    <w:rsid w:val="004D4944"/>
    <w:rsid w:val="004D4DDB"/>
    <w:rsid w:val="004D50A1"/>
    <w:rsid w:val="004D637B"/>
    <w:rsid w:val="004D66A7"/>
    <w:rsid w:val="004D6EE7"/>
    <w:rsid w:val="004D708F"/>
    <w:rsid w:val="004D715F"/>
    <w:rsid w:val="004D735E"/>
    <w:rsid w:val="004D7C2E"/>
    <w:rsid w:val="004D7ECA"/>
    <w:rsid w:val="004E0AE8"/>
    <w:rsid w:val="004E1A40"/>
    <w:rsid w:val="004E2FD5"/>
    <w:rsid w:val="004E412D"/>
    <w:rsid w:val="004E43FC"/>
    <w:rsid w:val="004E4554"/>
    <w:rsid w:val="004E4BE5"/>
    <w:rsid w:val="004E620F"/>
    <w:rsid w:val="004E65C7"/>
    <w:rsid w:val="004E6F68"/>
    <w:rsid w:val="004F0975"/>
    <w:rsid w:val="004F0E57"/>
    <w:rsid w:val="004F1763"/>
    <w:rsid w:val="004F18E7"/>
    <w:rsid w:val="004F204E"/>
    <w:rsid w:val="004F2063"/>
    <w:rsid w:val="004F343B"/>
    <w:rsid w:val="004F3C59"/>
    <w:rsid w:val="004F4752"/>
    <w:rsid w:val="004F4E52"/>
    <w:rsid w:val="004F5F46"/>
    <w:rsid w:val="004F6C1B"/>
    <w:rsid w:val="004F6F09"/>
    <w:rsid w:val="004F7502"/>
    <w:rsid w:val="00500A64"/>
    <w:rsid w:val="00501083"/>
    <w:rsid w:val="00501900"/>
    <w:rsid w:val="0050293C"/>
    <w:rsid w:val="00502AB2"/>
    <w:rsid w:val="00502B5E"/>
    <w:rsid w:val="0050328C"/>
    <w:rsid w:val="00503693"/>
    <w:rsid w:val="00503F9D"/>
    <w:rsid w:val="0050428E"/>
    <w:rsid w:val="0050456A"/>
    <w:rsid w:val="00504CE7"/>
    <w:rsid w:val="005052AE"/>
    <w:rsid w:val="00505E4A"/>
    <w:rsid w:val="00505F22"/>
    <w:rsid w:val="00506DE1"/>
    <w:rsid w:val="0050774A"/>
    <w:rsid w:val="00507E5C"/>
    <w:rsid w:val="00510968"/>
    <w:rsid w:val="005137D9"/>
    <w:rsid w:val="005139EB"/>
    <w:rsid w:val="00515085"/>
    <w:rsid w:val="00515ACC"/>
    <w:rsid w:val="00517A5E"/>
    <w:rsid w:val="005224E6"/>
    <w:rsid w:val="00522A88"/>
    <w:rsid w:val="00523467"/>
    <w:rsid w:val="00524096"/>
    <w:rsid w:val="005257A2"/>
    <w:rsid w:val="00530C0C"/>
    <w:rsid w:val="00530C7C"/>
    <w:rsid w:val="005336DC"/>
    <w:rsid w:val="00534653"/>
    <w:rsid w:val="00534EBE"/>
    <w:rsid w:val="00536A2D"/>
    <w:rsid w:val="00536A54"/>
    <w:rsid w:val="00540926"/>
    <w:rsid w:val="00541C4E"/>
    <w:rsid w:val="005421E6"/>
    <w:rsid w:val="0054283D"/>
    <w:rsid w:val="005432CE"/>
    <w:rsid w:val="00543CB1"/>
    <w:rsid w:val="00544D76"/>
    <w:rsid w:val="005451E0"/>
    <w:rsid w:val="00545338"/>
    <w:rsid w:val="00546BC8"/>
    <w:rsid w:val="00550176"/>
    <w:rsid w:val="00550EDC"/>
    <w:rsid w:val="00551463"/>
    <w:rsid w:val="00551629"/>
    <w:rsid w:val="0055280C"/>
    <w:rsid w:val="00552B93"/>
    <w:rsid w:val="00552F7A"/>
    <w:rsid w:val="00554343"/>
    <w:rsid w:val="005567D2"/>
    <w:rsid w:val="005567E2"/>
    <w:rsid w:val="00556BF1"/>
    <w:rsid w:val="0055791E"/>
    <w:rsid w:val="00561C32"/>
    <w:rsid w:val="00562A48"/>
    <w:rsid w:val="00562C64"/>
    <w:rsid w:val="0056424C"/>
    <w:rsid w:val="0056529F"/>
    <w:rsid w:val="00565EF0"/>
    <w:rsid w:val="00567DF7"/>
    <w:rsid w:val="00570877"/>
    <w:rsid w:val="005712F5"/>
    <w:rsid w:val="00571DE6"/>
    <w:rsid w:val="00572350"/>
    <w:rsid w:val="00574E50"/>
    <w:rsid w:val="00574FA5"/>
    <w:rsid w:val="005752BF"/>
    <w:rsid w:val="005760F8"/>
    <w:rsid w:val="00576A46"/>
    <w:rsid w:val="00576F0D"/>
    <w:rsid w:val="00576F8C"/>
    <w:rsid w:val="0057758E"/>
    <w:rsid w:val="0057775D"/>
    <w:rsid w:val="005814E7"/>
    <w:rsid w:val="005818C3"/>
    <w:rsid w:val="00581F47"/>
    <w:rsid w:val="00582214"/>
    <w:rsid w:val="00583C94"/>
    <w:rsid w:val="00586CF5"/>
    <w:rsid w:val="00587116"/>
    <w:rsid w:val="0058723B"/>
    <w:rsid w:val="00587636"/>
    <w:rsid w:val="005909F7"/>
    <w:rsid w:val="00592F59"/>
    <w:rsid w:val="00593563"/>
    <w:rsid w:val="005957FF"/>
    <w:rsid w:val="005965D1"/>
    <w:rsid w:val="00596DE3"/>
    <w:rsid w:val="00597433"/>
    <w:rsid w:val="00597F8B"/>
    <w:rsid w:val="005A017C"/>
    <w:rsid w:val="005A083C"/>
    <w:rsid w:val="005A0EAA"/>
    <w:rsid w:val="005A13D9"/>
    <w:rsid w:val="005A1C49"/>
    <w:rsid w:val="005A3165"/>
    <w:rsid w:val="005A74BA"/>
    <w:rsid w:val="005A76D9"/>
    <w:rsid w:val="005B06CA"/>
    <w:rsid w:val="005B0CD3"/>
    <w:rsid w:val="005B1484"/>
    <w:rsid w:val="005B15F1"/>
    <w:rsid w:val="005B1E39"/>
    <w:rsid w:val="005B263E"/>
    <w:rsid w:val="005B2B8D"/>
    <w:rsid w:val="005B2F0A"/>
    <w:rsid w:val="005B3867"/>
    <w:rsid w:val="005B3B11"/>
    <w:rsid w:val="005B472D"/>
    <w:rsid w:val="005B5196"/>
    <w:rsid w:val="005B706F"/>
    <w:rsid w:val="005B718E"/>
    <w:rsid w:val="005B76AD"/>
    <w:rsid w:val="005B77AE"/>
    <w:rsid w:val="005B7983"/>
    <w:rsid w:val="005B7988"/>
    <w:rsid w:val="005B7DF9"/>
    <w:rsid w:val="005C09D2"/>
    <w:rsid w:val="005C1D95"/>
    <w:rsid w:val="005C30D8"/>
    <w:rsid w:val="005C39D6"/>
    <w:rsid w:val="005C553A"/>
    <w:rsid w:val="005C57EE"/>
    <w:rsid w:val="005C6923"/>
    <w:rsid w:val="005C7532"/>
    <w:rsid w:val="005C7AB0"/>
    <w:rsid w:val="005C7F6F"/>
    <w:rsid w:val="005D02BF"/>
    <w:rsid w:val="005D0568"/>
    <w:rsid w:val="005D2AA1"/>
    <w:rsid w:val="005D3349"/>
    <w:rsid w:val="005D3900"/>
    <w:rsid w:val="005D3EC3"/>
    <w:rsid w:val="005D5DF8"/>
    <w:rsid w:val="005D7350"/>
    <w:rsid w:val="005D7830"/>
    <w:rsid w:val="005D7CE1"/>
    <w:rsid w:val="005E096A"/>
    <w:rsid w:val="005E0A90"/>
    <w:rsid w:val="005E33F5"/>
    <w:rsid w:val="005E4840"/>
    <w:rsid w:val="005E48AA"/>
    <w:rsid w:val="005F00B4"/>
    <w:rsid w:val="005F26AD"/>
    <w:rsid w:val="005F2C49"/>
    <w:rsid w:val="005F2C8B"/>
    <w:rsid w:val="005F2F8D"/>
    <w:rsid w:val="005F3689"/>
    <w:rsid w:val="005F6E9A"/>
    <w:rsid w:val="005F6F41"/>
    <w:rsid w:val="005F7374"/>
    <w:rsid w:val="005F7791"/>
    <w:rsid w:val="00600782"/>
    <w:rsid w:val="00600D43"/>
    <w:rsid w:val="00601497"/>
    <w:rsid w:val="00601B36"/>
    <w:rsid w:val="006023DD"/>
    <w:rsid w:val="00603314"/>
    <w:rsid w:val="006033C2"/>
    <w:rsid w:val="00603FF4"/>
    <w:rsid w:val="006043EA"/>
    <w:rsid w:val="00604749"/>
    <w:rsid w:val="00604BD6"/>
    <w:rsid w:val="00604F17"/>
    <w:rsid w:val="0060528C"/>
    <w:rsid w:val="006068BC"/>
    <w:rsid w:val="00606FAF"/>
    <w:rsid w:val="00607CAD"/>
    <w:rsid w:val="00607F8E"/>
    <w:rsid w:val="00610C58"/>
    <w:rsid w:val="006114C7"/>
    <w:rsid w:val="0061208D"/>
    <w:rsid w:val="00612631"/>
    <w:rsid w:val="006134F0"/>
    <w:rsid w:val="00613548"/>
    <w:rsid w:val="006137E6"/>
    <w:rsid w:val="00613DD6"/>
    <w:rsid w:val="006149E1"/>
    <w:rsid w:val="0061506C"/>
    <w:rsid w:val="0061556B"/>
    <w:rsid w:val="00617020"/>
    <w:rsid w:val="00617F86"/>
    <w:rsid w:val="0062002A"/>
    <w:rsid w:val="0062032D"/>
    <w:rsid w:val="006211CB"/>
    <w:rsid w:val="00621A09"/>
    <w:rsid w:val="00622612"/>
    <w:rsid w:val="0062307C"/>
    <w:rsid w:val="00623205"/>
    <w:rsid w:val="006233E5"/>
    <w:rsid w:val="006244B8"/>
    <w:rsid w:val="0062655B"/>
    <w:rsid w:val="006307C9"/>
    <w:rsid w:val="00630951"/>
    <w:rsid w:val="00630C90"/>
    <w:rsid w:val="00632968"/>
    <w:rsid w:val="00632FD4"/>
    <w:rsid w:val="00633115"/>
    <w:rsid w:val="006340AE"/>
    <w:rsid w:val="0063455F"/>
    <w:rsid w:val="00636363"/>
    <w:rsid w:val="006417CF"/>
    <w:rsid w:val="00641C8C"/>
    <w:rsid w:val="00641F69"/>
    <w:rsid w:val="00642EC1"/>
    <w:rsid w:val="006431A2"/>
    <w:rsid w:val="00643370"/>
    <w:rsid w:val="006435B3"/>
    <w:rsid w:val="00644504"/>
    <w:rsid w:val="00645253"/>
    <w:rsid w:val="006453C8"/>
    <w:rsid w:val="00646C7E"/>
    <w:rsid w:val="006471BD"/>
    <w:rsid w:val="00647855"/>
    <w:rsid w:val="006479F9"/>
    <w:rsid w:val="006508D4"/>
    <w:rsid w:val="00650B1E"/>
    <w:rsid w:val="00651E89"/>
    <w:rsid w:val="00654F54"/>
    <w:rsid w:val="006552AE"/>
    <w:rsid w:val="006555BF"/>
    <w:rsid w:val="00656B6B"/>
    <w:rsid w:val="00656F89"/>
    <w:rsid w:val="00657550"/>
    <w:rsid w:val="00657620"/>
    <w:rsid w:val="00660100"/>
    <w:rsid w:val="006616EE"/>
    <w:rsid w:val="00661A47"/>
    <w:rsid w:val="006624D2"/>
    <w:rsid w:val="00664359"/>
    <w:rsid w:val="00664CEC"/>
    <w:rsid w:val="00667BE9"/>
    <w:rsid w:val="00670028"/>
    <w:rsid w:val="00670315"/>
    <w:rsid w:val="006706D4"/>
    <w:rsid w:val="00670BB4"/>
    <w:rsid w:val="00671648"/>
    <w:rsid w:val="00673911"/>
    <w:rsid w:val="0067391B"/>
    <w:rsid w:val="00673B91"/>
    <w:rsid w:val="0067585C"/>
    <w:rsid w:val="00677263"/>
    <w:rsid w:val="006772EC"/>
    <w:rsid w:val="00677389"/>
    <w:rsid w:val="006802BB"/>
    <w:rsid w:val="00680CDA"/>
    <w:rsid w:val="00681A0C"/>
    <w:rsid w:val="006822A8"/>
    <w:rsid w:val="00682526"/>
    <w:rsid w:val="00682F97"/>
    <w:rsid w:val="00683698"/>
    <w:rsid w:val="006836B4"/>
    <w:rsid w:val="006842B5"/>
    <w:rsid w:val="00684DDF"/>
    <w:rsid w:val="00684E18"/>
    <w:rsid w:val="00684F6F"/>
    <w:rsid w:val="00687571"/>
    <w:rsid w:val="00687D0A"/>
    <w:rsid w:val="0069012C"/>
    <w:rsid w:val="0069150D"/>
    <w:rsid w:val="0069243B"/>
    <w:rsid w:val="00693C57"/>
    <w:rsid w:val="00693DDE"/>
    <w:rsid w:val="00696435"/>
    <w:rsid w:val="00696CFA"/>
    <w:rsid w:val="00696F86"/>
    <w:rsid w:val="006A096C"/>
    <w:rsid w:val="006A256D"/>
    <w:rsid w:val="006A34DA"/>
    <w:rsid w:val="006A356F"/>
    <w:rsid w:val="006A39F9"/>
    <w:rsid w:val="006A3A58"/>
    <w:rsid w:val="006A52DA"/>
    <w:rsid w:val="006A55D5"/>
    <w:rsid w:val="006A5884"/>
    <w:rsid w:val="006A67DE"/>
    <w:rsid w:val="006A715D"/>
    <w:rsid w:val="006A7C2F"/>
    <w:rsid w:val="006B0184"/>
    <w:rsid w:val="006B01E7"/>
    <w:rsid w:val="006B19CB"/>
    <w:rsid w:val="006B1B99"/>
    <w:rsid w:val="006B1EA2"/>
    <w:rsid w:val="006B255F"/>
    <w:rsid w:val="006B352F"/>
    <w:rsid w:val="006B389C"/>
    <w:rsid w:val="006B3F25"/>
    <w:rsid w:val="006B567A"/>
    <w:rsid w:val="006B5A61"/>
    <w:rsid w:val="006B5DA9"/>
    <w:rsid w:val="006B68A2"/>
    <w:rsid w:val="006B6CF9"/>
    <w:rsid w:val="006C0350"/>
    <w:rsid w:val="006C0925"/>
    <w:rsid w:val="006C0BB5"/>
    <w:rsid w:val="006C0E23"/>
    <w:rsid w:val="006C1C13"/>
    <w:rsid w:val="006C2453"/>
    <w:rsid w:val="006C2D5D"/>
    <w:rsid w:val="006C2F10"/>
    <w:rsid w:val="006C3E42"/>
    <w:rsid w:val="006C3F59"/>
    <w:rsid w:val="006C5566"/>
    <w:rsid w:val="006C6918"/>
    <w:rsid w:val="006D1456"/>
    <w:rsid w:val="006D3741"/>
    <w:rsid w:val="006D471B"/>
    <w:rsid w:val="006D5478"/>
    <w:rsid w:val="006D5E24"/>
    <w:rsid w:val="006D668C"/>
    <w:rsid w:val="006D684F"/>
    <w:rsid w:val="006D7249"/>
    <w:rsid w:val="006D7C91"/>
    <w:rsid w:val="006E02D7"/>
    <w:rsid w:val="006E0870"/>
    <w:rsid w:val="006E22DC"/>
    <w:rsid w:val="006E2CE0"/>
    <w:rsid w:val="006E40EA"/>
    <w:rsid w:val="006E5610"/>
    <w:rsid w:val="006E5C8D"/>
    <w:rsid w:val="006E63A4"/>
    <w:rsid w:val="006E7C61"/>
    <w:rsid w:val="006F0BDF"/>
    <w:rsid w:val="006F10CF"/>
    <w:rsid w:val="006F11EA"/>
    <w:rsid w:val="006F12AF"/>
    <w:rsid w:val="006F22AA"/>
    <w:rsid w:val="006F2339"/>
    <w:rsid w:val="006F244E"/>
    <w:rsid w:val="006F29B0"/>
    <w:rsid w:val="006F40B7"/>
    <w:rsid w:val="006F45CC"/>
    <w:rsid w:val="006F6CB3"/>
    <w:rsid w:val="006F7614"/>
    <w:rsid w:val="00700CE7"/>
    <w:rsid w:val="007012C8"/>
    <w:rsid w:val="00701DCC"/>
    <w:rsid w:val="0070240B"/>
    <w:rsid w:val="007027E8"/>
    <w:rsid w:val="0070390D"/>
    <w:rsid w:val="00703D6C"/>
    <w:rsid w:val="00703E55"/>
    <w:rsid w:val="00704145"/>
    <w:rsid w:val="00704298"/>
    <w:rsid w:val="007049F3"/>
    <w:rsid w:val="007050D3"/>
    <w:rsid w:val="00705F92"/>
    <w:rsid w:val="0070663E"/>
    <w:rsid w:val="0070674B"/>
    <w:rsid w:val="007106FD"/>
    <w:rsid w:val="00711510"/>
    <w:rsid w:val="00711DDB"/>
    <w:rsid w:val="0071416A"/>
    <w:rsid w:val="0071421E"/>
    <w:rsid w:val="0071431E"/>
    <w:rsid w:val="00714C60"/>
    <w:rsid w:val="00715280"/>
    <w:rsid w:val="00715281"/>
    <w:rsid w:val="00715CA9"/>
    <w:rsid w:val="00715DD3"/>
    <w:rsid w:val="00716291"/>
    <w:rsid w:val="00716DDF"/>
    <w:rsid w:val="00717665"/>
    <w:rsid w:val="00717A4F"/>
    <w:rsid w:val="00723154"/>
    <w:rsid w:val="00723571"/>
    <w:rsid w:val="00724CE6"/>
    <w:rsid w:val="00724DCF"/>
    <w:rsid w:val="00725467"/>
    <w:rsid w:val="00726D84"/>
    <w:rsid w:val="00727301"/>
    <w:rsid w:val="007300EA"/>
    <w:rsid w:val="00731B5A"/>
    <w:rsid w:val="00732481"/>
    <w:rsid w:val="007329AE"/>
    <w:rsid w:val="00732BFF"/>
    <w:rsid w:val="00733F6F"/>
    <w:rsid w:val="007349A5"/>
    <w:rsid w:val="00736BBB"/>
    <w:rsid w:val="00736DB9"/>
    <w:rsid w:val="00740434"/>
    <w:rsid w:val="00740599"/>
    <w:rsid w:val="00741275"/>
    <w:rsid w:val="0074255E"/>
    <w:rsid w:val="00742C91"/>
    <w:rsid w:val="0074329E"/>
    <w:rsid w:val="007437C1"/>
    <w:rsid w:val="00745CB4"/>
    <w:rsid w:val="00745D97"/>
    <w:rsid w:val="007470AF"/>
    <w:rsid w:val="0075008C"/>
    <w:rsid w:val="007508B6"/>
    <w:rsid w:val="007520CF"/>
    <w:rsid w:val="00753848"/>
    <w:rsid w:val="007550EB"/>
    <w:rsid w:val="00755570"/>
    <w:rsid w:val="00755BF6"/>
    <w:rsid w:val="00755DC3"/>
    <w:rsid w:val="00755F96"/>
    <w:rsid w:val="007566FD"/>
    <w:rsid w:val="00757348"/>
    <w:rsid w:val="0076005C"/>
    <w:rsid w:val="00760735"/>
    <w:rsid w:val="00760C45"/>
    <w:rsid w:val="00761C56"/>
    <w:rsid w:val="00761EAC"/>
    <w:rsid w:val="0076201D"/>
    <w:rsid w:val="00763EDE"/>
    <w:rsid w:val="0076403F"/>
    <w:rsid w:val="00765521"/>
    <w:rsid w:val="00766F79"/>
    <w:rsid w:val="00767C84"/>
    <w:rsid w:val="00767E77"/>
    <w:rsid w:val="007703DF"/>
    <w:rsid w:val="007716F8"/>
    <w:rsid w:val="00772747"/>
    <w:rsid w:val="00772ECD"/>
    <w:rsid w:val="00772F8C"/>
    <w:rsid w:val="00773A1A"/>
    <w:rsid w:val="007744EF"/>
    <w:rsid w:val="007749B4"/>
    <w:rsid w:val="00774F75"/>
    <w:rsid w:val="00775205"/>
    <w:rsid w:val="00776FE7"/>
    <w:rsid w:val="00780F1F"/>
    <w:rsid w:val="00782630"/>
    <w:rsid w:val="00782902"/>
    <w:rsid w:val="00782BC6"/>
    <w:rsid w:val="00783D82"/>
    <w:rsid w:val="007842BD"/>
    <w:rsid w:val="00784D0D"/>
    <w:rsid w:val="0078592D"/>
    <w:rsid w:val="00786555"/>
    <w:rsid w:val="00790613"/>
    <w:rsid w:val="00791826"/>
    <w:rsid w:val="00791CE4"/>
    <w:rsid w:val="00792587"/>
    <w:rsid w:val="00793CFD"/>
    <w:rsid w:val="00794AE6"/>
    <w:rsid w:val="00795D00"/>
    <w:rsid w:val="007964F9"/>
    <w:rsid w:val="00797E9A"/>
    <w:rsid w:val="007A095E"/>
    <w:rsid w:val="007A0B76"/>
    <w:rsid w:val="007A0E13"/>
    <w:rsid w:val="007A0EE3"/>
    <w:rsid w:val="007A1235"/>
    <w:rsid w:val="007A17FE"/>
    <w:rsid w:val="007A278D"/>
    <w:rsid w:val="007A302B"/>
    <w:rsid w:val="007A32D7"/>
    <w:rsid w:val="007A46BE"/>
    <w:rsid w:val="007A64FD"/>
    <w:rsid w:val="007A684B"/>
    <w:rsid w:val="007B0FA9"/>
    <w:rsid w:val="007B133D"/>
    <w:rsid w:val="007B1A21"/>
    <w:rsid w:val="007B2979"/>
    <w:rsid w:val="007B2C94"/>
    <w:rsid w:val="007B2F52"/>
    <w:rsid w:val="007B3494"/>
    <w:rsid w:val="007B3A3E"/>
    <w:rsid w:val="007B3DEA"/>
    <w:rsid w:val="007B4F7E"/>
    <w:rsid w:val="007B5462"/>
    <w:rsid w:val="007B69B9"/>
    <w:rsid w:val="007B7452"/>
    <w:rsid w:val="007B7FBA"/>
    <w:rsid w:val="007C0410"/>
    <w:rsid w:val="007C081D"/>
    <w:rsid w:val="007C0E4E"/>
    <w:rsid w:val="007C1071"/>
    <w:rsid w:val="007C1454"/>
    <w:rsid w:val="007C216E"/>
    <w:rsid w:val="007C24E6"/>
    <w:rsid w:val="007C4714"/>
    <w:rsid w:val="007C4F73"/>
    <w:rsid w:val="007C5B57"/>
    <w:rsid w:val="007C5FDA"/>
    <w:rsid w:val="007C612D"/>
    <w:rsid w:val="007C66C8"/>
    <w:rsid w:val="007C764D"/>
    <w:rsid w:val="007D09F0"/>
    <w:rsid w:val="007D1200"/>
    <w:rsid w:val="007D1B9D"/>
    <w:rsid w:val="007D292F"/>
    <w:rsid w:val="007D4233"/>
    <w:rsid w:val="007D6575"/>
    <w:rsid w:val="007D6B76"/>
    <w:rsid w:val="007D706E"/>
    <w:rsid w:val="007D798C"/>
    <w:rsid w:val="007D7C91"/>
    <w:rsid w:val="007D7E64"/>
    <w:rsid w:val="007D7ED1"/>
    <w:rsid w:val="007E029D"/>
    <w:rsid w:val="007E0C81"/>
    <w:rsid w:val="007E38E5"/>
    <w:rsid w:val="007E3901"/>
    <w:rsid w:val="007E3A55"/>
    <w:rsid w:val="007E3A7A"/>
    <w:rsid w:val="007E438B"/>
    <w:rsid w:val="007E500C"/>
    <w:rsid w:val="007E5518"/>
    <w:rsid w:val="007E59F5"/>
    <w:rsid w:val="007E5AB2"/>
    <w:rsid w:val="007E6DAE"/>
    <w:rsid w:val="007E7F07"/>
    <w:rsid w:val="007F050C"/>
    <w:rsid w:val="007F07DB"/>
    <w:rsid w:val="007F0882"/>
    <w:rsid w:val="007F0C4B"/>
    <w:rsid w:val="007F1B42"/>
    <w:rsid w:val="007F2DBC"/>
    <w:rsid w:val="007F3E83"/>
    <w:rsid w:val="007F3F02"/>
    <w:rsid w:val="007F404F"/>
    <w:rsid w:val="007F40A5"/>
    <w:rsid w:val="007F5A09"/>
    <w:rsid w:val="007F7266"/>
    <w:rsid w:val="007F784A"/>
    <w:rsid w:val="00802A68"/>
    <w:rsid w:val="0080328C"/>
    <w:rsid w:val="008038EE"/>
    <w:rsid w:val="00804DB4"/>
    <w:rsid w:val="00805098"/>
    <w:rsid w:val="008058AC"/>
    <w:rsid w:val="008059A7"/>
    <w:rsid w:val="00805EF2"/>
    <w:rsid w:val="00806176"/>
    <w:rsid w:val="0081172B"/>
    <w:rsid w:val="0081334B"/>
    <w:rsid w:val="008139F8"/>
    <w:rsid w:val="00813A77"/>
    <w:rsid w:val="008145EA"/>
    <w:rsid w:val="00815609"/>
    <w:rsid w:val="00815AF6"/>
    <w:rsid w:val="00815C4B"/>
    <w:rsid w:val="00815F76"/>
    <w:rsid w:val="00816D39"/>
    <w:rsid w:val="00816F8E"/>
    <w:rsid w:val="00820E40"/>
    <w:rsid w:val="00820F68"/>
    <w:rsid w:val="008210AC"/>
    <w:rsid w:val="008220C6"/>
    <w:rsid w:val="008225BC"/>
    <w:rsid w:val="00822D16"/>
    <w:rsid w:val="00822FB5"/>
    <w:rsid w:val="008245BA"/>
    <w:rsid w:val="008247B4"/>
    <w:rsid w:val="008247EF"/>
    <w:rsid w:val="008254A0"/>
    <w:rsid w:val="00825F2D"/>
    <w:rsid w:val="008267B0"/>
    <w:rsid w:val="0082773D"/>
    <w:rsid w:val="008328CA"/>
    <w:rsid w:val="008329BB"/>
    <w:rsid w:val="008334B7"/>
    <w:rsid w:val="00833DF4"/>
    <w:rsid w:val="00834CFA"/>
    <w:rsid w:val="00835B0A"/>
    <w:rsid w:val="00836774"/>
    <w:rsid w:val="00841AD5"/>
    <w:rsid w:val="0084306B"/>
    <w:rsid w:val="0084332D"/>
    <w:rsid w:val="00843426"/>
    <w:rsid w:val="00843EA0"/>
    <w:rsid w:val="008447C2"/>
    <w:rsid w:val="00844B43"/>
    <w:rsid w:val="00844BB9"/>
    <w:rsid w:val="008450D1"/>
    <w:rsid w:val="008455A9"/>
    <w:rsid w:val="00845C67"/>
    <w:rsid w:val="00846FAD"/>
    <w:rsid w:val="00850832"/>
    <w:rsid w:val="00850B11"/>
    <w:rsid w:val="008524E0"/>
    <w:rsid w:val="00852ACB"/>
    <w:rsid w:val="00852E93"/>
    <w:rsid w:val="00853327"/>
    <w:rsid w:val="00853D58"/>
    <w:rsid w:val="008544B4"/>
    <w:rsid w:val="0085454A"/>
    <w:rsid w:val="00854D71"/>
    <w:rsid w:val="00855645"/>
    <w:rsid w:val="00855CD9"/>
    <w:rsid w:val="008560D4"/>
    <w:rsid w:val="00857840"/>
    <w:rsid w:val="0086076F"/>
    <w:rsid w:val="0086080E"/>
    <w:rsid w:val="00863026"/>
    <w:rsid w:val="008637D1"/>
    <w:rsid w:val="0086444C"/>
    <w:rsid w:val="00864DA0"/>
    <w:rsid w:val="0086664A"/>
    <w:rsid w:val="0087181B"/>
    <w:rsid w:val="00873487"/>
    <w:rsid w:val="00873F54"/>
    <w:rsid w:val="00873F9E"/>
    <w:rsid w:val="00874DB0"/>
    <w:rsid w:val="00876BEB"/>
    <w:rsid w:val="00876D05"/>
    <w:rsid w:val="008771EC"/>
    <w:rsid w:val="00877CDA"/>
    <w:rsid w:val="00877DBF"/>
    <w:rsid w:val="008801F6"/>
    <w:rsid w:val="008805D5"/>
    <w:rsid w:val="00881126"/>
    <w:rsid w:val="0088144E"/>
    <w:rsid w:val="00881AD5"/>
    <w:rsid w:val="008821D0"/>
    <w:rsid w:val="00882232"/>
    <w:rsid w:val="008849FF"/>
    <w:rsid w:val="00884E52"/>
    <w:rsid w:val="00890CFA"/>
    <w:rsid w:val="008913E1"/>
    <w:rsid w:val="00891B7A"/>
    <w:rsid w:val="00891BFB"/>
    <w:rsid w:val="008940DA"/>
    <w:rsid w:val="00894DFA"/>
    <w:rsid w:val="00895473"/>
    <w:rsid w:val="008970E3"/>
    <w:rsid w:val="0089750D"/>
    <w:rsid w:val="008A10AA"/>
    <w:rsid w:val="008A21E8"/>
    <w:rsid w:val="008A2314"/>
    <w:rsid w:val="008A30B7"/>
    <w:rsid w:val="008A3908"/>
    <w:rsid w:val="008A45A1"/>
    <w:rsid w:val="008A48F5"/>
    <w:rsid w:val="008A5B17"/>
    <w:rsid w:val="008A6328"/>
    <w:rsid w:val="008A6849"/>
    <w:rsid w:val="008A6A25"/>
    <w:rsid w:val="008A76B4"/>
    <w:rsid w:val="008B0028"/>
    <w:rsid w:val="008B2A3A"/>
    <w:rsid w:val="008B2FB9"/>
    <w:rsid w:val="008B32D6"/>
    <w:rsid w:val="008B37EB"/>
    <w:rsid w:val="008B410C"/>
    <w:rsid w:val="008B4CBF"/>
    <w:rsid w:val="008B7D49"/>
    <w:rsid w:val="008C2B7E"/>
    <w:rsid w:val="008C4484"/>
    <w:rsid w:val="008C5F88"/>
    <w:rsid w:val="008D0555"/>
    <w:rsid w:val="008D0622"/>
    <w:rsid w:val="008D0BF8"/>
    <w:rsid w:val="008D2312"/>
    <w:rsid w:val="008D29A6"/>
    <w:rsid w:val="008D2DBC"/>
    <w:rsid w:val="008D3C3F"/>
    <w:rsid w:val="008D3D38"/>
    <w:rsid w:val="008D5705"/>
    <w:rsid w:val="008D6173"/>
    <w:rsid w:val="008D64BF"/>
    <w:rsid w:val="008D6EB7"/>
    <w:rsid w:val="008D73D0"/>
    <w:rsid w:val="008E05C4"/>
    <w:rsid w:val="008E06FC"/>
    <w:rsid w:val="008E1265"/>
    <w:rsid w:val="008E14D5"/>
    <w:rsid w:val="008E1F3F"/>
    <w:rsid w:val="008E2CB3"/>
    <w:rsid w:val="008E3902"/>
    <w:rsid w:val="008E4D64"/>
    <w:rsid w:val="008E54C2"/>
    <w:rsid w:val="008E590B"/>
    <w:rsid w:val="008E60D5"/>
    <w:rsid w:val="008E707F"/>
    <w:rsid w:val="008E7BB4"/>
    <w:rsid w:val="008F01FD"/>
    <w:rsid w:val="008F1721"/>
    <w:rsid w:val="008F2824"/>
    <w:rsid w:val="008F2A16"/>
    <w:rsid w:val="008F42EC"/>
    <w:rsid w:val="008F4B6D"/>
    <w:rsid w:val="008F4E38"/>
    <w:rsid w:val="008F5469"/>
    <w:rsid w:val="008F56D2"/>
    <w:rsid w:val="008F6701"/>
    <w:rsid w:val="008F6762"/>
    <w:rsid w:val="008F67ED"/>
    <w:rsid w:val="008F7872"/>
    <w:rsid w:val="008F7B1C"/>
    <w:rsid w:val="009005A1"/>
    <w:rsid w:val="009008DB"/>
    <w:rsid w:val="0090246C"/>
    <w:rsid w:val="009030E0"/>
    <w:rsid w:val="00903F93"/>
    <w:rsid w:val="00904477"/>
    <w:rsid w:val="00905884"/>
    <w:rsid w:val="00905B80"/>
    <w:rsid w:val="00906E3B"/>
    <w:rsid w:val="0090723D"/>
    <w:rsid w:val="009078BB"/>
    <w:rsid w:val="00907B28"/>
    <w:rsid w:val="00907CAC"/>
    <w:rsid w:val="0091000A"/>
    <w:rsid w:val="00910A6C"/>
    <w:rsid w:val="009113F6"/>
    <w:rsid w:val="0091166E"/>
    <w:rsid w:val="009120B9"/>
    <w:rsid w:val="0091251F"/>
    <w:rsid w:val="0091259C"/>
    <w:rsid w:val="009126DE"/>
    <w:rsid w:val="00912B02"/>
    <w:rsid w:val="009136EA"/>
    <w:rsid w:val="00913AD1"/>
    <w:rsid w:val="00914CA4"/>
    <w:rsid w:val="00914E92"/>
    <w:rsid w:val="00915035"/>
    <w:rsid w:val="0091543E"/>
    <w:rsid w:val="00915F66"/>
    <w:rsid w:val="00916D6F"/>
    <w:rsid w:val="00920D02"/>
    <w:rsid w:val="0092178B"/>
    <w:rsid w:val="00921967"/>
    <w:rsid w:val="00921C31"/>
    <w:rsid w:val="0092240F"/>
    <w:rsid w:val="0092246E"/>
    <w:rsid w:val="00923926"/>
    <w:rsid w:val="00923D3A"/>
    <w:rsid w:val="009243B3"/>
    <w:rsid w:val="00924C81"/>
    <w:rsid w:val="00924FB5"/>
    <w:rsid w:val="00925EBE"/>
    <w:rsid w:val="00927F38"/>
    <w:rsid w:val="009306A6"/>
    <w:rsid w:val="00930AD1"/>
    <w:rsid w:val="0093199C"/>
    <w:rsid w:val="00932716"/>
    <w:rsid w:val="00932EB0"/>
    <w:rsid w:val="00934298"/>
    <w:rsid w:val="00936001"/>
    <w:rsid w:val="00936E54"/>
    <w:rsid w:val="009403D9"/>
    <w:rsid w:val="00940A00"/>
    <w:rsid w:val="0094241D"/>
    <w:rsid w:val="00942E89"/>
    <w:rsid w:val="009432FC"/>
    <w:rsid w:val="00943EBC"/>
    <w:rsid w:val="0094414F"/>
    <w:rsid w:val="00944228"/>
    <w:rsid w:val="00944D15"/>
    <w:rsid w:val="009454DF"/>
    <w:rsid w:val="00945ADA"/>
    <w:rsid w:val="0094654F"/>
    <w:rsid w:val="0094685B"/>
    <w:rsid w:val="00946AC5"/>
    <w:rsid w:val="00947937"/>
    <w:rsid w:val="00950333"/>
    <w:rsid w:val="0095037B"/>
    <w:rsid w:val="00950E58"/>
    <w:rsid w:val="00950E60"/>
    <w:rsid w:val="00951110"/>
    <w:rsid w:val="00952C46"/>
    <w:rsid w:val="009532C3"/>
    <w:rsid w:val="00953B04"/>
    <w:rsid w:val="00954531"/>
    <w:rsid w:val="00954D65"/>
    <w:rsid w:val="00954FFE"/>
    <w:rsid w:val="0095530A"/>
    <w:rsid w:val="00957B58"/>
    <w:rsid w:val="00957D1A"/>
    <w:rsid w:val="009604F8"/>
    <w:rsid w:val="00964251"/>
    <w:rsid w:val="009642EC"/>
    <w:rsid w:val="009648A5"/>
    <w:rsid w:val="00965288"/>
    <w:rsid w:val="009678EA"/>
    <w:rsid w:val="00967A10"/>
    <w:rsid w:val="0097126B"/>
    <w:rsid w:val="00972074"/>
    <w:rsid w:val="00972174"/>
    <w:rsid w:val="009721D0"/>
    <w:rsid w:val="00972DA5"/>
    <w:rsid w:val="00973570"/>
    <w:rsid w:val="009737E2"/>
    <w:rsid w:val="00973BBE"/>
    <w:rsid w:val="00973FB2"/>
    <w:rsid w:val="0097422D"/>
    <w:rsid w:val="009767EC"/>
    <w:rsid w:val="00976B23"/>
    <w:rsid w:val="009774C7"/>
    <w:rsid w:val="009774E9"/>
    <w:rsid w:val="00977949"/>
    <w:rsid w:val="00980BF4"/>
    <w:rsid w:val="00980CB5"/>
    <w:rsid w:val="009819AE"/>
    <w:rsid w:val="00981F41"/>
    <w:rsid w:val="0098203B"/>
    <w:rsid w:val="009821B9"/>
    <w:rsid w:val="00982647"/>
    <w:rsid w:val="00982BBE"/>
    <w:rsid w:val="00982F30"/>
    <w:rsid w:val="0098305E"/>
    <w:rsid w:val="00983E73"/>
    <w:rsid w:val="00985432"/>
    <w:rsid w:val="00986A7F"/>
    <w:rsid w:val="0099165F"/>
    <w:rsid w:val="00991B2D"/>
    <w:rsid w:val="00992745"/>
    <w:rsid w:val="00992B39"/>
    <w:rsid w:val="0099332B"/>
    <w:rsid w:val="00993DB3"/>
    <w:rsid w:val="0099533A"/>
    <w:rsid w:val="0099595A"/>
    <w:rsid w:val="00996E3F"/>
    <w:rsid w:val="009975B7"/>
    <w:rsid w:val="009A0E89"/>
    <w:rsid w:val="009A1331"/>
    <w:rsid w:val="009A19FA"/>
    <w:rsid w:val="009A3714"/>
    <w:rsid w:val="009A37E1"/>
    <w:rsid w:val="009A38A5"/>
    <w:rsid w:val="009A3EB2"/>
    <w:rsid w:val="009A3FE6"/>
    <w:rsid w:val="009A48F6"/>
    <w:rsid w:val="009A6018"/>
    <w:rsid w:val="009A6AE6"/>
    <w:rsid w:val="009A7A75"/>
    <w:rsid w:val="009B0850"/>
    <w:rsid w:val="009B0A0C"/>
    <w:rsid w:val="009B1949"/>
    <w:rsid w:val="009B23C3"/>
    <w:rsid w:val="009B273E"/>
    <w:rsid w:val="009B2D93"/>
    <w:rsid w:val="009B3BC0"/>
    <w:rsid w:val="009B44E8"/>
    <w:rsid w:val="009B4EC3"/>
    <w:rsid w:val="009B5623"/>
    <w:rsid w:val="009B5634"/>
    <w:rsid w:val="009B5CE8"/>
    <w:rsid w:val="009B77C9"/>
    <w:rsid w:val="009B7DC3"/>
    <w:rsid w:val="009C3973"/>
    <w:rsid w:val="009C3F9B"/>
    <w:rsid w:val="009C5616"/>
    <w:rsid w:val="009C677B"/>
    <w:rsid w:val="009C70BE"/>
    <w:rsid w:val="009C743B"/>
    <w:rsid w:val="009C74E6"/>
    <w:rsid w:val="009C7B65"/>
    <w:rsid w:val="009D1C4A"/>
    <w:rsid w:val="009D1C74"/>
    <w:rsid w:val="009D250E"/>
    <w:rsid w:val="009D3996"/>
    <w:rsid w:val="009D39A9"/>
    <w:rsid w:val="009D3F1C"/>
    <w:rsid w:val="009D5850"/>
    <w:rsid w:val="009D6408"/>
    <w:rsid w:val="009D6C81"/>
    <w:rsid w:val="009E02D0"/>
    <w:rsid w:val="009E068A"/>
    <w:rsid w:val="009E0B83"/>
    <w:rsid w:val="009E38B3"/>
    <w:rsid w:val="009E6B30"/>
    <w:rsid w:val="009E79F7"/>
    <w:rsid w:val="009F0658"/>
    <w:rsid w:val="009F0CCB"/>
    <w:rsid w:val="009F1684"/>
    <w:rsid w:val="009F16C6"/>
    <w:rsid w:val="009F18B0"/>
    <w:rsid w:val="009F2941"/>
    <w:rsid w:val="009F591E"/>
    <w:rsid w:val="009F5953"/>
    <w:rsid w:val="009F64A1"/>
    <w:rsid w:val="009F66D9"/>
    <w:rsid w:val="009F6D74"/>
    <w:rsid w:val="009F7630"/>
    <w:rsid w:val="009F76A8"/>
    <w:rsid w:val="009F77F0"/>
    <w:rsid w:val="009F78F7"/>
    <w:rsid w:val="00A01180"/>
    <w:rsid w:val="00A0174B"/>
    <w:rsid w:val="00A04483"/>
    <w:rsid w:val="00A0470A"/>
    <w:rsid w:val="00A04762"/>
    <w:rsid w:val="00A0518A"/>
    <w:rsid w:val="00A05D1D"/>
    <w:rsid w:val="00A06CDE"/>
    <w:rsid w:val="00A07D40"/>
    <w:rsid w:val="00A11E64"/>
    <w:rsid w:val="00A1223D"/>
    <w:rsid w:val="00A14396"/>
    <w:rsid w:val="00A14B29"/>
    <w:rsid w:val="00A14C98"/>
    <w:rsid w:val="00A15BEC"/>
    <w:rsid w:val="00A16B2B"/>
    <w:rsid w:val="00A16D7E"/>
    <w:rsid w:val="00A1716E"/>
    <w:rsid w:val="00A17FF5"/>
    <w:rsid w:val="00A21447"/>
    <w:rsid w:val="00A21697"/>
    <w:rsid w:val="00A22188"/>
    <w:rsid w:val="00A23289"/>
    <w:rsid w:val="00A2514F"/>
    <w:rsid w:val="00A263A3"/>
    <w:rsid w:val="00A27887"/>
    <w:rsid w:val="00A309DB"/>
    <w:rsid w:val="00A30A70"/>
    <w:rsid w:val="00A31258"/>
    <w:rsid w:val="00A32661"/>
    <w:rsid w:val="00A33404"/>
    <w:rsid w:val="00A3362D"/>
    <w:rsid w:val="00A3379D"/>
    <w:rsid w:val="00A3398F"/>
    <w:rsid w:val="00A340D5"/>
    <w:rsid w:val="00A356A4"/>
    <w:rsid w:val="00A365B4"/>
    <w:rsid w:val="00A36804"/>
    <w:rsid w:val="00A36BA1"/>
    <w:rsid w:val="00A36BA6"/>
    <w:rsid w:val="00A37DAF"/>
    <w:rsid w:val="00A411F8"/>
    <w:rsid w:val="00A41A70"/>
    <w:rsid w:val="00A449AD"/>
    <w:rsid w:val="00A4644C"/>
    <w:rsid w:val="00A468DE"/>
    <w:rsid w:val="00A46A94"/>
    <w:rsid w:val="00A47958"/>
    <w:rsid w:val="00A47C50"/>
    <w:rsid w:val="00A47E33"/>
    <w:rsid w:val="00A50583"/>
    <w:rsid w:val="00A50913"/>
    <w:rsid w:val="00A50B58"/>
    <w:rsid w:val="00A52E7F"/>
    <w:rsid w:val="00A5374A"/>
    <w:rsid w:val="00A544D0"/>
    <w:rsid w:val="00A55243"/>
    <w:rsid w:val="00A5539E"/>
    <w:rsid w:val="00A5552B"/>
    <w:rsid w:val="00A56124"/>
    <w:rsid w:val="00A5643D"/>
    <w:rsid w:val="00A56818"/>
    <w:rsid w:val="00A56D85"/>
    <w:rsid w:val="00A579FE"/>
    <w:rsid w:val="00A57EE9"/>
    <w:rsid w:val="00A617CC"/>
    <w:rsid w:val="00A63186"/>
    <w:rsid w:val="00A63274"/>
    <w:rsid w:val="00A63322"/>
    <w:rsid w:val="00A63C46"/>
    <w:rsid w:val="00A64826"/>
    <w:rsid w:val="00A656DE"/>
    <w:rsid w:val="00A657DB"/>
    <w:rsid w:val="00A65D8D"/>
    <w:rsid w:val="00A662DA"/>
    <w:rsid w:val="00A663FE"/>
    <w:rsid w:val="00A66874"/>
    <w:rsid w:val="00A708E9"/>
    <w:rsid w:val="00A717D1"/>
    <w:rsid w:val="00A7187A"/>
    <w:rsid w:val="00A71B09"/>
    <w:rsid w:val="00A730F4"/>
    <w:rsid w:val="00A74360"/>
    <w:rsid w:val="00A74937"/>
    <w:rsid w:val="00A74D19"/>
    <w:rsid w:val="00A75B4F"/>
    <w:rsid w:val="00A76B70"/>
    <w:rsid w:val="00A80D7D"/>
    <w:rsid w:val="00A80E9E"/>
    <w:rsid w:val="00A81C88"/>
    <w:rsid w:val="00A82A41"/>
    <w:rsid w:val="00A82D8E"/>
    <w:rsid w:val="00A83274"/>
    <w:rsid w:val="00A842C3"/>
    <w:rsid w:val="00A85D5F"/>
    <w:rsid w:val="00A85E88"/>
    <w:rsid w:val="00A87A3E"/>
    <w:rsid w:val="00A9174C"/>
    <w:rsid w:val="00A91C6F"/>
    <w:rsid w:val="00A92BA0"/>
    <w:rsid w:val="00A95010"/>
    <w:rsid w:val="00A966DE"/>
    <w:rsid w:val="00A96C4E"/>
    <w:rsid w:val="00A96C80"/>
    <w:rsid w:val="00A971F3"/>
    <w:rsid w:val="00AA0243"/>
    <w:rsid w:val="00AA092F"/>
    <w:rsid w:val="00AA1EED"/>
    <w:rsid w:val="00AA26A6"/>
    <w:rsid w:val="00AA4265"/>
    <w:rsid w:val="00AA4BE8"/>
    <w:rsid w:val="00AA4C87"/>
    <w:rsid w:val="00AA7FD6"/>
    <w:rsid w:val="00AB0703"/>
    <w:rsid w:val="00AB0D4A"/>
    <w:rsid w:val="00AB1FA0"/>
    <w:rsid w:val="00AB27AB"/>
    <w:rsid w:val="00AB2D7E"/>
    <w:rsid w:val="00AB38E3"/>
    <w:rsid w:val="00AB3B30"/>
    <w:rsid w:val="00AB3EA1"/>
    <w:rsid w:val="00AB449A"/>
    <w:rsid w:val="00AB46C1"/>
    <w:rsid w:val="00AB5081"/>
    <w:rsid w:val="00AB532C"/>
    <w:rsid w:val="00AC04E8"/>
    <w:rsid w:val="00AC0A27"/>
    <w:rsid w:val="00AC1112"/>
    <w:rsid w:val="00AC17CA"/>
    <w:rsid w:val="00AC2352"/>
    <w:rsid w:val="00AC2A3C"/>
    <w:rsid w:val="00AC31F8"/>
    <w:rsid w:val="00AC40BC"/>
    <w:rsid w:val="00AC41D3"/>
    <w:rsid w:val="00AC5AC1"/>
    <w:rsid w:val="00AC6562"/>
    <w:rsid w:val="00AC70CC"/>
    <w:rsid w:val="00AD02FE"/>
    <w:rsid w:val="00AD03A2"/>
    <w:rsid w:val="00AD33D0"/>
    <w:rsid w:val="00AD376D"/>
    <w:rsid w:val="00AD383C"/>
    <w:rsid w:val="00AD3C74"/>
    <w:rsid w:val="00AD3D50"/>
    <w:rsid w:val="00AD3E91"/>
    <w:rsid w:val="00AD4B52"/>
    <w:rsid w:val="00AD5611"/>
    <w:rsid w:val="00AD67EF"/>
    <w:rsid w:val="00AD6E29"/>
    <w:rsid w:val="00AD7C90"/>
    <w:rsid w:val="00AE0B1B"/>
    <w:rsid w:val="00AE14C4"/>
    <w:rsid w:val="00AE2156"/>
    <w:rsid w:val="00AE2625"/>
    <w:rsid w:val="00AE26A6"/>
    <w:rsid w:val="00AE2734"/>
    <w:rsid w:val="00AE2F6C"/>
    <w:rsid w:val="00AE367B"/>
    <w:rsid w:val="00AE4EA9"/>
    <w:rsid w:val="00AE4FAC"/>
    <w:rsid w:val="00AE6166"/>
    <w:rsid w:val="00AE677D"/>
    <w:rsid w:val="00AE6E54"/>
    <w:rsid w:val="00AE7B3A"/>
    <w:rsid w:val="00AF0847"/>
    <w:rsid w:val="00AF0946"/>
    <w:rsid w:val="00AF1908"/>
    <w:rsid w:val="00AF1C10"/>
    <w:rsid w:val="00AF2C6B"/>
    <w:rsid w:val="00AF2DCD"/>
    <w:rsid w:val="00AF3735"/>
    <w:rsid w:val="00AF4524"/>
    <w:rsid w:val="00AF5A89"/>
    <w:rsid w:val="00AF5F48"/>
    <w:rsid w:val="00AF6113"/>
    <w:rsid w:val="00B0156B"/>
    <w:rsid w:val="00B02306"/>
    <w:rsid w:val="00B0287C"/>
    <w:rsid w:val="00B032D6"/>
    <w:rsid w:val="00B039FB"/>
    <w:rsid w:val="00B03F6C"/>
    <w:rsid w:val="00B050B3"/>
    <w:rsid w:val="00B05CAC"/>
    <w:rsid w:val="00B06519"/>
    <w:rsid w:val="00B068E0"/>
    <w:rsid w:val="00B10B30"/>
    <w:rsid w:val="00B10B92"/>
    <w:rsid w:val="00B11159"/>
    <w:rsid w:val="00B112BA"/>
    <w:rsid w:val="00B112E9"/>
    <w:rsid w:val="00B1146E"/>
    <w:rsid w:val="00B118A9"/>
    <w:rsid w:val="00B11C55"/>
    <w:rsid w:val="00B124FA"/>
    <w:rsid w:val="00B1306F"/>
    <w:rsid w:val="00B13FCB"/>
    <w:rsid w:val="00B15095"/>
    <w:rsid w:val="00B15373"/>
    <w:rsid w:val="00B1697D"/>
    <w:rsid w:val="00B17AC3"/>
    <w:rsid w:val="00B17F10"/>
    <w:rsid w:val="00B20BB9"/>
    <w:rsid w:val="00B21AFA"/>
    <w:rsid w:val="00B2309A"/>
    <w:rsid w:val="00B26ADF"/>
    <w:rsid w:val="00B27965"/>
    <w:rsid w:val="00B300C3"/>
    <w:rsid w:val="00B30828"/>
    <w:rsid w:val="00B32533"/>
    <w:rsid w:val="00B33359"/>
    <w:rsid w:val="00B341B0"/>
    <w:rsid w:val="00B34218"/>
    <w:rsid w:val="00B351E7"/>
    <w:rsid w:val="00B3562F"/>
    <w:rsid w:val="00B35C3A"/>
    <w:rsid w:val="00B3616C"/>
    <w:rsid w:val="00B37136"/>
    <w:rsid w:val="00B37B5E"/>
    <w:rsid w:val="00B400E8"/>
    <w:rsid w:val="00B40850"/>
    <w:rsid w:val="00B40F25"/>
    <w:rsid w:val="00B418C8"/>
    <w:rsid w:val="00B42760"/>
    <w:rsid w:val="00B42971"/>
    <w:rsid w:val="00B42D62"/>
    <w:rsid w:val="00B434AF"/>
    <w:rsid w:val="00B44EE4"/>
    <w:rsid w:val="00B459CD"/>
    <w:rsid w:val="00B469C5"/>
    <w:rsid w:val="00B46D25"/>
    <w:rsid w:val="00B46E6C"/>
    <w:rsid w:val="00B47332"/>
    <w:rsid w:val="00B47436"/>
    <w:rsid w:val="00B47E2A"/>
    <w:rsid w:val="00B47E78"/>
    <w:rsid w:val="00B47F9F"/>
    <w:rsid w:val="00B50264"/>
    <w:rsid w:val="00B502C4"/>
    <w:rsid w:val="00B508F1"/>
    <w:rsid w:val="00B5389D"/>
    <w:rsid w:val="00B54D5B"/>
    <w:rsid w:val="00B55BEF"/>
    <w:rsid w:val="00B5636C"/>
    <w:rsid w:val="00B5663D"/>
    <w:rsid w:val="00B57C89"/>
    <w:rsid w:val="00B6085C"/>
    <w:rsid w:val="00B60F03"/>
    <w:rsid w:val="00B6298F"/>
    <w:rsid w:val="00B633A3"/>
    <w:rsid w:val="00B635B5"/>
    <w:rsid w:val="00B63E02"/>
    <w:rsid w:val="00B64523"/>
    <w:rsid w:val="00B65125"/>
    <w:rsid w:val="00B65A04"/>
    <w:rsid w:val="00B65DC1"/>
    <w:rsid w:val="00B66C3F"/>
    <w:rsid w:val="00B672C9"/>
    <w:rsid w:val="00B67997"/>
    <w:rsid w:val="00B7117A"/>
    <w:rsid w:val="00B72531"/>
    <w:rsid w:val="00B73494"/>
    <w:rsid w:val="00B7595E"/>
    <w:rsid w:val="00B75D41"/>
    <w:rsid w:val="00B80581"/>
    <w:rsid w:val="00B80787"/>
    <w:rsid w:val="00B81D94"/>
    <w:rsid w:val="00B821B4"/>
    <w:rsid w:val="00B82732"/>
    <w:rsid w:val="00B82DA1"/>
    <w:rsid w:val="00B82E58"/>
    <w:rsid w:val="00B830C2"/>
    <w:rsid w:val="00B83C97"/>
    <w:rsid w:val="00B83E6D"/>
    <w:rsid w:val="00B84764"/>
    <w:rsid w:val="00B84820"/>
    <w:rsid w:val="00B84842"/>
    <w:rsid w:val="00B8488B"/>
    <w:rsid w:val="00B848C8"/>
    <w:rsid w:val="00B86768"/>
    <w:rsid w:val="00B8684B"/>
    <w:rsid w:val="00B86F50"/>
    <w:rsid w:val="00B87A08"/>
    <w:rsid w:val="00B93292"/>
    <w:rsid w:val="00B93856"/>
    <w:rsid w:val="00B93905"/>
    <w:rsid w:val="00B93E70"/>
    <w:rsid w:val="00B9418B"/>
    <w:rsid w:val="00B94391"/>
    <w:rsid w:val="00B9528A"/>
    <w:rsid w:val="00B95736"/>
    <w:rsid w:val="00B969D6"/>
    <w:rsid w:val="00B96C08"/>
    <w:rsid w:val="00B96C2B"/>
    <w:rsid w:val="00B974DA"/>
    <w:rsid w:val="00BA028C"/>
    <w:rsid w:val="00BA204F"/>
    <w:rsid w:val="00BA20C8"/>
    <w:rsid w:val="00BA23C0"/>
    <w:rsid w:val="00BA3161"/>
    <w:rsid w:val="00BA604F"/>
    <w:rsid w:val="00BA621F"/>
    <w:rsid w:val="00BA62DB"/>
    <w:rsid w:val="00BA6AEC"/>
    <w:rsid w:val="00BA710A"/>
    <w:rsid w:val="00BA7259"/>
    <w:rsid w:val="00BB01E8"/>
    <w:rsid w:val="00BB1518"/>
    <w:rsid w:val="00BB1A33"/>
    <w:rsid w:val="00BB26CE"/>
    <w:rsid w:val="00BB28C3"/>
    <w:rsid w:val="00BB2DF8"/>
    <w:rsid w:val="00BB41AC"/>
    <w:rsid w:val="00BB479A"/>
    <w:rsid w:val="00BB4FD3"/>
    <w:rsid w:val="00BB5120"/>
    <w:rsid w:val="00BB63DA"/>
    <w:rsid w:val="00BB680A"/>
    <w:rsid w:val="00BB780A"/>
    <w:rsid w:val="00BC1B9A"/>
    <w:rsid w:val="00BC24FB"/>
    <w:rsid w:val="00BC313F"/>
    <w:rsid w:val="00BC3ABA"/>
    <w:rsid w:val="00BC4A0A"/>
    <w:rsid w:val="00BC4CEE"/>
    <w:rsid w:val="00BC4D17"/>
    <w:rsid w:val="00BC5AF4"/>
    <w:rsid w:val="00BC636D"/>
    <w:rsid w:val="00BC653A"/>
    <w:rsid w:val="00BD1611"/>
    <w:rsid w:val="00BD2172"/>
    <w:rsid w:val="00BD39BD"/>
    <w:rsid w:val="00BD4005"/>
    <w:rsid w:val="00BD524B"/>
    <w:rsid w:val="00BD53AF"/>
    <w:rsid w:val="00BE14C0"/>
    <w:rsid w:val="00BE14F6"/>
    <w:rsid w:val="00BE1AD6"/>
    <w:rsid w:val="00BE20FA"/>
    <w:rsid w:val="00BE2307"/>
    <w:rsid w:val="00BE3174"/>
    <w:rsid w:val="00BE34A3"/>
    <w:rsid w:val="00BE4756"/>
    <w:rsid w:val="00BE5476"/>
    <w:rsid w:val="00BE5F86"/>
    <w:rsid w:val="00BE6662"/>
    <w:rsid w:val="00BE7638"/>
    <w:rsid w:val="00BF089E"/>
    <w:rsid w:val="00BF0DDA"/>
    <w:rsid w:val="00BF1535"/>
    <w:rsid w:val="00BF159D"/>
    <w:rsid w:val="00BF23CB"/>
    <w:rsid w:val="00BF23EB"/>
    <w:rsid w:val="00BF2C57"/>
    <w:rsid w:val="00BF2EC1"/>
    <w:rsid w:val="00BF3A8B"/>
    <w:rsid w:val="00BF4325"/>
    <w:rsid w:val="00BF4BF6"/>
    <w:rsid w:val="00BF4D1D"/>
    <w:rsid w:val="00BF5311"/>
    <w:rsid w:val="00BF67E0"/>
    <w:rsid w:val="00BF696A"/>
    <w:rsid w:val="00BF69D2"/>
    <w:rsid w:val="00BF71A3"/>
    <w:rsid w:val="00C00483"/>
    <w:rsid w:val="00C01102"/>
    <w:rsid w:val="00C015A0"/>
    <w:rsid w:val="00C0264F"/>
    <w:rsid w:val="00C02853"/>
    <w:rsid w:val="00C03545"/>
    <w:rsid w:val="00C037EA"/>
    <w:rsid w:val="00C039DD"/>
    <w:rsid w:val="00C0442D"/>
    <w:rsid w:val="00C04F5B"/>
    <w:rsid w:val="00C054D7"/>
    <w:rsid w:val="00C05FFE"/>
    <w:rsid w:val="00C0686C"/>
    <w:rsid w:val="00C069FF"/>
    <w:rsid w:val="00C0793B"/>
    <w:rsid w:val="00C10020"/>
    <w:rsid w:val="00C10554"/>
    <w:rsid w:val="00C10862"/>
    <w:rsid w:val="00C11DE0"/>
    <w:rsid w:val="00C12350"/>
    <w:rsid w:val="00C12627"/>
    <w:rsid w:val="00C13150"/>
    <w:rsid w:val="00C13795"/>
    <w:rsid w:val="00C13A65"/>
    <w:rsid w:val="00C14219"/>
    <w:rsid w:val="00C152F3"/>
    <w:rsid w:val="00C172E8"/>
    <w:rsid w:val="00C20582"/>
    <w:rsid w:val="00C20AC1"/>
    <w:rsid w:val="00C21CFA"/>
    <w:rsid w:val="00C22937"/>
    <w:rsid w:val="00C22B12"/>
    <w:rsid w:val="00C22DBB"/>
    <w:rsid w:val="00C22E1C"/>
    <w:rsid w:val="00C25532"/>
    <w:rsid w:val="00C26605"/>
    <w:rsid w:val="00C2708F"/>
    <w:rsid w:val="00C273EA"/>
    <w:rsid w:val="00C2745B"/>
    <w:rsid w:val="00C27C54"/>
    <w:rsid w:val="00C329F4"/>
    <w:rsid w:val="00C35547"/>
    <w:rsid w:val="00C35CD3"/>
    <w:rsid w:val="00C37C4F"/>
    <w:rsid w:val="00C4088B"/>
    <w:rsid w:val="00C41F2A"/>
    <w:rsid w:val="00C41F53"/>
    <w:rsid w:val="00C427B4"/>
    <w:rsid w:val="00C43055"/>
    <w:rsid w:val="00C43162"/>
    <w:rsid w:val="00C431F6"/>
    <w:rsid w:val="00C43B67"/>
    <w:rsid w:val="00C44401"/>
    <w:rsid w:val="00C45AAE"/>
    <w:rsid w:val="00C469B5"/>
    <w:rsid w:val="00C471EE"/>
    <w:rsid w:val="00C47818"/>
    <w:rsid w:val="00C47FF3"/>
    <w:rsid w:val="00C50699"/>
    <w:rsid w:val="00C50894"/>
    <w:rsid w:val="00C52202"/>
    <w:rsid w:val="00C52443"/>
    <w:rsid w:val="00C5414F"/>
    <w:rsid w:val="00C54704"/>
    <w:rsid w:val="00C54874"/>
    <w:rsid w:val="00C55C4A"/>
    <w:rsid w:val="00C561B4"/>
    <w:rsid w:val="00C57287"/>
    <w:rsid w:val="00C5774A"/>
    <w:rsid w:val="00C57AA1"/>
    <w:rsid w:val="00C57CDC"/>
    <w:rsid w:val="00C6009B"/>
    <w:rsid w:val="00C603DC"/>
    <w:rsid w:val="00C6048C"/>
    <w:rsid w:val="00C60897"/>
    <w:rsid w:val="00C62268"/>
    <w:rsid w:val="00C626BE"/>
    <w:rsid w:val="00C63D0B"/>
    <w:rsid w:val="00C64165"/>
    <w:rsid w:val="00C645D8"/>
    <w:rsid w:val="00C64B5A"/>
    <w:rsid w:val="00C65C4D"/>
    <w:rsid w:val="00C66BAA"/>
    <w:rsid w:val="00C671BF"/>
    <w:rsid w:val="00C6774C"/>
    <w:rsid w:val="00C67CE7"/>
    <w:rsid w:val="00C70CAC"/>
    <w:rsid w:val="00C71146"/>
    <w:rsid w:val="00C71548"/>
    <w:rsid w:val="00C731EB"/>
    <w:rsid w:val="00C73A99"/>
    <w:rsid w:val="00C73F25"/>
    <w:rsid w:val="00C7409F"/>
    <w:rsid w:val="00C74772"/>
    <w:rsid w:val="00C7499E"/>
    <w:rsid w:val="00C74E4B"/>
    <w:rsid w:val="00C750FE"/>
    <w:rsid w:val="00C76304"/>
    <w:rsid w:val="00C7674C"/>
    <w:rsid w:val="00C771D4"/>
    <w:rsid w:val="00C7774F"/>
    <w:rsid w:val="00C80084"/>
    <w:rsid w:val="00C81032"/>
    <w:rsid w:val="00C810C9"/>
    <w:rsid w:val="00C81621"/>
    <w:rsid w:val="00C81A2A"/>
    <w:rsid w:val="00C81E60"/>
    <w:rsid w:val="00C81FB1"/>
    <w:rsid w:val="00C832BE"/>
    <w:rsid w:val="00C84749"/>
    <w:rsid w:val="00C85892"/>
    <w:rsid w:val="00C863AE"/>
    <w:rsid w:val="00C8669B"/>
    <w:rsid w:val="00C86B58"/>
    <w:rsid w:val="00C86CFE"/>
    <w:rsid w:val="00C87C93"/>
    <w:rsid w:val="00C90674"/>
    <w:rsid w:val="00C906EB"/>
    <w:rsid w:val="00C90853"/>
    <w:rsid w:val="00C92514"/>
    <w:rsid w:val="00C92C20"/>
    <w:rsid w:val="00C92E02"/>
    <w:rsid w:val="00C9310D"/>
    <w:rsid w:val="00C93395"/>
    <w:rsid w:val="00C93BF1"/>
    <w:rsid w:val="00C93E7B"/>
    <w:rsid w:val="00C944D8"/>
    <w:rsid w:val="00C94B86"/>
    <w:rsid w:val="00C956CE"/>
    <w:rsid w:val="00C9580C"/>
    <w:rsid w:val="00C95FA3"/>
    <w:rsid w:val="00C95FFA"/>
    <w:rsid w:val="00CA01EA"/>
    <w:rsid w:val="00CA1FDE"/>
    <w:rsid w:val="00CA359B"/>
    <w:rsid w:val="00CA3784"/>
    <w:rsid w:val="00CA5440"/>
    <w:rsid w:val="00CA5511"/>
    <w:rsid w:val="00CA6B71"/>
    <w:rsid w:val="00CB0B64"/>
    <w:rsid w:val="00CB0FCB"/>
    <w:rsid w:val="00CB1886"/>
    <w:rsid w:val="00CB2784"/>
    <w:rsid w:val="00CB3157"/>
    <w:rsid w:val="00CB3A73"/>
    <w:rsid w:val="00CB3A8B"/>
    <w:rsid w:val="00CB3DC9"/>
    <w:rsid w:val="00CB4357"/>
    <w:rsid w:val="00CB60AE"/>
    <w:rsid w:val="00CB6301"/>
    <w:rsid w:val="00CB6594"/>
    <w:rsid w:val="00CB65D2"/>
    <w:rsid w:val="00CB6802"/>
    <w:rsid w:val="00CB6F11"/>
    <w:rsid w:val="00CB72AC"/>
    <w:rsid w:val="00CB76FF"/>
    <w:rsid w:val="00CB7D1D"/>
    <w:rsid w:val="00CC05E0"/>
    <w:rsid w:val="00CC0E4B"/>
    <w:rsid w:val="00CC0FF4"/>
    <w:rsid w:val="00CC23C2"/>
    <w:rsid w:val="00CC34E1"/>
    <w:rsid w:val="00CC6E18"/>
    <w:rsid w:val="00CC6FAE"/>
    <w:rsid w:val="00CC709B"/>
    <w:rsid w:val="00CC7358"/>
    <w:rsid w:val="00CC749C"/>
    <w:rsid w:val="00CC79E9"/>
    <w:rsid w:val="00CD0516"/>
    <w:rsid w:val="00CD0894"/>
    <w:rsid w:val="00CD1CBA"/>
    <w:rsid w:val="00CD2003"/>
    <w:rsid w:val="00CD4A63"/>
    <w:rsid w:val="00CD5216"/>
    <w:rsid w:val="00CD7142"/>
    <w:rsid w:val="00CE1019"/>
    <w:rsid w:val="00CE298F"/>
    <w:rsid w:val="00CE2E1D"/>
    <w:rsid w:val="00CE36AF"/>
    <w:rsid w:val="00CE38FD"/>
    <w:rsid w:val="00CE4261"/>
    <w:rsid w:val="00CE4E0E"/>
    <w:rsid w:val="00CE4F6A"/>
    <w:rsid w:val="00CE5584"/>
    <w:rsid w:val="00CE6997"/>
    <w:rsid w:val="00CE6FC3"/>
    <w:rsid w:val="00CF05FB"/>
    <w:rsid w:val="00CF1BB7"/>
    <w:rsid w:val="00CF2FD4"/>
    <w:rsid w:val="00CF3203"/>
    <w:rsid w:val="00CF3212"/>
    <w:rsid w:val="00CF47DB"/>
    <w:rsid w:val="00CF50F6"/>
    <w:rsid w:val="00CF5B1A"/>
    <w:rsid w:val="00CF6235"/>
    <w:rsid w:val="00CF6451"/>
    <w:rsid w:val="00CF68D5"/>
    <w:rsid w:val="00CF6B6A"/>
    <w:rsid w:val="00CF7A7A"/>
    <w:rsid w:val="00CF7D2C"/>
    <w:rsid w:val="00D00465"/>
    <w:rsid w:val="00D00E74"/>
    <w:rsid w:val="00D01C41"/>
    <w:rsid w:val="00D02C22"/>
    <w:rsid w:val="00D03721"/>
    <w:rsid w:val="00D037B8"/>
    <w:rsid w:val="00D03B45"/>
    <w:rsid w:val="00D04298"/>
    <w:rsid w:val="00D0438E"/>
    <w:rsid w:val="00D04A18"/>
    <w:rsid w:val="00D04FE4"/>
    <w:rsid w:val="00D05C61"/>
    <w:rsid w:val="00D06413"/>
    <w:rsid w:val="00D07BDC"/>
    <w:rsid w:val="00D11105"/>
    <w:rsid w:val="00D1178B"/>
    <w:rsid w:val="00D119C7"/>
    <w:rsid w:val="00D11C3F"/>
    <w:rsid w:val="00D11D89"/>
    <w:rsid w:val="00D12044"/>
    <w:rsid w:val="00D12ECF"/>
    <w:rsid w:val="00D14D2F"/>
    <w:rsid w:val="00D161DE"/>
    <w:rsid w:val="00D17B25"/>
    <w:rsid w:val="00D20C74"/>
    <w:rsid w:val="00D219C3"/>
    <w:rsid w:val="00D21A1C"/>
    <w:rsid w:val="00D23483"/>
    <w:rsid w:val="00D23913"/>
    <w:rsid w:val="00D23B70"/>
    <w:rsid w:val="00D23F98"/>
    <w:rsid w:val="00D243EE"/>
    <w:rsid w:val="00D24F2C"/>
    <w:rsid w:val="00D2573E"/>
    <w:rsid w:val="00D2589A"/>
    <w:rsid w:val="00D25A16"/>
    <w:rsid w:val="00D25A85"/>
    <w:rsid w:val="00D25E0E"/>
    <w:rsid w:val="00D26EAF"/>
    <w:rsid w:val="00D2711B"/>
    <w:rsid w:val="00D33174"/>
    <w:rsid w:val="00D33AB5"/>
    <w:rsid w:val="00D34343"/>
    <w:rsid w:val="00D354B8"/>
    <w:rsid w:val="00D35631"/>
    <w:rsid w:val="00D35A44"/>
    <w:rsid w:val="00D36316"/>
    <w:rsid w:val="00D36E74"/>
    <w:rsid w:val="00D3725E"/>
    <w:rsid w:val="00D40371"/>
    <w:rsid w:val="00D423A1"/>
    <w:rsid w:val="00D425FB"/>
    <w:rsid w:val="00D43300"/>
    <w:rsid w:val="00D45332"/>
    <w:rsid w:val="00D45AE4"/>
    <w:rsid w:val="00D479E5"/>
    <w:rsid w:val="00D47D61"/>
    <w:rsid w:val="00D50191"/>
    <w:rsid w:val="00D51408"/>
    <w:rsid w:val="00D53030"/>
    <w:rsid w:val="00D53096"/>
    <w:rsid w:val="00D53B49"/>
    <w:rsid w:val="00D53D8D"/>
    <w:rsid w:val="00D5662C"/>
    <w:rsid w:val="00D56C5B"/>
    <w:rsid w:val="00D6025C"/>
    <w:rsid w:val="00D6097D"/>
    <w:rsid w:val="00D62BE1"/>
    <w:rsid w:val="00D62DE5"/>
    <w:rsid w:val="00D632D5"/>
    <w:rsid w:val="00D63493"/>
    <w:rsid w:val="00D640BB"/>
    <w:rsid w:val="00D64508"/>
    <w:rsid w:val="00D654F9"/>
    <w:rsid w:val="00D670DD"/>
    <w:rsid w:val="00D675C5"/>
    <w:rsid w:val="00D67684"/>
    <w:rsid w:val="00D67951"/>
    <w:rsid w:val="00D70D0D"/>
    <w:rsid w:val="00D7127C"/>
    <w:rsid w:val="00D74CB2"/>
    <w:rsid w:val="00D758FC"/>
    <w:rsid w:val="00D75A0B"/>
    <w:rsid w:val="00D76085"/>
    <w:rsid w:val="00D809D0"/>
    <w:rsid w:val="00D809DD"/>
    <w:rsid w:val="00D812C9"/>
    <w:rsid w:val="00D8134C"/>
    <w:rsid w:val="00D81465"/>
    <w:rsid w:val="00D81CC7"/>
    <w:rsid w:val="00D827F6"/>
    <w:rsid w:val="00D82E6C"/>
    <w:rsid w:val="00D832A1"/>
    <w:rsid w:val="00D834E0"/>
    <w:rsid w:val="00D847B4"/>
    <w:rsid w:val="00D847EF"/>
    <w:rsid w:val="00D850D8"/>
    <w:rsid w:val="00D9015C"/>
    <w:rsid w:val="00D9058F"/>
    <w:rsid w:val="00D90DAE"/>
    <w:rsid w:val="00D930AB"/>
    <w:rsid w:val="00D93241"/>
    <w:rsid w:val="00D94874"/>
    <w:rsid w:val="00D94BD6"/>
    <w:rsid w:val="00D957DB"/>
    <w:rsid w:val="00D95A25"/>
    <w:rsid w:val="00D9795B"/>
    <w:rsid w:val="00D97C1D"/>
    <w:rsid w:val="00DA144A"/>
    <w:rsid w:val="00DA1F65"/>
    <w:rsid w:val="00DA27F6"/>
    <w:rsid w:val="00DA321A"/>
    <w:rsid w:val="00DA455C"/>
    <w:rsid w:val="00DA4DBA"/>
    <w:rsid w:val="00DA5BCF"/>
    <w:rsid w:val="00DB1BA6"/>
    <w:rsid w:val="00DB3903"/>
    <w:rsid w:val="00DB3D27"/>
    <w:rsid w:val="00DB524D"/>
    <w:rsid w:val="00DB6DCE"/>
    <w:rsid w:val="00DB7C2F"/>
    <w:rsid w:val="00DC0461"/>
    <w:rsid w:val="00DC1623"/>
    <w:rsid w:val="00DC209B"/>
    <w:rsid w:val="00DC4CF5"/>
    <w:rsid w:val="00DC62E1"/>
    <w:rsid w:val="00DC7FFD"/>
    <w:rsid w:val="00DD03DB"/>
    <w:rsid w:val="00DD25F4"/>
    <w:rsid w:val="00DD381D"/>
    <w:rsid w:val="00DD3AA7"/>
    <w:rsid w:val="00DD4932"/>
    <w:rsid w:val="00DD60BC"/>
    <w:rsid w:val="00DD625F"/>
    <w:rsid w:val="00DD63C8"/>
    <w:rsid w:val="00DD6E7D"/>
    <w:rsid w:val="00DD728C"/>
    <w:rsid w:val="00DD7880"/>
    <w:rsid w:val="00DE0025"/>
    <w:rsid w:val="00DE05F0"/>
    <w:rsid w:val="00DE2900"/>
    <w:rsid w:val="00DE4608"/>
    <w:rsid w:val="00DE47C2"/>
    <w:rsid w:val="00DE4B81"/>
    <w:rsid w:val="00DE60BD"/>
    <w:rsid w:val="00DE6941"/>
    <w:rsid w:val="00DF0B63"/>
    <w:rsid w:val="00DF1D34"/>
    <w:rsid w:val="00DF2A26"/>
    <w:rsid w:val="00DF2E76"/>
    <w:rsid w:val="00DF49F7"/>
    <w:rsid w:val="00DF5EC3"/>
    <w:rsid w:val="00DF7FF7"/>
    <w:rsid w:val="00E034FD"/>
    <w:rsid w:val="00E03E91"/>
    <w:rsid w:val="00E068A0"/>
    <w:rsid w:val="00E06DC6"/>
    <w:rsid w:val="00E07C34"/>
    <w:rsid w:val="00E07E42"/>
    <w:rsid w:val="00E14BC1"/>
    <w:rsid w:val="00E151ED"/>
    <w:rsid w:val="00E15DAE"/>
    <w:rsid w:val="00E16374"/>
    <w:rsid w:val="00E16D2C"/>
    <w:rsid w:val="00E1732A"/>
    <w:rsid w:val="00E20946"/>
    <w:rsid w:val="00E234FF"/>
    <w:rsid w:val="00E235D2"/>
    <w:rsid w:val="00E241B6"/>
    <w:rsid w:val="00E2439C"/>
    <w:rsid w:val="00E24B51"/>
    <w:rsid w:val="00E25760"/>
    <w:rsid w:val="00E27190"/>
    <w:rsid w:val="00E2735B"/>
    <w:rsid w:val="00E306A4"/>
    <w:rsid w:val="00E30840"/>
    <w:rsid w:val="00E3158E"/>
    <w:rsid w:val="00E31985"/>
    <w:rsid w:val="00E33026"/>
    <w:rsid w:val="00E40888"/>
    <w:rsid w:val="00E40B2C"/>
    <w:rsid w:val="00E41370"/>
    <w:rsid w:val="00E420DA"/>
    <w:rsid w:val="00E43480"/>
    <w:rsid w:val="00E44788"/>
    <w:rsid w:val="00E447AD"/>
    <w:rsid w:val="00E4485F"/>
    <w:rsid w:val="00E44B7A"/>
    <w:rsid w:val="00E44FEE"/>
    <w:rsid w:val="00E4590D"/>
    <w:rsid w:val="00E45A5A"/>
    <w:rsid w:val="00E46F18"/>
    <w:rsid w:val="00E46FF8"/>
    <w:rsid w:val="00E470DA"/>
    <w:rsid w:val="00E47A29"/>
    <w:rsid w:val="00E50794"/>
    <w:rsid w:val="00E50B3A"/>
    <w:rsid w:val="00E50B76"/>
    <w:rsid w:val="00E52DB7"/>
    <w:rsid w:val="00E53610"/>
    <w:rsid w:val="00E5560B"/>
    <w:rsid w:val="00E5735B"/>
    <w:rsid w:val="00E61E20"/>
    <w:rsid w:val="00E64A43"/>
    <w:rsid w:val="00E64BEF"/>
    <w:rsid w:val="00E6550A"/>
    <w:rsid w:val="00E71629"/>
    <w:rsid w:val="00E722CC"/>
    <w:rsid w:val="00E723DB"/>
    <w:rsid w:val="00E72470"/>
    <w:rsid w:val="00E73D43"/>
    <w:rsid w:val="00E73ED1"/>
    <w:rsid w:val="00E7432D"/>
    <w:rsid w:val="00E74A15"/>
    <w:rsid w:val="00E74BC1"/>
    <w:rsid w:val="00E74FAF"/>
    <w:rsid w:val="00E75883"/>
    <w:rsid w:val="00E760A1"/>
    <w:rsid w:val="00E773D8"/>
    <w:rsid w:val="00E7796D"/>
    <w:rsid w:val="00E779DA"/>
    <w:rsid w:val="00E77CA5"/>
    <w:rsid w:val="00E803E1"/>
    <w:rsid w:val="00E8285F"/>
    <w:rsid w:val="00E83F46"/>
    <w:rsid w:val="00E85433"/>
    <w:rsid w:val="00E86190"/>
    <w:rsid w:val="00E872E9"/>
    <w:rsid w:val="00E8753A"/>
    <w:rsid w:val="00E87B58"/>
    <w:rsid w:val="00E91624"/>
    <w:rsid w:val="00E917CC"/>
    <w:rsid w:val="00E91E38"/>
    <w:rsid w:val="00E94F06"/>
    <w:rsid w:val="00E958FE"/>
    <w:rsid w:val="00E96A2A"/>
    <w:rsid w:val="00EA06FF"/>
    <w:rsid w:val="00EA1278"/>
    <w:rsid w:val="00EA183A"/>
    <w:rsid w:val="00EA26E6"/>
    <w:rsid w:val="00EA3CF9"/>
    <w:rsid w:val="00EA4107"/>
    <w:rsid w:val="00EA49CA"/>
    <w:rsid w:val="00EA5941"/>
    <w:rsid w:val="00EA6B2B"/>
    <w:rsid w:val="00EB0EDF"/>
    <w:rsid w:val="00EB31FD"/>
    <w:rsid w:val="00EB3728"/>
    <w:rsid w:val="00EB3F32"/>
    <w:rsid w:val="00EB4346"/>
    <w:rsid w:val="00EB4728"/>
    <w:rsid w:val="00EB5AA0"/>
    <w:rsid w:val="00EB611B"/>
    <w:rsid w:val="00EB6A59"/>
    <w:rsid w:val="00EB78EB"/>
    <w:rsid w:val="00EB7FF5"/>
    <w:rsid w:val="00EC0742"/>
    <w:rsid w:val="00EC0B9B"/>
    <w:rsid w:val="00EC10D7"/>
    <w:rsid w:val="00EC1324"/>
    <w:rsid w:val="00EC24A2"/>
    <w:rsid w:val="00EC3610"/>
    <w:rsid w:val="00EC3D33"/>
    <w:rsid w:val="00EC3F69"/>
    <w:rsid w:val="00EC4572"/>
    <w:rsid w:val="00EC4904"/>
    <w:rsid w:val="00EC4F17"/>
    <w:rsid w:val="00EC5024"/>
    <w:rsid w:val="00EC6D18"/>
    <w:rsid w:val="00EC6DCA"/>
    <w:rsid w:val="00EC7968"/>
    <w:rsid w:val="00EC7EE4"/>
    <w:rsid w:val="00ED150D"/>
    <w:rsid w:val="00ED1E10"/>
    <w:rsid w:val="00ED24CE"/>
    <w:rsid w:val="00ED27DB"/>
    <w:rsid w:val="00ED280E"/>
    <w:rsid w:val="00ED2C72"/>
    <w:rsid w:val="00ED3374"/>
    <w:rsid w:val="00ED370C"/>
    <w:rsid w:val="00ED55B5"/>
    <w:rsid w:val="00ED5AAA"/>
    <w:rsid w:val="00ED5D7B"/>
    <w:rsid w:val="00ED5F63"/>
    <w:rsid w:val="00ED5F96"/>
    <w:rsid w:val="00ED6232"/>
    <w:rsid w:val="00ED6530"/>
    <w:rsid w:val="00ED6716"/>
    <w:rsid w:val="00ED69A9"/>
    <w:rsid w:val="00ED7B30"/>
    <w:rsid w:val="00ED7EF4"/>
    <w:rsid w:val="00ED7F4D"/>
    <w:rsid w:val="00EE0837"/>
    <w:rsid w:val="00EE23E4"/>
    <w:rsid w:val="00EE2AB1"/>
    <w:rsid w:val="00EE49F9"/>
    <w:rsid w:val="00EE5556"/>
    <w:rsid w:val="00EE598F"/>
    <w:rsid w:val="00EE5FA8"/>
    <w:rsid w:val="00EE76DE"/>
    <w:rsid w:val="00EE7732"/>
    <w:rsid w:val="00EE78E4"/>
    <w:rsid w:val="00EF0000"/>
    <w:rsid w:val="00EF15CB"/>
    <w:rsid w:val="00EF406C"/>
    <w:rsid w:val="00EF4D97"/>
    <w:rsid w:val="00EF71DB"/>
    <w:rsid w:val="00F012E1"/>
    <w:rsid w:val="00F01675"/>
    <w:rsid w:val="00F01B42"/>
    <w:rsid w:val="00F02505"/>
    <w:rsid w:val="00F02EB0"/>
    <w:rsid w:val="00F03252"/>
    <w:rsid w:val="00F032BC"/>
    <w:rsid w:val="00F03685"/>
    <w:rsid w:val="00F03F45"/>
    <w:rsid w:val="00F047D6"/>
    <w:rsid w:val="00F05FC7"/>
    <w:rsid w:val="00F062F4"/>
    <w:rsid w:val="00F100D5"/>
    <w:rsid w:val="00F10461"/>
    <w:rsid w:val="00F1051F"/>
    <w:rsid w:val="00F10DF5"/>
    <w:rsid w:val="00F10F81"/>
    <w:rsid w:val="00F11496"/>
    <w:rsid w:val="00F11D8B"/>
    <w:rsid w:val="00F13676"/>
    <w:rsid w:val="00F141E2"/>
    <w:rsid w:val="00F14753"/>
    <w:rsid w:val="00F147B4"/>
    <w:rsid w:val="00F14863"/>
    <w:rsid w:val="00F15E55"/>
    <w:rsid w:val="00F16177"/>
    <w:rsid w:val="00F22828"/>
    <w:rsid w:val="00F231FC"/>
    <w:rsid w:val="00F239AC"/>
    <w:rsid w:val="00F23B11"/>
    <w:rsid w:val="00F24D33"/>
    <w:rsid w:val="00F25D57"/>
    <w:rsid w:val="00F26D0A"/>
    <w:rsid w:val="00F27685"/>
    <w:rsid w:val="00F27A8E"/>
    <w:rsid w:val="00F27C6E"/>
    <w:rsid w:val="00F30383"/>
    <w:rsid w:val="00F303E7"/>
    <w:rsid w:val="00F31393"/>
    <w:rsid w:val="00F31ED2"/>
    <w:rsid w:val="00F34F1C"/>
    <w:rsid w:val="00F34F6D"/>
    <w:rsid w:val="00F35DF3"/>
    <w:rsid w:val="00F36035"/>
    <w:rsid w:val="00F36A42"/>
    <w:rsid w:val="00F37536"/>
    <w:rsid w:val="00F408BF"/>
    <w:rsid w:val="00F42EC0"/>
    <w:rsid w:val="00F4402B"/>
    <w:rsid w:val="00F442D1"/>
    <w:rsid w:val="00F45E21"/>
    <w:rsid w:val="00F46178"/>
    <w:rsid w:val="00F46840"/>
    <w:rsid w:val="00F47E0B"/>
    <w:rsid w:val="00F50500"/>
    <w:rsid w:val="00F5059B"/>
    <w:rsid w:val="00F50B7F"/>
    <w:rsid w:val="00F51602"/>
    <w:rsid w:val="00F51929"/>
    <w:rsid w:val="00F51FA5"/>
    <w:rsid w:val="00F52180"/>
    <w:rsid w:val="00F53406"/>
    <w:rsid w:val="00F560B1"/>
    <w:rsid w:val="00F56295"/>
    <w:rsid w:val="00F56618"/>
    <w:rsid w:val="00F5763C"/>
    <w:rsid w:val="00F576C5"/>
    <w:rsid w:val="00F57B20"/>
    <w:rsid w:val="00F60987"/>
    <w:rsid w:val="00F60DFA"/>
    <w:rsid w:val="00F614B0"/>
    <w:rsid w:val="00F61F84"/>
    <w:rsid w:val="00F62842"/>
    <w:rsid w:val="00F63728"/>
    <w:rsid w:val="00F642E0"/>
    <w:rsid w:val="00F6587E"/>
    <w:rsid w:val="00F6612B"/>
    <w:rsid w:val="00F675E1"/>
    <w:rsid w:val="00F67DEE"/>
    <w:rsid w:val="00F70238"/>
    <w:rsid w:val="00F707D9"/>
    <w:rsid w:val="00F709AA"/>
    <w:rsid w:val="00F7178A"/>
    <w:rsid w:val="00F72B1F"/>
    <w:rsid w:val="00F74ACE"/>
    <w:rsid w:val="00F7590F"/>
    <w:rsid w:val="00F76254"/>
    <w:rsid w:val="00F76E9E"/>
    <w:rsid w:val="00F80347"/>
    <w:rsid w:val="00F828B1"/>
    <w:rsid w:val="00F840A7"/>
    <w:rsid w:val="00F840C2"/>
    <w:rsid w:val="00F8446C"/>
    <w:rsid w:val="00F84B45"/>
    <w:rsid w:val="00F8502F"/>
    <w:rsid w:val="00F857AE"/>
    <w:rsid w:val="00F863B0"/>
    <w:rsid w:val="00F87661"/>
    <w:rsid w:val="00F905BD"/>
    <w:rsid w:val="00F91130"/>
    <w:rsid w:val="00F91598"/>
    <w:rsid w:val="00F92004"/>
    <w:rsid w:val="00F93025"/>
    <w:rsid w:val="00F9446C"/>
    <w:rsid w:val="00F94A05"/>
    <w:rsid w:val="00F96B1B"/>
    <w:rsid w:val="00F97955"/>
    <w:rsid w:val="00F97B80"/>
    <w:rsid w:val="00FA2D9D"/>
    <w:rsid w:val="00FA2E33"/>
    <w:rsid w:val="00FA344F"/>
    <w:rsid w:val="00FA4162"/>
    <w:rsid w:val="00FA4E58"/>
    <w:rsid w:val="00FA4FA3"/>
    <w:rsid w:val="00FA53E5"/>
    <w:rsid w:val="00FA6A90"/>
    <w:rsid w:val="00FA70AE"/>
    <w:rsid w:val="00FA74D4"/>
    <w:rsid w:val="00FA7E31"/>
    <w:rsid w:val="00FB1190"/>
    <w:rsid w:val="00FB1464"/>
    <w:rsid w:val="00FB15C3"/>
    <w:rsid w:val="00FB23A5"/>
    <w:rsid w:val="00FB362F"/>
    <w:rsid w:val="00FB4019"/>
    <w:rsid w:val="00FB44E2"/>
    <w:rsid w:val="00FB4599"/>
    <w:rsid w:val="00FB45FC"/>
    <w:rsid w:val="00FB4814"/>
    <w:rsid w:val="00FB4A35"/>
    <w:rsid w:val="00FB5BDF"/>
    <w:rsid w:val="00FB608C"/>
    <w:rsid w:val="00FB7CD5"/>
    <w:rsid w:val="00FC12C9"/>
    <w:rsid w:val="00FC13D9"/>
    <w:rsid w:val="00FC17E5"/>
    <w:rsid w:val="00FC50DD"/>
    <w:rsid w:val="00FC535B"/>
    <w:rsid w:val="00FC58CE"/>
    <w:rsid w:val="00FC6400"/>
    <w:rsid w:val="00FC6791"/>
    <w:rsid w:val="00FC6DB3"/>
    <w:rsid w:val="00FC7F0F"/>
    <w:rsid w:val="00FD127A"/>
    <w:rsid w:val="00FD1D3D"/>
    <w:rsid w:val="00FD2AB5"/>
    <w:rsid w:val="00FD2C1B"/>
    <w:rsid w:val="00FD2F62"/>
    <w:rsid w:val="00FD37D8"/>
    <w:rsid w:val="00FD40A3"/>
    <w:rsid w:val="00FD69BE"/>
    <w:rsid w:val="00FD6D92"/>
    <w:rsid w:val="00FD7414"/>
    <w:rsid w:val="00FD7D9A"/>
    <w:rsid w:val="00FD7E49"/>
    <w:rsid w:val="00FE15C5"/>
    <w:rsid w:val="00FE15F1"/>
    <w:rsid w:val="00FE1A8C"/>
    <w:rsid w:val="00FE2E47"/>
    <w:rsid w:val="00FE4D86"/>
    <w:rsid w:val="00FE611F"/>
    <w:rsid w:val="00FE6192"/>
    <w:rsid w:val="00FE6669"/>
    <w:rsid w:val="00FE79DF"/>
    <w:rsid w:val="00FE7B2D"/>
    <w:rsid w:val="00FF0112"/>
    <w:rsid w:val="00FF2689"/>
    <w:rsid w:val="00FF3ADE"/>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4:docId w14:val="345BFBB3"/>
  <w15:docId w15:val="{15C3FDBA-4873-4DCA-9452-77BC722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01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3FD6"/>
    <w:pPr>
      <w:ind w:left="4320"/>
      <w:jc w:val="center"/>
    </w:pPr>
    <w:rPr>
      <w:rFonts w:eastAsia="Times New Roman"/>
      <w:sz w:val="20"/>
      <w:szCs w:val="20"/>
    </w:rPr>
  </w:style>
  <w:style w:type="character" w:customStyle="1" w:styleId="a4">
    <w:name w:val="Основной текст с отступом Знак"/>
    <w:link w:val="a3"/>
    <w:rsid w:val="00213FD6"/>
    <w:rPr>
      <w:rFonts w:ascii="Times New Roman" w:eastAsia="Times New Roman" w:hAnsi="Times New Roman" w:cs="Times New Roman"/>
      <w:sz w:val="20"/>
      <w:szCs w:val="20"/>
      <w:lang w:eastAsia="ru-RU"/>
    </w:rPr>
  </w:style>
  <w:style w:type="paragraph" w:styleId="a5">
    <w:name w:val="Block Text"/>
    <w:basedOn w:val="a"/>
    <w:rsid w:val="00213FD6"/>
    <w:pPr>
      <w:ind w:left="-284" w:right="-908" w:firstLine="1004"/>
      <w:jc w:val="both"/>
    </w:pPr>
    <w:rPr>
      <w:rFonts w:eastAsia="Times New Roman"/>
      <w:szCs w:val="20"/>
    </w:rPr>
  </w:style>
  <w:style w:type="character" w:customStyle="1" w:styleId="FontStyle12">
    <w:name w:val="Font Style12"/>
    <w:rsid w:val="00213FD6"/>
    <w:rPr>
      <w:rFonts w:ascii="Times New Roman" w:hAnsi="Times New Roman" w:cs="Times New Roman"/>
      <w:sz w:val="28"/>
      <w:szCs w:val="28"/>
    </w:rPr>
  </w:style>
  <w:style w:type="character" w:styleId="a6">
    <w:name w:val="Hyperlink"/>
    <w:uiPriority w:val="99"/>
    <w:rsid w:val="00C00483"/>
    <w:rPr>
      <w:color w:val="0000FF"/>
      <w:u w:val="single"/>
    </w:rPr>
  </w:style>
  <w:style w:type="paragraph" w:styleId="a7">
    <w:name w:val="Balloon Text"/>
    <w:basedOn w:val="a"/>
    <w:link w:val="a8"/>
    <w:uiPriority w:val="99"/>
    <w:semiHidden/>
    <w:unhideWhenUsed/>
    <w:rsid w:val="00B82732"/>
    <w:rPr>
      <w:rFonts w:ascii="Tahoma" w:hAnsi="Tahoma"/>
      <w:sz w:val="16"/>
      <w:szCs w:val="16"/>
    </w:rPr>
  </w:style>
  <w:style w:type="character" w:customStyle="1" w:styleId="a8">
    <w:name w:val="Текст выноски Знак"/>
    <w:link w:val="a7"/>
    <w:uiPriority w:val="99"/>
    <w:semiHidden/>
    <w:rsid w:val="00B82732"/>
    <w:rPr>
      <w:rFonts w:ascii="Tahoma" w:hAnsi="Tahoma" w:cs="Tahoma"/>
      <w:sz w:val="16"/>
      <w:szCs w:val="16"/>
    </w:rPr>
  </w:style>
  <w:style w:type="paragraph" w:customStyle="1" w:styleId="msonormalbullet2gif">
    <w:name w:val="msonormalbullet2.gif"/>
    <w:basedOn w:val="a"/>
    <w:rsid w:val="00277C6A"/>
    <w:pPr>
      <w:spacing w:before="100" w:beforeAutospacing="1" w:after="100" w:afterAutospacing="1"/>
    </w:pPr>
    <w:rPr>
      <w:rFonts w:eastAsia="Times New Roman"/>
    </w:rPr>
  </w:style>
  <w:style w:type="paragraph" w:styleId="a9">
    <w:name w:val="No Spacing"/>
    <w:uiPriority w:val="1"/>
    <w:qFormat/>
    <w:rsid w:val="009F6D74"/>
    <w:rPr>
      <w:rFonts w:eastAsia="Times New Roman"/>
      <w:sz w:val="22"/>
      <w:szCs w:val="22"/>
    </w:rPr>
  </w:style>
  <w:style w:type="paragraph" w:styleId="aa">
    <w:name w:val="List Paragraph"/>
    <w:basedOn w:val="a"/>
    <w:uiPriority w:val="34"/>
    <w:qFormat/>
    <w:rsid w:val="00DB3903"/>
    <w:pPr>
      <w:ind w:left="720"/>
      <w:contextualSpacing/>
    </w:pPr>
  </w:style>
  <w:style w:type="paragraph" w:styleId="2">
    <w:name w:val="Body Text Indent 2"/>
    <w:basedOn w:val="a"/>
    <w:link w:val="20"/>
    <w:uiPriority w:val="99"/>
    <w:semiHidden/>
    <w:unhideWhenUsed/>
    <w:rsid w:val="007C612D"/>
    <w:pPr>
      <w:spacing w:after="120" w:line="480" w:lineRule="auto"/>
      <w:ind w:left="283"/>
    </w:pPr>
  </w:style>
  <w:style w:type="character" w:customStyle="1" w:styleId="20">
    <w:name w:val="Основной текст с отступом 2 Знак"/>
    <w:link w:val="2"/>
    <w:uiPriority w:val="99"/>
    <w:semiHidden/>
    <w:rsid w:val="007C612D"/>
    <w:rPr>
      <w:rFonts w:ascii="Times New Roman" w:hAnsi="Times New Roman"/>
      <w:sz w:val="24"/>
      <w:szCs w:val="24"/>
    </w:rPr>
  </w:style>
  <w:style w:type="paragraph" w:customStyle="1" w:styleId="msonormalbullet2gifbullet2gif">
    <w:name w:val="msonormalbullet2gifbullet2.gif"/>
    <w:basedOn w:val="a"/>
    <w:rsid w:val="007C612D"/>
    <w:pPr>
      <w:spacing w:before="100" w:beforeAutospacing="1" w:after="100" w:afterAutospacing="1"/>
    </w:pPr>
    <w:rPr>
      <w:rFonts w:eastAsia="Times New Roman"/>
    </w:rPr>
  </w:style>
  <w:style w:type="paragraph" w:customStyle="1" w:styleId="msonormalbullet2gifbullet3gif">
    <w:name w:val="msonormalbullet2gifbullet3.gif"/>
    <w:basedOn w:val="a"/>
    <w:rsid w:val="007C612D"/>
    <w:pPr>
      <w:spacing w:before="100" w:beforeAutospacing="1" w:after="100" w:afterAutospacing="1"/>
    </w:pPr>
    <w:rPr>
      <w:rFonts w:eastAsia="Times New Roman"/>
    </w:rPr>
  </w:style>
  <w:style w:type="paragraph" w:customStyle="1" w:styleId="msonospacingbullet1gif">
    <w:name w:val="msonospacingbullet1.gif"/>
    <w:basedOn w:val="a"/>
    <w:rsid w:val="007C612D"/>
    <w:pPr>
      <w:spacing w:before="100" w:beforeAutospacing="1" w:after="100" w:afterAutospacing="1"/>
    </w:pPr>
    <w:rPr>
      <w:rFonts w:eastAsia="Times New Roman"/>
    </w:rPr>
  </w:style>
  <w:style w:type="paragraph" w:customStyle="1" w:styleId="msonospacingbullet3gif">
    <w:name w:val="msonospacingbullet3.gif"/>
    <w:basedOn w:val="a"/>
    <w:rsid w:val="007C612D"/>
    <w:pPr>
      <w:spacing w:before="100" w:beforeAutospacing="1" w:after="100" w:afterAutospacing="1"/>
    </w:pPr>
    <w:rPr>
      <w:rFonts w:eastAsia="Times New Roman"/>
    </w:rPr>
  </w:style>
  <w:style w:type="paragraph" w:styleId="ab">
    <w:name w:val="header"/>
    <w:basedOn w:val="a"/>
    <w:link w:val="ac"/>
    <w:uiPriority w:val="99"/>
    <w:unhideWhenUsed/>
    <w:rsid w:val="001A5639"/>
    <w:pPr>
      <w:tabs>
        <w:tab w:val="center" w:pos="4677"/>
        <w:tab w:val="right" w:pos="9355"/>
      </w:tabs>
    </w:pPr>
  </w:style>
  <w:style w:type="character" w:customStyle="1" w:styleId="ac">
    <w:name w:val="Верхний колонтитул Знак"/>
    <w:link w:val="ab"/>
    <w:uiPriority w:val="99"/>
    <w:rsid w:val="001A5639"/>
    <w:rPr>
      <w:rFonts w:ascii="Times New Roman" w:hAnsi="Times New Roman"/>
      <w:sz w:val="24"/>
      <w:szCs w:val="24"/>
    </w:rPr>
  </w:style>
  <w:style w:type="paragraph" w:styleId="ad">
    <w:name w:val="footer"/>
    <w:basedOn w:val="a"/>
    <w:link w:val="ae"/>
    <w:uiPriority w:val="99"/>
    <w:unhideWhenUsed/>
    <w:rsid w:val="001A5639"/>
    <w:pPr>
      <w:tabs>
        <w:tab w:val="center" w:pos="4677"/>
        <w:tab w:val="right" w:pos="9355"/>
      </w:tabs>
    </w:pPr>
  </w:style>
  <w:style w:type="character" w:customStyle="1" w:styleId="ae">
    <w:name w:val="Нижний колонтитул Знак"/>
    <w:link w:val="ad"/>
    <w:uiPriority w:val="99"/>
    <w:rsid w:val="001A5639"/>
    <w:rPr>
      <w:rFonts w:ascii="Times New Roman" w:hAnsi="Times New Roman"/>
      <w:sz w:val="24"/>
      <w:szCs w:val="24"/>
    </w:rPr>
  </w:style>
  <w:style w:type="paragraph" w:customStyle="1" w:styleId="af">
    <w:name w:val="ШапкаБланка"/>
    <w:rsid w:val="000806DF"/>
    <w:pPr>
      <w:spacing w:before="20" w:after="40"/>
      <w:jc w:val="center"/>
    </w:pPr>
    <w:rPr>
      <w:rFonts w:ascii="Times New Roman" w:eastAsia="Times New Roman" w:hAnsi="Times New Roman"/>
      <w:b/>
      <w:smallCaps/>
      <w:noProof/>
      <w:color w:val="000080"/>
      <w:spacing w:val="20"/>
      <w:sz w:val="28"/>
    </w:rPr>
  </w:style>
  <w:style w:type="paragraph" w:customStyle="1" w:styleId="ConsPlusNonformat">
    <w:name w:val="ConsPlusNonformat"/>
    <w:rsid w:val="00DC209B"/>
    <w:pPr>
      <w:widowControl w:val="0"/>
      <w:autoSpaceDE w:val="0"/>
      <w:autoSpaceDN w:val="0"/>
      <w:adjustRightInd w:val="0"/>
    </w:pPr>
    <w:rPr>
      <w:rFonts w:ascii="Courier New" w:eastAsia="Times New Roman" w:hAnsi="Courier New" w:cs="Courier New"/>
    </w:rPr>
  </w:style>
  <w:style w:type="paragraph" w:styleId="af0">
    <w:name w:val="Normal (Web)"/>
    <w:basedOn w:val="a"/>
    <w:uiPriority w:val="99"/>
    <w:unhideWhenUsed/>
    <w:rsid w:val="007A0EE3"/>
    <w:pPr>
      <w:spacing w:before="100" w:beforeAutospacing="1" w:after="100" w:afterAutospacing="1"/>
    </w:pPr>
    <w:rPr>
      <w:rFonts w:eastAsia="Times New Roman"/>
    </w:rPr>
  </w:style>
  <w:style w:type="character" w:styleId="af1">
    <w:name w:val="Strong"/>
    <w:uiPriority w:val="22"/>
    <w:qFormat/>
    <w:rsid w:val="007A0EE3"/>
    <w:rPr>
      <w:b/>
      <w:bCs/>
    </w:rPr>
  </w:style>
  <w:style w:type="table" w:styleId="af2">
    <w:name w:val="Table Grid"/>
    <w:basedOn w:val="a1"/>
    <w:uiPriority w:val="59"/>
    <w:rsid w:val="002C045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7C1D"/>
    <w:pPr>
      <w:widowControl w:val="0"/>
      <w:autoSpaceDE w:val="0"/>
      <w:autoSpaceDN w:val="0"/>
    </w:pPr>
    <w:rPr>
      <w:rFonts w:eastAsia="Times New Roman" w:cs="Calibri"/>
      <w:sz w:val="22"/>
    </w:rPr>
  </w:style>
  <w:style w:type="paragraph" w:styleId="af3">
    <w:name w:val="Title"/>
    <w:basedOn w:val="a"/>
    <w:link w:val="af4"/>
    <w:qFormat/>
    <w:rsid w:val="0032500E"/>
    <w:pPr>
      <w:jc w:val="center"/>
    </w:pPr>
    <w:rPr>
      <w:rFonts w:eastAsia="Times New Roman"/>
      <w:sz w:val="28"/>
      <w:szCs w:val="20"/>
    </w:rPr>
  </w:style>
  <w:style w:type="character" w:customStyle="1" w:styleId="af4">
    <w:name w:val="Заголовок Знак"/>
    <w:basedOn w:val="a0"/>
    <w:link w:val="af3"/>
    <w:rsid w:val="0032500E"/>
    <w:rPr>
      <w:rFonts w:ascii="Times New Roman" w:eastAsia="Times New Roman" w:hAnsi="Times New Roman"/>
      <w:sz w:val="28"/>
    </w:rPr>
  </w:style>
  <w:style w:type="character" w:styleId="af5">
    <w:name w:val="annotation reference"/>
    <w:basedOn w:val="a0"/>
    <w:uiPriority w:val="99"/>
    <w:semiHidden/>
    <w:unhideWhenUsed/>
    <w:rsid w:val="00380E80"/>
    <w:rPr>
      <w:sz w:val="16"/>
      <w:szCs w:val="16"/>
    </w:rPr>
  </w:style>
  <w:style w:type="paragraph" w:styleId="af6">
    <w:name w:val="annotation text"/>
    <w:basedOn w:val="a"/>
    <w:link w:val="af7"/>
    <w:uiPriority w:val="99"/>
    <w:semiHidden/>
    <w:unhideWhenUsed/>
    <w:rsid w:val="00380E80"/>
    <w:rPr>
      <w:sz w:val="20"/>
      <w:szCs w:val="20"/>
    </w:rPr>
  </w:style>
  <w:style w:type="character" w:customStyle="1" w:styleId="af7">
    <w:name w:val="Текст примечания Знак"/>
    <w:basedOn w:val="a0"/>
    <w:link w:val="af6"/>
    <w:uiPriority w:val="99"/>
    <w:semiHidden/>
    <w:rsid w:val="00380E80"/>
    <w:rPr>
      <w:rFonts w:ascii="Times New Roman" w:hAnsi="Times New Roman"/>
    </w:rPr>
  </w:style>
  <w:style w:type="paragraph" w:styleId="af8">
    <w:name w:val="annotation subject"/>
    <w:basedOn w:val="af6"/>
    <w:next w:val="af6"/>
    <w:link w:val="af9"/>
    <w:uiPriority w:val="99"/>
    <w:semiHidden/>
    <w:unhideWhenUsed/>
    <w:rsid w:val="00380E80"/>
    <w:rPr>
      <w:b/>
      <w:bCs/>
    </w:rPr>
  </w:style>
  <w:style w:type="character" w:customStyle="1" w:styleId="af9">
    <w:name w:val="Тема примечания Знак"/>
    <w:basedOn w:val="af7"/>
    <w:link w:val="af8"/>
    <w:uiPriority w:val="99"/>
    <w:semiHidden/>
    <w:rsid w:val="00380E8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10402">
      <w:bodyDiv w:val="1"/>
      <w:marLeft w:val="0"/>
      <w:marRight w:val="0"/>
      <w:marTop w:val="0"/>
      <w:marBottom w:val="0"/>
      <w:divBdr>
        <w:top w:val="none" w:sz="0" w:space="0" w:color="auto"/>
        <w:left w:val="none" w:sz="0" w:space="0" w:color="auto"/>
        <w:bottom w:val="none" w:sz="0" w:space="0" w:color="auto"/>
        <w:right w:val="none" w:sz="0" w:space="0" w:color="auto"/>
      </w:divBdr>
    </w:div>
    <w:div w:id="702487609">
      <w:bodyDiv w:val="1"/>
      <w:marLeft w:val="0"/>
      <w:marRight w:val="0"/>
      <w:marTop w:val="0"/>
      <w:marBottom w:val="0"/>
      <w:divBdr>
        <w:top w:val="none" w:sz="0" w:space="0" w:color="auto"/>
        <w:left w:val="none" w:sz="0" w:space="0" w:color="auto"/>
        <w:bottom w:val="none" w:sz="0" w:space="0" w:color="auto"/>
        <w:right w:val="none" w:sz="0" w:space="0" w:color="auto"/>
      </w:divBdr>
    </w:div>
    <w:div w:id="775759209">
      <w:bodyDiv w:val="1"/>
      <w:marLeft w:val="0"/>
      <w:marRight w:val="0"/>
      <w:marTop w:val="0"/>
      <w:marBottom w:val="0"/>
      <w:divBdr>
        <w:top w:val="none" w:sz="0" w:space="0" w:color="auto"/>
        <w:left w:val="none" w:sz="0" w:space="0" w:color="auto"/>
        <w:bottom w:val="none" w:sz="0" w:space="0" w:color="auto"/>
        <w:right w:val="none" w:sz="0" w:space="0" w:color="auto"/>
      </w:divBdr>
    </w:div>
    <w:div w:id="779223293">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1111508977">
      <w:bodyDiv w:val="1"/>
      <w:marLeft w:val="0"/>
      <w:marRight w:val="0"/>
      <w:marTop w:val="0"/>
      <w:marBottom w:val="0"/>
      <w:divBdr>
        <w:top w:val="none" w:sz="0" w:space="0" w:color="auto"/>
        <w:left w:val="none" w:sz="0" w:space="0" w:color="auto"/>
        <w:bottom w:val="none" w:sz="0" w:space="0" w:color="auto"/>
        <w:right w:val="none" w:sz="0" w:space="0" w:color="auto"/>
      </w:divBdr>
    </w:div>
    <w:div w:id="1205751698">
      <w:bodyDiv w:val="1"/>
      <w:marLeft w:val="0"/>
      <w:marRight w:val="0"/>
      <w:marTop w:val="0"/>
      <w:marBottom w:val="0"/>
      <w:divBdr>
        <w:top w:val="none" w:sz="0" w:space="0" w:color="auto"/>
        <w:left w:val="none" w:sz="0" w:space="0" w:color="auto"/>
        <w:bottom w:val="none" w:sz="0" w:space="0" w:color="auto"/>
        <w:right w:val="none" w:sz="0" w:space="0" w:color="auto"/>
      </w:divBdr>
    </w:div>
    <w:div w:id="1248349647">
      <w:bodyDiv w:val="1"/>
      <w:marLeft w:val="0"/>
      <w:marRight w:val="0"/>
      <w:marTop w:val="0"/>
      <w:marBottom w:val="0"/>
      <w:divBdr>
        <w:top w:val="none" w:sz="0" w:space="0" w:color="auto"/>
        <w:left w:val="none" w:sz="0" w:space="0" w:color="auto"/>
        <w:bottom w:val="none" w:sz="0" w:space="0" w:color="auto"/>
        <w:right w:val="none" w:sz="0" w:space="0" w:color="auto"/>
      </w:divBdr>
    </w:div>
    <w:div w:id="1352563248">
      <w:bodyDiv w:val="1"/>
      <w:marLeft w:val="0"/>
      <w:marRight w:val="0"/>
      <w:marTop w:val="0"/>
      <w:marBottom w:val="0"/>
      <w:divBdr>
        <w:top w:val="none" w:sz="0" w:space="0" w:color="auto"/>
        <w:left w:val="none" w:sz="0" w:space="0" w:color="auto"/>
        <w:bottom w:val="none" w:sz="0" w:space="0" w:color="auto"/>
        <w:right w:val="none" w:sz="0" w:space="0" w:color="auto"/>
      </w:divBdr>
    </w:div>
    <w:div w:id="1652320351">
      <w:bodyDiv w:val="1"/>
      <w:marLeft w:val="0"/>
      <w:marRight w:val="0"/>
      <w:marTop w:val="0"/>
      <w:marBottom w:val="0"/>
      <w:divBdr>
        <w:top w:val="none" w:sz="0" w:space="0" w:color="auto"/>
        <w:left w:val="none" w:sz="0" w:space="0" w:color="auto"/>
        <w:bottom w:val="none" w:sz="0" w:space="0" w:color="auto"/>
        <w:right w:val="none" w:sz="0" w:space="0" w:color="auto"/>
      </w:divBdr>
    </w:div>
    <w:div w:id="1676304152">
      <w:bodyDiv w:val="1"/>
      <w:marLeft w:val="0"/>
      <w:marRight w:val="0"/>
      <w:marTop w:val="0"/>
      <w:marBottom w:val="0"/>
      <w:divBdr>
        <w:top w:val="none" w:sz="0" w:space="0" w:color="auto"/>
        <w:left w:val="none" w:sz="0" w:space="0" w:color="auto"/>
        <w:bottom w:val="none" w:sz="0" w:space="0" w:color="auto"/>
        <w:right w:val="none" w:sz="0" w:space="0" w:color="auto"/>
      </w:divBdr>
    </w:div>
    <w:div w:id="190834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8173-7A05-4AE7-B857-E25CF598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6300</TotalTime>
  <Pages>6</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17704</CharactersWithSpaces>
  <SharedDoc>false</SharedDoc>
  <HLinks>
    <vt:vector size="6" baseType="variant">
      <vt:variant>
        <vt:i4>7929937</vt:i4>
      </vt:variant>
      <vt:variant>
        <vt:i4>0</vt:i4>
      </vt:variant>
      <vt:variant>
        <vt:i4>0</vt:i4>
      </vt:variant>
      <vt:variant>
        <vt:i4>5</vt:i4>
      </vt:variant>
      <vt:variant>
        <vt:lpwstr>mailto:family@tgl.ru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Краснова Анастасия Игоревна</cp:lastModifiedBy>
  <cp:revision>278</cp:revision>
  <cp:lastPrinted>2023-03-23T05:10:00Z</cp:lastPrinted>
  <dcterms:created xsi:type="dcterms:W3CDTF">2022-08-10T11:54:00Z</dcterms:created>
  <dcterms:modified xsi:type="dcterms:W3CDTF">2023-03-23T05:24:00Z</dcterms:modified>
</cp:coreProperties>
</file>