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03290" w14:textId="6CFE9512" w:rsidR="00EC48E3" w:rsidRPr="005C0F49" w:rsidRDefault="000677B5">
      <w:pPr>
        <w:pStyle w:val="ConsPlusTitlePage"/>
        <w:rPr>
          <w:rFonts w:ascii="Times New Roman" w:hAnsi="Times New Roman" w:cs="Times New Roman"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="005C0F49">
        <w:tab/>
      </w:r>
      <w:r w:rsidR="005C0F49">
        <w:tab/>
      </w:r>
      <w:r w:rsidR="005C0F49">
        <w:tab/>
      </w:r>
      <w:r w:rsidR="005C0F49">
        <w:tab/>
      </w:r>
      <w:r w:rsidR="005C0F49">
        <w:tab/>
      </w:r>
      <w:r w:rsidR="005C0F49">
        <w:tab/>
      </w:r>
      <w:r w:rsidR="005C0F49" w:rsidRPr="005C0F49">
        <w:rPr>
          <w:rFonts w:ascii="Times New Roman" w:hAnsi="Times New Roman" w:cs="Times New Roman"/>
          <w:sz w:val="32"/>
          <w:szCs w:val="32"/>
        </w:rPr>
        <w:t>ПРОЕКТ</w:t>
      </w:r>
      <w:r w:rsidR="00EC48E3" w:rsidRPr="005C0F49">
        <w:rPr>
          <w:rFonts w:ascii="Times New Roman" w:hAnsi="Times New Roman" w:cs="Times New Roman"/>
          <w:sz w:val="32"/>
          <w:szCs w:val="32"/>
        </w:rPr>
        <w:br/>
      </w:r>
    </w:p>
    <w:p w14:paraId="1870A4BE" w14:textId="77777777" w:rsidR="00EC48E3" w:rsidRPr="00D31610" w:rsidRDefault="00EC48E3" w:rsidP="00AD22D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6CCC1D" w14:textId="77777777" w:rsidR="00EC48E3" w:rsidRPr="00D31610" w:rsidRDefault="00EC48E3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DF4C20" w14:textId="77777777" w:rsidR="00FB5F17" w:rsidRPr="002876A0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876A0">
        <w:rPr>
          <w:rFonts w:ascii="Times New Roman" w:hAnsi="Times New Roman" w:cs="Times New Roman"/>
          <w:b w:val="0"/>
          <w:sz w:val="28"/>
          <w:szCs w:val="28"/>
        </w:rPr>
        <w:t>О внесении</w:t>
      </w:r>
    </w:p>
    <w:p w14:paraId="2D784E6E" w14:textId="77777777" w:rsidR="00FB5F17" w:rsidRPr="002876A0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876A0">
        <w:rPr>
          <w:rFonts w:ascii="Times New Roman" w:hAnsi="Times New Roman" w:cs="Times New Roman"/>
          <w:b w:val="0"/>
          <w:sz w:val="28"/>
          <w:szCs w:val="28"/>
        </w:rPr>
        <w:t>изменений в постановление администрации</w:t>
      </w:r>
    </w:p>
    <w:p w14:paraId="7B658D87" w14:textId="1FBC9B9A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Тольятти от </w:t>
      </w:r>
      <w:r w:rsidR="0058650E" w:rsidRPr="00ED27C3">
        <w:rPr>
          <w:rFonts w:ascii="Times New Roman" w:hAnsi="Times New Roman" w:cs="Times New Roman"/>
          <w:b w:val="0"/>
          <w:sz w:val="28"/>
          <w:szCs w:val="28"/>
        </w:rPr>
        <w:t>0</w:t>
      </w:r>
      <w:r w:rsidR="00F70EE1" w:rsidRPr="00ED27C3">
        <w:rPr>
          <w:rFonts w:ascii="Times New Roman" w:hAnsi="Times New Roman" w:cs="Times New Roman"/>
          <w:b w:val="0"/>
          <w:sz w:val="28"/>
          <w:szCs w:val="28"/>
        </w:rPr>
        <w:t>1.07.</w:t>
      </w:r>
      <w:r w:rsidR="00EC48E3" w:rsidRPr="00ED27C3">
        <w:rPr>
          <w:rFonts w:ascii="Times New Roman" w:hAnsi="Times New Roman" w:cs="Times New Roman"/>
          <w:b w:val="0"/>
          <w:sz w:val="28"/>
          <w:szCs w:val="28"/>
        </w:rPr>
        <w:t xml:space="preserve">2021 </w:t>
      </w:r>
      <w:r w:rsidR="00F70EE1" w:rsidRPr="00ED27C3">
        <w:rPr>
          <w:rFonts w:ascii="Times New Roman" w:hAnsi="Times New Roman" w:cs="Times New Roman"/>
          <w:b w:val="0"/>
          <w:sz w:val="28"/>
          <w:szCs w:val="28"/>
        </w:rPr>
        <w:t>№</w:t>
      </w:r>
      <w:r w:rsidR="00EC48E3" w:rsidRPr="00ED27C3">
        <w:rPr>
          <w:rFonts w:ascii="Times New Roman" w:hAnsi="Times New Roman" w:cs="Times New Roman"/>
          <w:b w:val="0"/>
          <w:sz w:val="28"/>
          <w:szCs w:val="28"/>
        </w:rPr>
        <w:t xml:space="preserve"> 2385-п/1</w:t>
      </w:r>
    </w:p>
    <w:p w14:paraId="01F35D65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«О предоставлении субсидий муниципальным бюджетным</w:t>
      </w:r>
    </w:p>
    <w:p w14:paraId="7052AE26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и автономным учреждениям городского округа Тольятти,</w:t>
      </w:r>
    </w:p>
    <w:p w14:paraId="2EEFEC6E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находящимся в ведомственном подчинении департамента</w:t>
      </w:r>
    </w:p>
    <w:p w14:paraId="454E15D9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экономического развития администрации городского округа</w:t>
      </w:r>
    </w:p>
    <w:p w14:paraId="5FA8F029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Тольятти, в соответствии с абзацем вторым пункта 1 статьи</w:t>
      </w:r>
    </w:p>
    <w:p w14:paraId="6F1235ED" w14:textId="64D27113" w:rsidR="00EC48E3" w:rsidRPr="00ED27C3" w:rsidRDefault="00250248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78.1 Б</w:t>
      </w:r>
      <w:r w:rsidR="00FB5F17" w:rsidRPr="00ED27C3">
        <w:rPr>
          <w:rFonts w:ascii="Times New Roman" w:hAnsi="Times New Roman" w:cs="Times New Roman"/>
          <w:b w:val="0"/>
          <w:sz w:val="28"/>
          <w:szCs w:val="28"/>
        </w:rPr>
        <w:t xml:space="preserve">юджетного кодекса </w:t>
      </w:r>
      <w:r w:rsidR="00C15CA9" w:rsidRPr="00ED27C3">
        <w:rPr>
          <w:rFonts w:ascii="Times New Roman" w:hAnsi="Times New Roman" w:cs="Times New Roman"/>
          <w:b w:val="0"/>
          <w:sz w:val="28"/>
          <w:szCs w:val="28"/>
        </w:rPr>
        <w:t>Р</w:t>
      </w:r>
      <w:r w:rsidR="00FB5F17" w:rsidRPr="00ED27C3">
        <w:rPr>
          <w:rFonts w:ascii="Times New Roman" w:hAnsi="Times New Roman" w:cs="Times New Roman"/>
          <w:b w:val="0"/>
          <w:sz w:val="28"/>
          <w:szCs w:val="28"/>
        </w:rPr>
        <w:t xml:space="preserve">оссийской </w:t>
      </w:r>
      <w:r w:rsidR="00C15CA9" w:rsidRPr="00ED27C3">
        <w:rPr>
          <w:rFonts w:ascii="Times New Roman" w:hAnsi="Times New Roman" w:cs="Times New Roman"/>
          <w:b w:val="0"/>
          <w:sz w:val="28"/>
          <w:szCs w:val="28"/>
        </w:rPr>
        <w:t>Ф</w:t>
      </w:r>
      <w:r w:rsidR="00FB5F17" w:rsidRPr="00ED27C3">
        <w:rPr>
          <w:rFonts w:ascii="Times New Roman" w:hAnsi="Times New Roman" w:cs="Times New Roman"/>
          <w:b w:val="0"/>
          <w:sz w:val="28"/>
          <w:szCs w:val="28"/>
        </w:rPr>
        <w:t>едерации и о признании</w:t>
      </w:r>
    </w:p>
    <w:p w14:paraId="28ABA78E" w14:textId="77777777" w:rsidR="00EC48E3" w:rsidRPr="00ED27C3" w:rsidRDefault="00FB5F17" w:rsidP="00AD22DE">
      <w:pPr>
        <w:pStyle w:val="ConsPlusTitle"/>
        <w:spacing w:line="360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D27C3">
        <w:rPr>
          <w:rFonts w:ascii="Times New Roman" w:hAnsi="Times New Roman" w:cs="Times New Roman"/>
          <w:b w:val="0"/>
          <w:sz w:val="28"/>
          <w:szCs w:val="28"/>
        </w:rPr>
        <w:t>утратившими силу отдельных муниципальных правовых актов»</w:t>
      </w:r>
    </w:p>
    <w:p w14:paraId="5C47C023" w14:textId="77777777" w:rsidR="00EC48E3" w:rsidRPr="00ED27C3" w:rsidRDefault="00EC48E3" w:rsidP="00AD22D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A2D87B" w14:textId="67BF70DC" w:rsidR="00FB5F17" w:rsidRPr="00ED27C3" w:rsidRDefault="007E531D" w:rsidP="00050C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7C3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совершенствования муниципального правового акта, руководствуясь </w:t>
      </w:r>
      <w:hyperlink r:id="rId6" w:history="1">
        <w:r w:rsidRPr="00ED27C3">
          <w:rPr>
            <w:rFonts w:ascii="Times New Roman" w:eastAsia="Times New Roman" w:hAnsi="Times New Roman"/>
            <w:sz w:val="28"/>
            <w:szCs w:val="28"/>
            <w:lang w:eastAsia="ru-RU"/>
          </w:rPr>
          <w:t>Уставом</w:t>
        </w:r>
      </w:hyperlink>
      <w:r w:rsidRPr="00ED27C3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округа Тольятти, администрация </w:t>
      </w:r>
      <w:r w:rsidRPr="00ED2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Тольятти </w:t>
      </w:r>
      <w:r w:rsidR="00FB5F17" w:rsidRPr="00ED27C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D57B163" w14:textId="76EAF5E7" w:rsidR="00D21A19" w:rsidRPr="006F3162" w:rsidRDefault="000E5FD5" w:rsidP="000379E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379E0" w:rsidRPr="00ED27C3">
        <w:rPr>
          <w:rFonts w:ascii="Times New Roman" w:hAnsi="Times New Roman" w:cs="Times New Roman"/>
          <w:sz w:val="28"/>
          <w:szCs w:val="28"/>
        </w:rPr>
        <w:t xml:space="preserve">. </w:t>
      </w:r>
      <w:r w:rsidR="00D21A19" w:rsidRPr="00ED27C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w:anchor="P57">
        <w:r w:rsidR="00D21A19" w:rsidRPr="00ED27C3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D21A19" w:rsidRPr="00ED27C3">
        <w:rPr>
          <w:rFonts w:ascii="Times New Roman" w:hAnsi="Times New Roman" w:cs="Times New Roman"/>
          <w:sz w:val="28"/>
          <w:szCs w:val="28"/>
        </w:rPr>
        <w:t xml:space="preserve"> определения объема и условия предоставления субсидий муниципальным бюджетным и автономным учреждениям городского округа Тольятти, находящимся в ведомственном подчинении департамента экономического развития администрации городского округа Тольятти, в соответствии с абзацем вторым пункта 1 статьи 78.1 Бюджетного кодекса Росс</w:t>
      </w:r>
      <w:r w:rsidR="00AB115A" w:rsidRPr="00ED27C3">
        <w:rPr>
          <w:rFonts w:ascii="Times New Roman" w:hAnsi="Times New Roman" w:cs="Times New Roman"/>
          <w:sz w:val="28"/>
          <w:szCs w:val="28"/>
        </w:rPr>
        <w:t>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27C3">
        <w:rPr>
          <w:rFonts w:ascii="Times New Roman" w:hAnsi="Times New Roman" w:cs="Times New Roman"/>
          <w:sz w:val="28"/>
          <w:szCs w:val="28"/>
        </w:rPr>
        <w:t>(далее - Порядок)</w:t>
      </w:r>
      <w:r w:rsidR="00AB115A" w:rsidRPr="00ED27C3">
        <w:rPr>
          <w:rFonts w:ascii="Times New Roman" w:hAnsi="Times New Roman" w:cs="Times New Roman"/>
          <w:sz w:val="28"/>
          <w:szCs w:val="28"/>
        </w:rPr>
        <w:t>, утвержденн</w:t>
      </w:r>
      <w:r w:rsidR="00F70EE1" w:rsidRPr="00ED27C3">
        <w:rPr>
          <w:rFonts w:ascii="Times New Roman" w:hAnsi="Times New Roman" w:cs="Times New Roman"/>
          <w:sz w:val="28"/>
          <w:szCs w:val="28"/>
        </w:rPr>
        <w:t>ый</w:t>
      </w:r>
      <w:r w:rsidR="00D21A19" w:rsidRPr="00ED27C3">
        <w:rPr>
          <w:rFonts w:ascii="Times New Roman" w:hAnsi="Times New Roman" w:cs="Times New Roman"/>
          <w:sz w:val="28"/>
          <w:szCs w:val="28"/>
        </w:rPr>
        <w:t xml:space="preserve"> </w:t>
      </w:r>
      <w:r w:rsidR="00812C40" w:rsidRPr="00ED27C3">
        <w:rPr>
          <w:rFonts w:ascii="Times New Roman" w:hAnsi="Times New Roman" w:cs="Times New Roman"/>
          <w:sz w:val="28"/>
          <w:szCs w:val="28"/>
        </w:rPr>
        <w:t>П</w:t>
      </w:r>
      <w:r w:rsidR="00D21A19" w:rsidRPr="00ED27C3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Pr="00ED27C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D27C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D27C3">
        <w:rPr>
          <w:rFonts w:ascii="Times New Roman" w:hAnsi="Times New Roman" w:cs="Times New Roman"/>
          <w:sz w:val="28"/>
          <w:szCs w:val="28"/>
        </w:rPr>
        <w:t xml:space="preserve"> от 01.07.2021 № 2385-п/1 «О предоставлении субсидий муниципальным бюджетным и автономным учреждениям городского округа Тольятти, находящимся в ведомственном подчинении департамента экономического развития администрации городского округа Тольятти, в соответствии с абзацем вторым пункта 1 статьи 78.1 Бюджетного кодекса Российской Федерации и о признании утратившими </w:t>
      </w:r>
      <w:r w:rsidRPr="00ED27C3">
        <w:rPr>
          <w:rFonts w:ascii="Times New Roman" w:hAnsi="Times New Roman" w:cs="Times New Roman"/>
          <w:sz w:val="28"/>
          <w:szCs w:val="28"/>
        </w:rPr>
        <w:lastRenderedPageBreak/>
        <w:t xml:space="preserve">силу отдельных муниципальных правовых актов» (далее - Постановление) (газета «Городские ведомости», 2021, 9 июля; 2022, 18 ноября; 2023, 24 января, 28 </w:t>
      </w:r>
      <w:r w:rsidRPr="006F3162">
        <w:rPr>
          <w:rFonts w:ascii="Times New Roman" w:hAnsi="Times New Roman" w:cs="Times New Roman"/>
          <w:sz w:val="28"/>
          <w:szCs w:val="28"/>
        </w:rPr>
        <w:t>апреля, 9 июня; 2024, 26 ноября; 2026, 26 мая)</w:t>
      </w:r>
      <w:r w:rsidR="00D21A19" w:rsidRPr="006F3162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644C9ACF" w14:textId="320CDAC8" w:rsidR="00E12105" w:rsidRPr="006F3162" w:rsidRDefault="007B4BEF" w:rsidP="00080A45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P128"/>
      <w:bookmarkEnd w:id="0"/>
      <w:r w:rsidRPr="006F3162">
        <w:rPr>
          <w:rFonts w:ascii="Times New Roman" w:hAnsi="Times New Roman" w:cs="Times New Roman"/>
          <w:b w:val="0"/>
          <w:sz w:val="28"/>
          <w:szCs w:val="28"/>
        </w:rPr>
        <w:t>1</w:t>
      </w:r>
      <w:r w:rsidR="00E12105" w:rsidRPr="006F3162">
        <w:rPr>
          <w:rFonts w:ascii="Times New Roman" w:hAnsi="Times New Roman" w:cs="Times New Roman"/>
          <w:b w:val="0"/>
          <w:sz w:val="28"/>
          <w:szCs w:val="28"/>
        </w:rPr>
        <w:t>.1.</w:t>
      </w:r>
      <w:r w:rsidR="008320F7" w:rsidRPr="006F31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12105" w:rsidRPr="006F3162">
        <w:rPr>
          <w:rFonts w:ascii="Times New Roman" w:hAnsi="Times New Roman" w:cs="Times New Roman"/>
          <w:b w:val="0"/>
          <w:sz w:val="28"/>
          <w:szCs w:val="28"/>
        </w:rPr>
        <w:t>Пункт 1.1 Порядка изложить в следующей редакции:</w:t>
      </w:r>
    </w:p>
    <w:p w14:paraId="7CC5E0E3" w14:textId="6289A9E9" w:rsidR="00E12105" w:rsidRPr="006F3162" w:rsidRDefault="00E12105" w:rsidP="00E12105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F3162">
        <w:rPr>
          <w:rFonts w:ascii="Times New Roman" w:hAnsi="Times New Roman" w:cs="Times New Roman"/>
          <w:b w:val="0"/>
          <w:sz w:val="28"/>
          <w:szCs w:val="28"/>
        </w:rPr>
        <w:t xml:space="preserve">«1.1. </w:t>
      </w:r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разработан в соответствии со </w:t>
      </w:r>
      <w:hyperlink r:id="rId7">
        <w:r w:rsidR="007B4BEF" w:rsidRPr="006F3162">
          <w:rPr>
            <w:rFonts w:ascii="Times New Roman" w:hAnsi="Times New Roman" w:cs="Times New Roman"/>
            <w:b w:val="0"/>
            <w:sz w:val="28"/>
            <w:szCs w:val="28"/>
          </w:rPr>
          <w:t>статьей 78.1</w:t>
        </w:r>
      </w:hyperlink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Федеральным </w:t>
      </w:r>
      <w:hyperlink r:id="rId8">
        <w:r w:rsidR="007B4BEF" w:rsidRPr="006F3162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от 03.11.2006 N 174-ФЗ "Об автономных учреждениях", </w:t>
      </w:r>
      <w:hyperlink r:id="rId9">
        <w:r w:rsidR="007B4BEF" w:rsidRPr="006F3162">
          <w:rPr>
            <w:rFonts w:ascii="Times New Roman" w:hAnsi="Times New Roman" w:cs="Times New Roman"/>
            <w:b w:val="0"/>
            <w:sz w:val="28"/>
            <w:szCs w:val="28"/>
          </w:rPr>
          <w:t>постановлением</w:t>
        </w:r>
      </w:hyperlink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 Правительства Российской Федерации от 22.02.2020 N 203 "Об общих требованиях к нормативным правовым актам и муниципальным правовым актам, устанавливающим порядок определения объема</w:t>
      </w:r>
      <w:r w:rsidR="00D22534" w:rsidRPr="006F3162">
        <w:rPr>
          <w:rFonts w:ascii="Times New Roman" w:hAnsi="Times New Roman" w:cs="Times New Roman"/>
          <w:b w:val="0"/>
          <w:sz w:val="28"/>
          <w:szCs w:val="28"/>
        </w:rPr>
        <w:t>,</w:t>
      </w:r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 условия предоставления бюджетным и автономным учреждениям субсидий на иные цели и порядок проведения указанными учреждениями отбора иных лиц", </w:t>
      </w:r>
      <w:hyperlink r:id="rId10">
        <w:r w:rsidR="007B4BEF" w:rsidRPr="006F3162">
          <w:rPr>
            <w:rFonts w:ascii="Times New Roman" w:hAnsi="Times New Roman" w:cs="Times New Roman"/>
            <w:b w:val="0"/>
            <w:sz w:val="28"/>
            <w:szCs w:val="28"/>
          </w:rPr>
          <w:t>приказом</w:t>
        </w:r>
      </w:hyperlink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финансов Российской Федерации от 27.04.2024 N 53н "Об утверждении</w:t>
      </w:r>
      <w:r w:rsidR="007B4BEF" w:rsidRPr="007B4BEF">
        <w:rPr>
          <w:rFonts w:ascii="Times New Roman" w:hAnsi="Times New Roman" w:cs="Times New Roman"/>
          <w:b w:val="0"/>
          <w:sz w:val="28"/>
          <w:szCs w:val="28"/>
        </w:rPr>
        <w:t xml:space="preserve">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 (далее - Приказ N 53н) и устанавливает механизм определения объема и условия предоставления субсидий муниципальным бюджетным и автономным учреждениям городского округа Тольятти, находящимся в ведомственном подчинении департамента экономического развития администрации городского округа Тольятти (далее - учреждение, субсидия), в соответствии с </w:t>
      </w:r>
      <w:hyperlink r:id="rId11">
        <w:r w:rsidR="007B4BEF" w:rsidRPr="007B4BEF">
          <w:rPr>
            <w:rFonts w:ascii="Times New Roman" w:hAnsi="Times New Roman" w:cs="Times New Roman"/>
            <w:b w:val="0"/>
            <w:sz w:val="28"/>
            <w:szCs w:val="28"/>
          </w:rPr>
          <w:t>абзацем вторым пункта 1 статьи 78.1</w:t>
        </w:r>
      </w:hyperlink>
      <w:r w:rsidR="007B4BEF" w:rsidRPr="007B4BEF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порядок проведения мониторинга достижения значений результатов предоставления субсидии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12">
        <w:r w:rsidR="007B4BEF" w:rsidRPr="006F3162">
          <w:rPr>
            <w:rFonts w:ascii="Times New Roman" w:hAnsi="Times New Roman" w:cs="Times New Roman"/>
            <w:b w:val="0"/>
            <w:sz w:val="28"/>
            <w:szCs w:val="28"/>
          </w:rPr>
          <w:t>порядке</w:t>
        </w:r>
      </w:hyperlink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t xml:space="preserve">, установленном Приказом N 53н (за исключением субсидий, предоставляемых в порядке возмещения затрат (недополученных доходов), при условии наличия достигнутого результата предоставления субсидии и </w:t>
      </w:r>
      <w:r w:rsidR="007B4BEF" w:rsidRPr="006F3162">
        <w:rPr>
          <w:rFonts w:ascii="Times New Roman" w:hAnsi="Times New Roman" w:cs="Times New Roman"/>
          <w:b w:val="0"/>
          <w:sz w:val="28"/>
          <w:szCs w:val="28"/>
        </w:rPr>
        <w:lastRenderedPageBreak/>
        <w:t>единовременного предоставления субсидии).</w:t>
      </w:r>
      <w:r w:rsidRPr="006F3162">
        <w:rPr>
          <w:rFonts w:ascii="Times New Roman" w:hAnsi="Times New Roman" w:cs="Times New Roman"/>
          <w:b w:val="0"/>
          <w:sz w:val="28"/>
          <w:szCs w:val="28"/>
        </w:rPr>
        <w:t>».</w:t>
      </w:r>
    </w:p>
    <w:p w14:paraId="2ACB281E" w14:textId="03181D0F" w:rsidR="005F7CD6" w:rsidRPr="006F3162" w:rsidRDefault="007B4BEF" w:rsidP="00080A45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6F3162">
        <w:rPr>
          <w:rFonts w:ascii="Times New Roman" w:hAnsi="Times New Roman" w:cs="Times New Roman"/>
          <w:b w:val="0"/>
          <w:sz w:val="28"/>
          <w:szCs w:val="28"/>
        </w:rPr>
        <w:t>1</w:t>
      </w:r>
      <w:r w:rsidR="00080A45" w:rsidRPr="006F3162">
        <w:rPr>
          <w:rFonts w:ascii="Times New Roman" w:hAnsi="Times New Roman" w:cs="Times New Roman"/>
          <w:b w:val="0"/>
          <w:sz w:val="28"/>
          <w:szCs w:val="28"/>
        </w:rPr>
        <w:t>.</w:t>
      </w:r>
      <w:r w:rsidR="004F4164" w:rsidRPr="006F3162">
        <w:rPr>
          <w:rFonts w:ascii="Times New Roman" w:hAnsi="Times New Roman" w:cs="Times New Roman"/>
          <w:b w:val="0"/>
          <w:sz w:val="28"/>
          <w:szCs w:val="28"/>
        </w:rPr>
        <w:t>2</w:t>
      </w:r>
      <w:r w:rsidR="00080A45" w:rsidRPr="006F3162">
        <w:rPr>
          <w:rFonts w:ascii="Times New Roman" w:hAnsi="Times New Roman" w:cs="Times New Roman"/>
          <w:b w:val="0"/>
          <w:sz w:val="28"/>
          <w:szCs w:val="28"/>
        </w:rPr>
        <w:t>.</w:t>
      </w:r>
      <w:r w:rsidR="004F4164" w:rsidRPr="006F31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2285" w:rsidRPr="006F3162">
        <w:rPr>
          <w:rFonts w:ascii="Times New Roman" w:hAnsi="Times New Roman" w:cs="Times New Roman"/>
          <w:b w:val="0"/>
          <w:sz w:val="28"/>
          <w:szCs w:val="28"/>
        </w:rPr>
        <w:t>Пункт 2.1</w:t>
      </w:r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>.3</w:t>
      </w:r>
      <w:r w:rsidR="00EF2285" w:rsidRPr="006F316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0A45" w:rsidRPr="006F3162">
        <w:rPr>
          <w:rFonts w:ascii="Times New Roman" w:hAnsi="Times New Roman" w:cs="Times New Roman"/>
          <w:b w:val="0"/>
          <w:sz w:val="28"/>
          <w:szCs w:val="28"/>
        </w:rPr>
        <w:t xml:space="preserve">Порядка </w:t>
      </w:r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14:paraId="36E61FBA" w14:textId="24FC7DFD" w:rsidR="00667B39" w:rsidRPr="006F3162" w:rsidRDefault="00EF2285" w:rsidP="004749A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6F3162">
        <w:rPr>
          <w:rFonts w:ascii="Times New Roman" w:hAnsi="Times New Roman" w:cs="Times New Roman"/>
          <w:b w:val="0"/>
          <w:sz w:val="28"/>
          <w:szCs w:val="28"/>
        </w:rPr>
        <w:t>«2.1.</w:t>
      </w:r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>3</w:t>
      </w:r>
      <w:r w:rsidRPr="006F3162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 xml:space="preserve">Справку налогового органа, подтверждающую отсутствие у учреждения на едином налоговом счете или </w:t>
      </w:r>
      <w:proofErr w:type="spellStart"/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>непревышении</w:t>
      </w:r>
      <w:proofErr w:type="spellEnd"/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 xml:space="preserve"> размера, определенного </w:t>
      </w:r>
      <w:hyperlink r:id="rId13" w:history="1">
        <w:r w:rsidR="000B4FC9" w:rsidRPr="006F3162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пунктом 3 статьи 47</w:t>
        </w:r>
      </w:hyperlink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за исключением иных случаев, установленных муниципальными правовыми актами администрации</w:t>
      </w:r>
      <w:r w:rsidR="0096751E" w:rsidRPr="006F3162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Тольятти</w:t>
      </w:r>
      <w:r w:rsidR="000B4FC9" w:rsidRPr="006F3162">
        <w:rPr>
          <w:rFonts w:ascii="Times New Roman" w:hAnsi="Times New Roman" w:cs="Times New Roman"/>
          <w:b w:val="0"/>
          <w:sz w:val="28"/>
          <w:szCs w:val="28"/>
        </w:rPr>
        <w:t>, выданную не ранее месяца, предшествующего дате подачи заявки на получение субсидии;</w:t>
      </w:r>
      <w:r w:rsidR="00C84C7E" w:rsidRPr="006F3162">
        <w:rPr>
          <w:rFonts w:ascii="Times New Roman" w:hAnsi="Times New Roman" w:cs="Times New Roman"/>
          <w:b w:val="0"/>
          <w:sz w:val="28"/>
          <w:szCs w:val="28"/>
        </w:rPr>
        <w:t>».</w:t>
      </w:r>
    </w:p>
    <w:p w14:paraId="3783F4AF" w14:textId="5B5884CC" w:rsidR="00392F92" w:rsidRPr="006F3162" w:rsidRDefault="004749A4" w:rsidP="004749A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F3162">
        <w:rPr>
          <w:rFonts w:ascii="Times New Roman" w:hAnsi="Times New Roman" w:cs="Times New Roman"/>
          <w:b w:val="0"/>
          <w:sz w:val="28"/>
          <w:szCs w:val="28"/>
        </w:rPr>
        <w:t>1</w:t>
      </w:r>
      <w:r w:rsidR="00392F92" w:rsidRPr="006F3162">
        <w:rPr>
          <w:rFonts w:ascii="Times New Roman" w:hAnsi="Times New Roman" w:cs="Times New Roman"/>
          <w:b w:val="0"/>
          <w:sz w:val="28"/>
          <w:szCs w:val="28"/>
        </w:rPr>
        <w:t>.</w:t>
      </w:r>
      <w:r w:rsidR="004F4164" w:rsidRPr="006F3162">
        <w:rPr>
          <w:rFonts w:ascii="Times New Roman" w:hAnsi="Times New Roman" w:cs="Times New Roman"/>
          <w:b w:val="0"/>
          <w:sz w:val="28"/>
          <w:szCs w:val="28"/>
        </w:rPr>
        <w:t>3</w:t>
      </w:r>
      <w:r w:rsidR="00392F92" w:rsidRPr="006F3162">
        <w:rPr>
          <w:rFonts w:ascii="Times New Roman" w:hAnsi="Times New Roman" w:cs="Times New Roman"/>
          <w:b w:val="0"/>
          <w:sz w:val="28"/>
          <w:szCs w:val="28"/>
        </w:rPr>
        <w:t>. Пункт 2.</w:t>
      </w:r>
      <w:r w:rsidRPr="006F3162">
        <w:rPr>
          <w:rFonts w:ascii="Times New Roman" w:hAnsi="Times New Roman" w:cs="Times New Roman"/>
          <w:b w:val="0"/>
          <w:sz w:val="28"/>
          <w:szCs w:val="28"/>
        </w:rPr>
        <w:t>1.5</w:t>
      </w:r>
      <w:r w:rsidR="00392F92" w:rsidRPr="006F3162">
        <w:rPr>
          <w:rFonts w:ascii="Times New Roman" w:hAnsi="Times New Roman" w:cs="Times New Roman"/>
          <w:b w:val="0"/>
          <w:sz w:val="28"/>
          <w:szCs w:val="28"/>
        </w:rPr>
        <w:t xml:space="preserve"> Порядка </w:t>
      </w:r>
      <w:r w:rsidRPr="006F3162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14:paraId="03AE2409" w14:textId="76A0E105" w:rsidR="00785C61" w:rsidRPr="006F3162" w:rsidRDefault="00392F92" w:rsidP="004749A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162">
        <w:rPr>
          <w:rFonts w:ascii="Times New Roman" w:hAnsi="Times New Roman" w:cs="Times New Roman"/>
          <w:sz w:val="28"/>
          <w:szCs w:val="28"/>
        </w:rPr>
        <w:t>«</w:t>
      </w:r>
      <w:r w:rsidR="004749A4" w:rsidRPr="006F3162">
        <w:rPr>
          <w:rFonts w:ascii="Times New Roman" w:hAnsi="Times New Roman" w:cs="Times New Roman"/>
          <w:sz w:val="28"/>
          <w:szCs w:val="28"/>
        </w:rPr>
        <w:t>2.1.5. Программа мероприятий, в случае если целью предоставления субсидии является проведение мероприятий, в том числе конференций, симпозиумов, выставок;</w:t>
      </w:r>
      <w:r w:rsidR="0008203D" w:rsidRPr="006F3162">
        <w:rPr>
          <w:rFonts w:ascii="Times New Roman" w:hAnsi="Times New Roman" w:cs="Times New Roman"/>
          <w:sz w:val="28"/>
          <w:szCs w:val="28"/>
        </w:rPr>
        <w:t>»</w:t>
      </w:r>
      <w:r w:rsidR="00785C61" w:rsidRPr="006F3162">
        <w:rPr>
          <w:rFonts w:ascii="Times New Roman" w:hAnsi="Times New Roman" w:cs="Times New Roman"/>
          <w:sz w:val="28"/>
          <w:szCs w:val="28"/>
        </w:rPr>
        <w:t>.</w:t>
      </w:r>
    </w:p>
    <w:p w14:paraId="40FC3265" w14:textId="040987FC" w:rsidR="00C96D8E" w:rsidRPr="006F3162" w:rsidRDefault="00B32E61" w:rsidP="00F806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162">
        <w:rPr>
          <w:rFonts w:ascii="Times New Roman" w:eastAsia="Times New Roman" w:hAnsi="Times New Roman" w:cs="Times New Roman"/>
          <w:sz w:val="28"/>
          <w:szCs w:val="28"/>
        </w:rPr>
        <w:t>1</w:t>
      </w:r>
      <w:r w:rsidR="00F80623" w:rsidRPr="006F3162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C96D8E" w:rsidRPr="006F3162">
        <w:rPr>
          <w:rFonts w:ascii="Times New Roman" w:eastAsia="Times New Roman" w:hAnsi="Times New Roman" w:cs="Times New Roman"/>
          <w:sz w:val="28"/>
          <w:szCs w:val="28"/>
        </w:rPr>
        <w:t>Абзац 2 п</w:t>
      </w:r>
      <w:r w:rsidR="00C96D8E" w:rsidRPr="006F3162">
        <w:rPr>
          <w:rFonts w:ascii="Times New Roman" w:hAnsi="Times New Roman" w:cs="Times New Roman"/>
          <w:sz w:val="28"/>
          <w:szCs w:val="28"/>
        </w:rPr>
        <w:t>ункта 2.1.5 Порядка изложить в следующей редакции:</w:t>
      </w:r>
    </w:p>
    <w:p w14:paraId="0012B145" w14:textId="0143C761" w:rsidR="00F80623" w:rsidRPr="006F3162" w:rsidRDefault="00C96D8E" w:rsidP="00F806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162">
        <w:rPr>
          <w:rFonts w:ascii="Times New Roman" w:hAnsi="Times New Roman" w:cs="Times New Roman"/>
          <w:sz w:val="28"/>
          <w:szCs w:val="28"/>
        </w:rPr>
        <w:t xml:space="preserve">«- отсутствие у учреждения на едином налоговом счете или </w:t>
      </w:r>
      <w:proofErr w:type="spellStart"/>
      <w:r w:rsidRPr="006F3162">
        <w:rPr>
          <w:rFonts w:ascii="Times New Roman" w:hAnsi="Times New Roman" w:cs="Times New Roman"/>
          <w:sz w:val="28"/>
          <w:szCs w:val="28"/>
        </w:rPr>
        <w:t>непревышении</w:t>
      </w:r>
      <w:proofErr w:type="spellEnd"/>
      <w:r w:rsidRPr="006F3162">
        <w:rPr>
          <w:rFonts w:ascii="Times New Roman" w:hAnsi="Times New Roman" w:cs="Times New Roman"/>
          <w:sz w:val="28"/>
          <w:szCs w:val="28"/>
        </w:rPr>
        <w:t xml:space="preserve"> размера, определенного </w:t>
      </w:r>
      <w:hyperlink r:id="rId14" w:history="1">
        <w:r w:rsidRPr="006F3162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6F3162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</w:t>
      </w:r>
      <w:r w:rsidRPr="006F3162">
        <w:rPr>
          <w:rFonts w:ascii="Times New Roman" w:hAnsi="Times New Roman" w:cs="Times New Roman"/>
          <w:sz w:val="28"/>
          <w:szCs w:val="28"/>
        </w:rPr>
        <w:lastRenderedPageBreak/>
        <w:t>образованием, из бюджета которого планируется предоставление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погашение задолженности по судебным актам, вступившим в законную силу, исполнительным документам, а также за исключением иных случаев, установленных муниципальными правовыми актами администрации</w:t>
      </w:r>
      <w:r w:rsidR="00743D4A" w:rsidRPr="006F3162">
        <w:rPr>
          <w:rFonts w:ascii="Times New Roman" w:hAnsi="Times New Roman" w:cs="Times New Roman"/>
          <w:sz w:val="28"/>
          <w:szCs w:val="28"/>
        </w:rPr>
        <w:t xml:space="preserve"> городского округа Тольятти</w:t>
      </w:r>
      <w:r w:rsidR="00F80623" w:rsidRPr="006F3162">
        <w:rPr>
          <w:rFonts w:ascii="Times New Roman" w:hAnsi="Times New Roman" w:cs="Times New Roman"/>
          <w:sz w:val="28"/>
          <w:szCs w:val="28"/>
        </w:rPr>
        <w:t>».</w:t>
      </w:r>
    </w:p>
    <w:p w14:paraId="27E0767C" w14:textId="668B99C7" w:rsidR="004C4693" w:rsidRPr="006F3162" w:rsidRDefault="004C4693" w:rsidP="004C469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162">
        <w:rPr>
          <w:rFonts w:ascii="Times New Roman" w:eastAsia="Times New Roman" w:hAnsi="Times New Roman" w:cs="Times New Roman"/>
          <w:sz w:val="28"/>
          <w:szCs w:val="28"/>
        </w:rPr>
        <w:t>1.5. П</w:t>
      </w:r>
      <w:r w:rsidRPr="006F3162">
        <w:rPr>
          <w:rFonts w:ascii="Times New Roman" w:hAnsi="Times New Roman" w:cs="Times New Roman"/>
          <w:sz w:val="28"/>
          <w:szCs w:val="28"/>
        </w:rPr>
        <w:t>ункт 4.2.1 Порядка дополнить:</w:t>
      </w:r>
    </w:p>
    <w:p w14:paraId="2AF9C475" w14:textId="0A976660" w:rsidR="004C4693" w:rsidRPr="004C4693" w:rsidRDefault="004C4693" w:rsidP="00F8062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162">
        <w:rPr>
          <w:rFonts w:ascii="Times New Roman" w:hAnsi="Times New Roman" w:cs="Times New Roman"/>
          <w:sz w:val="28"/>
          <w:szCs w:val="28"/>
        </w:rPr>
        <w:t>«, субсидий, предоставляемых в целях реализации положений нормативных правовых актов Российской Федерации, предусматривающих осуществление выплат физическим лицам, и субсидий, предоставляемых в целях осуществления расходов на уплату налогов, в качестве объекта налогообложения по которым признается недвижимое имущество, в том числе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пользования».</w:t>
      </w:r>
    </w:p>
    <w:p w14:paraId="42240BEC" w14:textId="27D24EDB" w:rsidR="00AD22DE" w:rsidRPr="00686936" w:rsidRDefault="00A059EC" w:rsidP="00D66276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AD22DE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>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14:paraId="292C08AA" w14:textId="3FFBC913" w:rsidR="00606356" w:rsidRPr="00686936" w:rsidRDefault="00A059EC" w:rsidP="00606356">
      <w:pPr>
        <w:pStyle w:val="ConsPlusNormal"/>
        <w:tabs>
          <w:tab w:val="left" w:pos="1134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606356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41B71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</w:t>
      </w:r>
      <w:r w:rsid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пункта</w:t>
      </w:r>
      <w:r w:rsidR="00E815A4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86936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E815A4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686936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E815A4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</w:t>
      </w:r>
      <w:r w:rsidR="00FA1ACA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постановления, который</w:t>
      </w:r>
      <w:r w:rsidR="00E815A4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86936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вступа</w:t>
      </w:r>
      <w:r w:rsidR="00FA1ACA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="00686936" w:rsidRPr="00FA1ACA">
        <w:rPr>
          <w:rFonts w:ascii="Times New Roman" w:eastAsiaTheme="minorHAnsi" w:hAnsi="Times New Roman" w:cs="Times New Roman"/>
          <w:sz w:val="28"/>
          <w:szCs w:val="28"/>
          <w:lang w:eastAsia="en-US"/>
        </w:rPr>
        <w:t>т в силу с 1 января 2027 года</w:t>
      </w:r>
      <w:r w:rsidR="007A448C" w:rsidRPr="00FA1ACA">
        <w:rPr>
          <w:rFonts w:ascii="Times New Roman" w:hAnsi="Times New Roman" w:cs="Times New Roman"/>
          <w:sz w:val="28"/>
          <w:szCs w:val="28"/>
        </w:rPr>
        <w:t>.</w:t>
      </w:r>
    </w:p>
    <w:p w14:paraId="7BEA3A8B" w14:textId="1DBCD627" w:rsidR="00AD22DE" w:rsidRPr="00686936" w:rsidRDefault="00A059EC" w:rsidP="00D66276">
      <w:pPr>
        <w:pStyle w:val="ConsPlusNormal"/>
        <w:tabs>
          <w:tab w:val="left" w:pos="851"/>
        </w:tabs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AD22DE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Контроль за исполнением настоящего постановления возложить                       на </w:t>
      </w:r>
      <w:r w:rsidR="00996603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первого </w:t>
      </w:r>
      <w:r w:rsidR="00AD22DE" w:rsidRPr="00686936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заместителя главы городского округа.</w:t>
      </w:r>
    </w:p>
    <w:p w14:paraId="63D4D038" w14:textId="77777777" w:rsidR="00EC48E3" w:rsidRPr="002876A0" w:rsidRDefault="00EC48E3">
      <w:pPr>
        <w:pStyle w:val="ConsPlusNormal"/>
        <w:jc w:val="both"/>
        <w:rPr>
          <w:color w:val="FF0000"/>
        </w:rPr>
      </w:pPr>
    </w:p>
    <w:p w14:paraId="7644D992" w14:textId="77777777" w:rsidR="00EC48E3" w:rsidRPr="002876A0" w:rsidRDefault="00EC48E3">
      <w:pPr>
        <w:pStyle w:val="ConsPlusNormal"/>
        <w:jc w:val="both"/>
        <w:rPr>
          <w:color w:val="FF0000"/>
        </w:rPr>
      </w:pPr>
    </w:p>
    <w:p w14:paraId="4A5B9F17" w14:textId="77777777" w:rsidR="00D66276" w:rsidRPr="002876A0" w:rsidRDefault="00D66276" w:rsidP="00D66276">
      <w:pPr>
        <w:widowControl w:val="0"/>
        <w:autoSpaceDE w:val="0"/>
        <w:autoSpaceDN w:val="0"/>
        <w:ind w:left="-1560" w:right="140" w:firstLine="2411"/>
        <w:jc w:val="right"/>
        <w:outlineLvl w:val="1"/>
        <w:rPr>
          <w:color w:val="FF0000"/>
        </w:rPr>
      </w:pP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  <w:r w:rsidRPr="002876A0">
        <w:rPr>
          <w:color w:val="FF0000"/>
        </w:rPr>
        <w:tab/>
      </w:r>
    </w:p>
    <w:p w14:paraId="004F9C99" w14:textId="4BBAB419" w:rsidR="00D66276" w:rsidRPr="00D31610" w:rsidRDefault="003F0481" w:rsidP="00CE2B81">
      <w:pPr>
        <w:pStyle w:val="ConsPlusNormal"/>
        <w:jc w:val="both"/>
      </w:pPr>
      <w:r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>лав</w:t>
      </w:r>
      <w:r w:rsidR="00FB0E9A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городского округа</w:t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FB0E9A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</w:t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 xml:space="preserve"> </w:t>
      </w:r>
      <w:r w:rsidR="00EA748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</w:t>
      </w:r>
      <w:r w:rsidR="00FB0E9A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0100D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И.Г.</w:t>
      </w:r>
      <w:r w:rsidR="00D66276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0100D" w:rsidRPr="002876A0">
        <w:rPr>
          <w:rFonts w:ascii="Times New Roman" w:eastAsiaTheme="minorHAnsi" w:hAnsi="Times New Roman" w:cs="Times New Roman"/>
          <w:sz w:val="28"/>
          <w:szCs w:val="28"/>
          <w:lang w:eastAsia="en-US"/>
        </w:rPr>
        <w:t>Сухих</w:t>
      </w:r>
      <w:bookmarkStart w:id="1" w:name="_GoBack"/>
      <w:bookmarkEnd w:id="1"/>
    </w:p>
    <w:p w14:paraId="093754DB" w14:textId="77777777" w:rsidR="00D66276" w:rsidRPr="00D31610" w:rsidRDefault="00D66276" w:rsidP="00D66276">
      <w:pPr>
        <w:widowControl w:val="0"/>
        <w:autoSpaceDE w:val="0"/>
        <w:autoSpaceDN w:val="0"/>
        <w:ind w:left="-1560" w:right="140" w:firstLine="2411"/>
        <w:jc w:val="right"/>
        <w:outlineLvl w:val="1"/>
      </w:pPr>
    </w:p>
    <w:sectPr w:rsidR="00D66276" w:rsidRPr="00D31610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38ED"/>
    <w:multiLevelType w:val="multilevel"/>
    <w:tmpl w:val="E99CC4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3325513F"/>
    <w:multiLevelType w:val="multilevel"/>
    <w:tmpl w:val="E99CC4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549E7B1E"/>
    <w:multiLevelType w:val="hybridMultilevel"/>
    <w:tmpl w:val="AD0A0302"/>
    <w:lvl w:ilvl="0" w:tplc="B3704CA0">
      <w:start w:val="1"/>
      <w:numFmt w:val="decimal"/>
      <w:lvlText w:val="%1."/>
      <w:lvlJc w:val="left"/>
      <w:pPr>
        <w:ind w:left="1068" w:hanging="360"/>
      </w:pPr>
      <w:rPr>
        <w:rFonts w:ascii="Calibri" w:eastAsiaTheme="minorHAnsi" w:hAnsi="Calibri"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8E3"/>
    <w:rsid w:val="00011EE9"/>
    <w:rsid w:val="0001527C"/>
    <w:rsid w:val="000379E0"/>
    <w:rsid w:val="00050CE6"/>
    <w:rsid w:val="000677B5"/>
    <w:rsid w:val="00080A45"/>
    <w:rsid w:val="0008203D"/>
    <w:rsid w:val="00087400"/>
    <w:rsid w:val="00090D75"/>
    <w:rsid w:val="000911D7"/>
    <w:rsid w:val="0009231F"/>
    <w:rsid w:val="00097550"/>
    <w:rsid w:val="000B1541"/>
    <w:rsid w:val="000B218A"/>
    <w:rsid w:val="000B4FC9"/>
    <w:rsid w:val="000E5FD5"/>
    <w:rsid w:val="00104492"/>
    <w:rsid w:val="00112E4D"/>
    <w:rsid w:val="00120F38"/>
    <w:rsid w:val="0014163B"/>
    <w:rsid w:val="00175E18"/>
    <w:rsid w:val="00183C58"/>
    <w:rsid w:val="001847C7"/>
    <w:rsid w:val="001858B6"/>
    <w:rsid w:val="001A25EE"/>
    <w:rsid w:val="001A338B"/>
    <w:rsid w:val="001B3684"/>
    <w:rsid w:val="001C34E0"/>
    <w:rsid w:val="001C47EB"/>
    <w:rsid w:val="001E14CC"/>
    <w:rsid w:val="001E1BAD"/>
    <w:rsid w:val="001F310B"/>
    <w:rsid w:val="001F579B"/>
    <w:rsid w:val="001F5A22"/>
    <w:rsid w:val="00246AE9"/>
    <w:rsid w:val="00250248"/>
    <w:rsid w:val="002640BC"/>
    <w:rsid w:val="00265A42"/>
    <w:rsid w:val="00276F5A"/>
    <w:rsid w:val="00285F7B"/>
    <w:rsid w:val="002868DE"/>
    <w:rsid w:val="002876A0"/>
    <w:rsid w:val="00295604"/>
    <w:rsid w:val="002A419E"/>
    <w:rsid w:val="002D051E"/>
    <w:rsid w:val="003077E1"/>
    <w:rsid w:val="00343D28"/>
    <w:rsid w:val="0035386A"/>
    <w:rsid w:val="003719E3"/>
    <w:rsid w:val="00383502"/>
    <w:rsid w:val="00391BA4"/>
    <w:rsid w:val="00392F92"/>
    <w:rsid w:val="003B6376"/>
    <w:rsid w:val="003C0418"/>
    <w:rsid w:val="003D0443"/>
    <w:rsid w:val="003D0C67"/>
    <w:rsid w:val="003D2E9B"/>
    <w:rsid w:val="003D54AD"/>
    <w:rsid w:val="003E2237"/>
    <w:rsid w:val="003F0481"/>
    <w:rsid w:val="003F0904"/>
    <w:rsid w:val="003F092E"/>
    <w:rsid w:val="00404317"/>
    <w:rsid w:val="0041426B"/>
    <w:rsid w:val="004156A7"/>
    <w:rsid w:val="004345F6"/>
    <w:rsid w:val="00436A5A"/>
    <w:rsid w:val="004433A9"/>
    <w:rsid w:val="004440C5"/>
    <w:rsid w:val="00461727"/>
    <w:rsid w:val="004749A4"/>
    <w:rsid w:val="004907B5"/>
    <w:rsid w:val="004A589A"/>
    <w:rsid w:val="004C1208"/>
    <w:rsid w:val="004C4693"/>
    <w:rsid w:val="004D35A5"/>
    <w:rsid w:val="004E6BA4"/>
    <w:rsid w:val="004F3E38"/>
    <w:rsid w:val="004F4164"/>
    <w:rsid w:val="0050100D"/>
    <w:rsid w:val="00513ECD"/>
    <w:rsid w:val="00522423"/>
    <w:rsid w:val="00540689"/>
    <w:rsid w:val="0058650E"/>
    <w:rsid w:val="00592AA7"/>
    <w:rsid w:val="005C0F49"/>
    <w:rsid w:val="005C2B4D"/>
    <w:rsid w:val="005D2A66"/>
    <w:rsid w:val="005F7CD6"/>
    <w:rsid w:val="0060165D"/>
    <w:rsid w:val="00606356"/>
    <w:rsid w:val="00611684"/>
    <w:rsid w:val="00611873"/>
    <w:rsid w:val="006511DF"/>
    <w:rsid w:val="006513C6"/>
    <w:rsid w:val="00652BA0"/>
    <w:rsid w:val="00667B39"/>
    <w:rsid w:val="00686936"/>
    <w:rsid w:val="00696EB6"/>
    <w:rsid w:val="006D7173"/>
    <w:rsid w:val="006F3162"/>
    <w:rsid w:val="00700C24"/>
    <w:rsid w:val="00704AFB"/>
    <w:rsid w:val="00706381"/>
    <w:rsid w:val="00720310"/>
    <w:rsid w:val="00740093"/>
    <w:rsid w:val="00741BBD"/>
    <w:rsid w:val="00743D4A"/>
    <w:rsid w:val="00753F65"/>
    <w:rsid w:val="007678E7"/>
    <w:rsid w:val="00770C4F"/>
    <w:rsid w:val="00777E92"/>
    <w:rsid w:val="00785C61"/>
    <w:rsid w:val="00794AB1"/>
    <w:rsid w:val="007A448C"/>
    <w:rsid w:val="007B4BEF"/>
    <w:rsid w:val="007E531D"/>
    <w:rsid w:val="007F71CF"/>
    <w:rsid w:val="00812C40"/>
    <w:rsid w:val="00813D2B"/>
    <w:rsid w:val="0082222A"/>
    <w:rsid w:val="008320F7"/>
    <w:rsid w:val="008425F8"/>
    <w:rsid w:val="00844987"/>
    <w:rsid w:val="00845C85"/>
    <w:rsid w:val="00847223"/>
    <w:rsid w:val="00854499"/>
    <w:rsid w:val="00855E0E"/>
    <w:rsid w:val="00857F4A"/>
    <w:rsid w:val="00864821"/>
    <w:rsid w:val="00885352"/>
    <w:rsid w:val="00895246"/>
    <w:rsid w:val="00895FD1"/>
    <w:rsid w:val="00896CBD"/>
    <w:rsid w:val="00921815"/>
    <w:rsid w:val="00931E58"/>
    <w:rsid w:val="0096751E"/>
    <w:rsid w:val="009806C5"/>
    <w:rsid w:val="00996603"/>
    <w:rsid w:val="009C2F6D"/>
    <w:rsid w:val="009D20FD"/>
    <w:rsid w:val="009E5150"/>
    <w:rsid w:val="00A031A5"/>
    <w:rsid w:val="00A059EC"/>
    <w:rsid w:val="00A064C0"/>
    <w:rsid w:val="00A3557C"/>
    <w:rsid w:val="00A36724"/>
    <w:rsid w:val="00A4690D"/>
    <w:rsid w:val="00A47BA9"/>
    <w:rsid w:val="00A70B5B"/>
    <w:rsid w:val="00A7677E"/>
    <w:rsid w:val="00AB115A"/>
    <w:rsid w:val="00AC7711"/>
    <w:rsid w:val="00AD2216"/>
    <w:rsid w:val="00AD22DE"/>
    <w:rsid w:val="00AE2ECB"/>
    <w:rsid w:val="00AE3CAE"/>
    <w:rsid w:val="00AF539E"/>
    <w:rsid w:val="00AF6C88"/>
    <w:rsid w:val="00B131BB"/>
    <w:rsid w:val="00B32E61"/>
    <w:rsid w:val="00B406E6"/>
    <w:rsid w:val="00B5048F"/>
    <w:rsid w:val="00B55FF7"/>
    <w:rsid w:val="00B714FB"/>
    <w:rsid w:val="00B73C7A"/>
    <w:rsid w:val="00BB1129"/>
    <w:rsid w:val="00BB33F7"/>
    <w:rsid w:val="00BC1603"/>
    <w:rsid w:val="00BD1E17"/>
    <w:rsid w:val="00BD4B94"/>
    <w:rsid w:val="00C05260"/>
    <w:rsid w:val="00C15CA9"/>
    <w:rsid w:val="00C2546A"/>
    <w:rsid w:val="00C3264E"/>
    <w:rsid w:val="00C45588"/>
    <w:rsid w:val="00C468BB"/>
    <w:rsid w:val="00C6467C"/>
    <w:rsid w:val="00C84C7E"/>
    <w:rsid w:val="00C95E7E"/>
    <w:rsid w:val="00C96D8E"/>
    <w:rsid w:val="00CA77DF"/>
    <w:rsid w:val="00CB0130"/>
    <w:rsid w:val="00CD1D23"/>
    <w:rsid w:val="00CE2B81"/>
    <w:rsid w:val="00CF1429"/>
    <w:rsid w:val="00D21A19"/>
    <w:rsid w:val="00D22534"/>
    <w:rsid w:val="00D31610"/>
    <w:rsid w:val="00D41B71"/>
    <w:rsid w:val="00D46E9D"/>
    <w:rsid w:val="00D66276"/>
    <w:rsid w:val="00D6667B"/>
    <w:rsid w:val="00D773D4"/>
    <w:rsid w:val="00D9426B"/>
    <w:rsid w:val="00D975C5"/>
    <w:rsid w:val="00DA004F"/>
    <w:rsid w:val="00DB3352"/>
    <w:rsid w:val="00DC6349"/>
    <w:rsid w:val="00DC71E5"/>
    <w:rsid w:val="00DD5267"/>
    <w:rsid w:val="00DE13A3"/>
    <w:rsid w:val="00DF3089"/>
    <w:rsid w:val="00DF5A59"/>
    <w:rsid w:val="00E00933"/>
    <w:rsid w:val="00E12105"/>
    <w:rsid w:val="00E54BBD"/>
    <w:rsid w:val="00E71DB2"/>
    <w:rsid w:val="00E75634"/>
    <w:rsid w:val="00E815A4"/>
    <w:rsid w:val="00EA0793"/>
    <w:rsid w:val="00EA7486"/>
    <w:rsid w:val="00EB48B5"/>
    <w:rsid w:val="00EC48E3"/>
    <w:rsid w:val="00ED27C3"/>
    <w:rsid w:val="00EE4DA2"/>
    <w:rsid w:val="00EF2285"/>
    <w:rsid w:val="00F108F1"/>
    <w:rsid w:val="00F2399B"/>
    <w:rsid w:val="00F40309"/>
    <w:rsid w:val="00F507FC"/>
    <w:rsid w:val="00F56C1B"/>
    <w:rsid w:val="00F70EE1"/>
    <w:rsid w:val="00F75FE5"/>
    <w:rsid w:val="00F80623"/>
    <w:rsid w:val="00F8145E"/>
    <w:rsid w:val="00F96A9D"/>
    <w:rsid w:val="00FA1ACA"/>
    <w:rsid w:val="00FA74BA"/>
    <w:rsid w:val="00FB0E9A"/>
    <w:rsid w:val="00FB5F17"/>
    <w:rsid w:val="00FE75F0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952D"/>
  <w15:chartTrackingRefBased/>
  <w15:docId w15:val="{8869EF20-DE78-4C98-B7FC-4E62C5CD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48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C48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C48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nformat">
    <w:name w:val="ConsPlusNonformat"/>
    <w:rsid w:val="00FB5F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1A1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laceholder Text"/>
    <w:basedOn w:val="a0"/>
    <w:uiPriority w:val="99"/>
    <w:semiHidden/>
    <w:rsid w:val="00DD526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0450" TargetMode="External"/><Relationship Id="rId13" Type="http://schemas.openxmlformats.org/officeDocument/2006/relationships/hyperlink" Target="https://login.consultant.ru/link/?req=doc&amp;base=LAW&amp;n=519035&amp;dst=5769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13926&amp;dst=103431" TargetMode="External"/><Relationship Id="rId12" Type="http://schemas.openxmlformats.org/officeDocument/2006/relationships/hyperlink" Target="https://login.consultant.ru/link/?req=doc&amp;base=LAW&amp;n=516950&amp;dst=10001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88FDA014805846208A89A285C5E2747F2D7F58849BFBF1098C67E04D924A74EXAHDM" TargetMode="External"/><Relationship Id="rId11" Type="http://schemas.openxmlformats.org/officeDocument/2006/relationships/hyperlink" Target="https://login.consultant.ru/link/?req=doc&amp;base=LAW&amp;n=513926&amp;dst=761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695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8133" TargetMode="External"/><Relationship Id="rId14" Type="http://schemas.openxmlformats.org/officeDocument/2006/relationships/hyperlink" Target="https://login.consultant.ru/link/?req=doc&amp;base=LAW&amp;n=519035&amp;dst=5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BBB8B-5702-45A8-BC63-07103EA0D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Светлана Борисовна</dc:creator>
  <cp:keywords/>
  <dc:description/>
  <cp:lastModifiedBy>Баранова Светлана Борисовна</cp:lastModifiedBy>
  <cp:revision>196</cp:revision>
  <dcterms:created xsi:type="dcterms:W3CDTF">2024-10-01T10:40:00Z</dcterms:created>
  <dcterms:modified xsi:type="dcterms:W3CDTF">2026-09-23T07:39:00Z</dcterms:modified>
</cp:coreProperties>
</file>