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81" w:rsidRDefault="00EC0881">
      <w:bookmarkStart w:id="0" w:name="_GoBack"/>
      <w:bookmarkEnd w:id="0"/>
    </w:p>
    <w:p w:rsidR="00323A99" w:rsidRDefault="00323A99"/>
    <w:p w:rsidR="00323A99" w:rsidRPr="00323A99" w:rsidRDefault="00323A99" w:rsidP="00323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арендаторы!</w:t>
      </w:r>
    </w:p>
    <w:p w:rsidR="00323A99" w:rsidRPr="00B07F23" w:rsidRDefault="00323A99" w:rsidP="00B07F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23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Тольятти уведомляет арендаторов земельных участков о нижеследующем.</w:t>
      </w:r>
    </w:p>
    <w:p w:rsidR="00B07F23" w:rsidRDefault="00323A99" w:rsidP="00B07F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Думы городского округа Тольятти от </w:t>
      </w:r>
      <w:r w:rsidR="00B07F23"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02.04.2019 № 192 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«О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r w:rsidR="00B07F23"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и предоставл</w:t>
      </w:r>
      <w:r w:rsidR="00B07F23" w:rsidRPr="00B07F23">
        <w:rPr>
          <w:rFonts w:ascii="Times New Roman" w:hAnsi="Times New Roman" w:cs="Times New Roman"/>
          <w:color w:val="000000"/>
          <w:sz w:val="28"/>
          <w:szCs w:val="28"/>
        </w:rPr>
        <w:t>яемых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F23" w:rsidRPr="00B07F23">
        <w:rPr>
          <w:rFonts w:ascii="Times New Roman" w:hAnsi="Times New Roman" w:cs="Times New Roman"/>
          <w:color w:val="000000"/>
          <w:sz w:val="28"/>
          <w:szCs w:val="28"/>
        </w:rPr>
        <w:t>для строительства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</w:t>
      </w:r>
      <w:r w:rsidR="00B07F23" w:rsidRPr="00B07F23">
        <w:rPr>
          <w:rFonts w:ascii="Times New Roman" w:hAnsi="Times New Roman" w:cs="Times New Roman"/>
          <w:b/>
          <w:color w:val="000000"/>
          <w:sz w:val="28"/>
          <w:szCs w:val="28"/>
        </w:rPr>
        <w:t>новые значения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кадастровой стоимости</w:t>
      </w:r>
      <w:r w:rsidR="007674DC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применяемых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строительства</w:t>
      </w:r>
      <w:r w:rsidR="007674DC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земельных участков, предоставленных для жилищного строительства)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A99" w:rsidRPr="00B07F23" w:rsidRDefault="00B07F23" w:rsidP="00B07F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Пункты П</w:t>
      </w:r>
      <w:r w:rsidR="00323A99" w:rsidRPr="00B07F23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23A99"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№ 3 </w:t>
      </w:r>
      <w:r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роцент от кадастровой стоимости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применяемый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иных видов 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строи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5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A99" w:rsidRPr="00B07F23">
        <w:rPr>
          <w:rFonts w:ascii="Times New Roman" w:hAnsi="Times New Roman" w:cs="Times New Roman"/>
          <w:color w:val="000000"/>
          <w:sz w:val="28"/>
          <w:szCs w:val="28"/>
        </w:rPr>
        <w:t>к решению Думы городского округа Тольятти от 01.10.2008 № 972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A7E">
        <w:rPr>
          <w:rFonts w:ascii="Times New Roman" w:hAnsi="Times New Roman" w:cs="Times New Roman"/>
          <w:color w:val="000000"/>
          <w:sz w:val="28"/>
          <w:szCs w:val="28"/>
        </w:rPr>
        <w:t>признаны утратившими 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Думы городского округа Тольятти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192, от 02.04.2019 № 193</w:t>
      </w:r>
      <w:r w:rsidR="00323A99" w:rsidRPr="00B07F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A99" w:rsidRPr="00B07F23" w:rsidRDefault="00323A99" w:rsidP="00B07F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Решение Думы городского округа Тольятти от 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192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опубликовано в газете «Городские ведомости» № 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2192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) от 2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9 г.</w:t>
      </w:r>
    </w:p>
    <w:p w:rsidR="00323A99" w:rsidRPr="00B07F23" w:rsidRDefault="0085535D" w:rsidP="00B07F2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23A99" w:rsidRPr="00B07F23">
        <w:rPr>
          <w:rFonts w:ascii="Times New Roman" w:hAnsi="Times New Roman" w:cs="Times New Roman"/>
          <w:color w:val="000000"/>
          <w:sz w:val="28"/>
          <w:szCs w:val="28"/>
        </w:rPr>
        <w:t>роцент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установленные р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Думы городского округа Тольятти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192,</w:t>
      </w:r>
      <w:r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A99"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применяется при расчёте арендной платы с 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323A99"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F23">
        <w:rPr>
          <w:rFonts w:ascii="Times New Roman" w:hAnsi="Times New Roman" w:cs="Times New Roman"/>
          <w:color w:val="000000"/>
          <w:sz w:val="28"/>
          <w:szCs w:val="28"/>
        </w:rPr>
        <w:t>апреля 2019</w:t>
      </w:r>
      <w:r w:rsidR="00323A99" w:rsidRPr="00B07F2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23A99" w:rsidRPr="00B07F23" w:rsidRDefault="00323A99" w:rsidP="00323A99">
      <w:pPr>
        <w:ind w:firstLine="709"/>
        <w:jc w:val="center"/>
        <w:rPr>
          <w:b/>
          <w:sz w:val="28"/>
          <w:szCs w:val="28"/>
        </w:rPr>
      </w:pPr>
    </w:p>
    <w:p w:rsidR="00323A99" w:rsidRDefault="00323A99"/>
    <w:sectPr w:rsidR="00323A99" w:rsidSect="00323A99">
      <w:pgSz w:w="11906" w:h="16838"/>
      <w:pgMar w:top="2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99" w:rsidRDefault="00BC1A99" w:rsidP="00323A99">
      <w:pPr>
        <w:spacing w:after="0" w:line="240" w:lineRule="auto"/>
      </w:pPr>
      <w:r>
        <w:separator/>
      </w:r>
    </w:p>
  </w:endnote>
  <w:endnote w:type="continuationSeparator" w:id="0">
    <w:p w:rsidR="00BC1A99" w:rsidRDefault="00BC1A99" w:rsidP="0032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99" w:rsidRDefault="00BC1A99" w:rsidP="00323A99">
      <w:pPr>
        <w:spacing w:after="0" w:line="240" w:lineRule="auto"/>
      </w:pPr>
      <w:r>
        <w:separator/>
      </w:r>
    </w:p>
  </w:footnote>
  <w:footnote w:type="continuationSeparator" w:id="0">
    <w:p w:rsidR="00BC1A99" w:rsidRDefault="00BC1A99" w:rsidP="0032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99"/>
    <w:rsid w:val="0010106E"/>
    <w:rsid w:val="001F3E23"/>
    <w:rsid w:val="00323A99"/>
    <w:rsid w:val="007674DC"/>
    <w:rsid w:val="0085535D"/>
    <w:rsid w:val="00B07F23"/>
    <w:rsid w:val="00BC1A99"/>
    <w:rsid w:val="00D05B24"/>
    <w:rsid w:val="00D22A7E"/>
    <w:rsid w:val="00E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A5B7A7-21F0-4945-9A0C-AC2561C6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A99"/>
  </w:style>
  <w:style w:type="paragraph" w:styleId="a5">
    <w:name w:val="footer"/>
    <w:basedOn w:val="a"/>
    <w:link w:val="a6"/>
    <w:uiPriority w:val="99"/>
    <w:unhideWhenUsed/>
    <w:rsid w:val="0032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Елена Михайловна</dc:creator>
  <cp:keywords/>
  <dc:description/>
  <cp:lastModifiedBy>Реутова Елена Владимировна</cp:lastModifiedBy>
  <cp:revision>2</cp:revision>
  <dcterms:created xsi:type="dcterms:W3CDTF">2019-05-16T10:08:00Z</dcterms:created>
  <dcterms:modified xsi:type="dcterms:W3CDTF">2019-05-16T10:08:00Z</dcterms:modified>
</cp:coreProperties>
</file>