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00" w:rsidRPr="00F73D60" w:rsidRDefault="00E90300" w:rsidP="00E903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D60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4841DA" w:rsidRDefault="00E90300" w:rsidP="004841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77AE">
        <w:rPr>
          <w:rFonts w:ascii="Times New Roman" w:hAnsi="Times New Roman"/>
          <w:color w:val="000000"/>
          <w:sz w:val="28"/>
          <w:szCs w:val="28"/>
        </w:rPr>
        <w:t xml:space="preserve">к проекту постановления </w:t>
      </w:r>
      <w:r w:rsidR="00F73D60" w:rsidRPr="009877A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987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7AE">
        <w:rPr>
          <w:rFonts w:ascii="Times New Roman" w:hAnsi="Times New Roman"/>
          <w:sz w:val="28"/>
          <w:szCs w:val="28"/>
        </w:rPr>
        <w:t xml:space="preserve"> городского округа Тольятти </w:t>
      </w:r>
      <w:r w:rsidR="009877AE" w:rsidRPr="009877AE">
        <w:rPr>
          <w:rFonts w:ascii="Times New Roman" w:hAnsi="Times New Roman"/>
          <w:sz w:val="28"/>
          <w:szCs w:val="28"/>
        </w:rPr>
        <w:t xml:space="preserve"> о внесении изменений в постановление администрации городского округа Тольятти от 28.08.2017 № 2920-п/1 </w:t>
      </w:r>
    </w:p>
    <w:p w:rsidR="009877AE" w:rsidRPr="009877AE" w:rsidRDefault="009877AE" w:rsidP="004841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877AE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подведомственного управлению взаимодействия с общественностью администрации городского округа Тольятти муниципального казенного учреждения «Центр поддержки общественных инициатив»</w:t>
      </w:r>
    </w:p>
    <w:p w:rsidR="004841DA" w:rsidRPr="006E6909" w:rsidRDefault="009877AE" w:rsidP="004841DA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1DA" w:rsidRPr="004841DA" w:rsidRDefault="004841DA" w:rsidP="004841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909">
        <w:rPr>
          <w:sz w:val="24"/>
          <w:szCs w:val="24"/>
        </w:rPr>
        <w:tab/>
      </w:r>
      <w:r w:rsidRPr="004841DA">
        <w:rPr>
          <w:rFonts w:ascii="Times New Roman" w:hAnsi="Times New Roman"/>
          <w:sz w:val="28"/>
          <w:szCs w:val="28"/>
        </w:rPr>
        <w:t>Настоящий проект постановления администрации городского округа Тольятти разработан в связи с необходимостью уточнения расчета нормативных затрат и включения новых нормативных затрат.</w:t>
      </w:r>
    </w:p>
    <w:p w:rsidR="004841DA" w:rsidRPr="004841DA" w:rsidRDefault="004841DA" w:rsidP="004841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41DA">
        <w:rPr>
          <w:rFonts w:ascii="Times New Roman" w:hAnsi="Times New Roman"/>
          <w:sz w:val="28"/>
          <w:szCs w:val="28"/>
        </w:rPr>
        <w:t xml:space="preserve">Расчет нормативных затрат был произведен в соответствии с </w:t>
      </w:r>
      <w:hyperlink w:anchor="Par85" w:history="1">
        <w:r w:rsidRPr="004841DA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4841DA">
        <w:rPr>
          <w:rFonts w:ascii="Times New Roman" w:hAnsi="Times New Roman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городского округа Тольятти, утвержденными </w:t>
      </w:r>
      <w:r w:rsidRPr="004841DA">
        <w:rPr>
          <w:rFonts w:ascii="Times New Roman" w:hAnsi="Times New Roman"/>
          <w:color w:val="000000"/>
          <w:sz w:val="28"/>
          <w:szCs w:val="28"/>
        </w:rPr>
        <w:t>п</w:t>
      </w:r>
      <w:r w:rsidRPr="004841DA">
        <w:rPr>
          <w:rFonts w:ascii="Times New Roman" w:hAnsi="Times New Roman"/>
          <w:sz w:val="28"/>
          <w:szCs w:val="28"/>
        </w:rPr>
        <w:t>остановлением  мэрии городского округа Тольятти   от   30.06.2016 г. № 2089-п/1 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Тольятти)» (далее – Правила).</w:t>
      </w:r>
      <w:proofErr w:type="gramEnd"/>
    </w:p>
    <w:p w:rsidR="004841DA" w:rsidRPr="004841DA" w:rsidRDefault="004841DA" w:rsidP="004841D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1DA">
        <w:rPr>
          <w:rFonts w:ascii="Times New Roman" w:hAnsi="Times New Roman"/>
          <w:sz w:val="28"/>
          <w:szCs w:val="28"/>
        </w:rPr>
        <w:t>Нормативные затраты</w:t>
      </w:r>
      <w:r w:rsidR="00D01880">
        <w:rPr>
          <w:rFonts w:ascii="Times New Roman" w:hAnsi="Times New Roman"/>
          <w:sz w:val="28"/>
          <w:szCs w:val="28"/>
        </w:rPr>
        <w:t xml:space="preserve">, </w:t>
      </w:r>
      <w:r w:rsidRPr="004841DA">
        <w:rPr>
          <w:rFonts w:ascii="Times New Roman" w:hAnsi="Times New Roman"/>
          <w:sz w:val="28"/>
          <w:szCs w:val="28"/>
        </w:rPr>
        <w:t>порядок определения которых не установлен Правилами, рассчитываются как произведение количества товаров, работ, услуг на их стоимость за единицу.</w:t>
      </w:r>
    </w:p>
    <w:p w:rsidR="006A2310" w:rsidRPr="00F73D60" w:rsidRDefault="006A2310" w:rsidP="00484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AE9" w:rsidRDefault="00140AE9" w:rsidP="00E90300">
      <w:pPr>
        <w:rPr>
          <w:rFonts w:ascii="Times New Roman" w:hAnsi="Times New Roman"/>
          <w:sz w:val="28"/>
          <w:szCs w:val="28"/>
        </w:rPr>
      </w:pPr>
    </w:p>
    <w:p w:rsidR="00140AE9" w:rsidRDefault="00140AE9" w:rsidP="00E90300">
      <w:pPr>
        <w:rPr>
          <w:rFonts w:ascii="Times New Roman" w:hAnsi="Times New Roman"/>
          <w:sz w:val="28"/>
          <w:szCs w:val="28"/>
        </w:rPr>
      </w:pPr>
    </w:p>
    <w:p w:rsidR="004C57CB" w:rsidRPr="00F73D60" w:rsidRDefault="004C57CB" w:rsidP="00E90300">
      <w:pPr>
        <w:rPr>
          <w:rFonts w:ascii="Times New Roman" w:hAnsi="Times New Roman"/>
          <w:sz w:val="28"/>
          <w:szCs w:val="28"/>
        </w:rPr>
      </w:pPr>
    </w:p>
    <w:p w:rsidR="00E90300" w:rsidRPr="00F73D60" w:rsidRDefault="00F73D60" w:rsidP="00F73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90300" w:rsidRPr="00F73D60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E90300" w:rsidRPr="00F73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="00E90300" w:rsidRPr="00F73D60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E90300" w:rsidRPr="00F73D6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М.В. Дыченкова</w:t>
      </w:r>
    </w:p>
    <w:p w:rsidR="00E90300" w:rsidRDefault="00E90300" w:rsidP="00E90300">
      <w:pPr>
        <w:pStyle w:val="ConsPlusCell"/>
        <w:rPr>
          <w:rFonts w:ascii="Times New Roman" w:hAnsi="Times New Roman" w:cs="Times New Roman"/>
        </w:rPr>
      </w:pPr>
    </w:p>
    <w:p w:rsidR="004C57CB" w:rsidRDefault="004C57CB" w:rsidP="00E90300">
      <w:pPr>
        <w:pStyle w:val="ConsPlusCell"/>
        <w:rPr>
          <w:rFonts w:ascii="Times New Roman" w:hAnsi="Times New Roman" w:cs="Times New Roman"/>
        </w:rPr>
      </w:pPr>
    </w:p>
    <w:p w:rsidR="00140AE9" w:rsidRDefault="00140AE9" w:rsidP="00E90300">
      <w:pPr>
        <w:pStyle w:val="ConsPlusCell"/>
        <w:rPr>
          <w:rFonts w:ascii="Times New Roman" w:hAnsi="Times New Roman" w:cs="Times New Roman"/>
        </w:rPr>
      </w:pPr>
    </w:p>
    <w:p w:rsidR="00140AE9" w:rsidRDefault="00140AE9" w:rsidP="00E90300">
      <w:pPr>
        <w:pStyle w:val="ConsPlusCell"/>
        <w:rPr>
          <w:rFonts w:ascii="Times New Roman" w:hAnsi="Times New Roman" w:cs="Times New Roman"/>
        </w:rPr>
      </w:pPr>
    </w:p>
    <w:p w:rsidR="000D4842" w:rsidRDefault="004841DA" w:rsidP="00F73D60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Яковенко</w:t>
      </w:r>
    </w:p>
    <w:p w:rsidR="00682ACC" w:rsidRPr="00682ACC" w:rsidRDefault="00682ACC" w:rsidP="00F73D60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2ACC">
        <w:rPr>
          <w:rFonts w:ascii="Times New Roman" w:hAnsi="Times New Roman" w:cs="Times New Roman"/>
          <w:sz w:val="24"/>
          <w:szCs w:val="24"/>
        </w:rPr>
        <w:t>54 46 34 (5010)</w:t>
      </w:r>
    </w:p>
    <w:sectPr w:rsidR="00682ACC" w:rsidRPr="00682ACC" w:rsidSect="000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0300"/>
    <w:rsid w:val="00006D25"/>
    <w:rsid w:val="0007136F"/>
    <w:rsid w:val="000D4842"/>
    <w:rsid w:val="000D4FAB"/>
    <w:rsid w:val="00140AE9"/>
    <w:rsid w:val="00195A3A"/>
    <w:rsid w:val="001B55A9"/>
    <w:rsid w:val="00293E3E"/>
    <w:rsid w:val="00367769"/>
    <w:rsid w:val="00395174"/>
    <w:rsid w:val="004106EC"/>
    <w:rsid w:val="004841DA"/>
    <w:rsid w:val="004C57CB"/>
    <w:rsid w:val="004D0269"/>
    <w:rsid w:val="00682ACC"/>
    <w:rsid w:val="006A2310"/>
    <w:rsid w:val="00726BE1"/>
    <w:rsid w:val="007652B9"/>
    <w:rsid w:val="00937AA2"/>
    <w:rsid w:val="009877AE"/>
    <w:rsid w:val="00A47E19"/>
    <w:rsid w:val="00AD2571"/>
    <w:rsid w:val="00B12A92"/>
    <w:rsid w:val="00C9681D"/>
    <w:rsid w:val="00D01880"/>
    <w:rsid w:val="00D107DF"/>
    <w:rsid w:val="00E315CB"/>
    <w:rsid w:val="00E3160F"/>
    <w:rsid w:val="00E90300"/>
    <w:rsid w:val="00F73D60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90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7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zemljkova.ee</dc:creator>
  <cp:keywords/>
  <dc:description/>
  <cp:lastModifiedBy>yakovenko.un</cp:lastModifiedBy>
  <cp:revision>6</cp:revision>
  <cp:lastPrinted>2017-07-24T11:26:00Z</cp:lastPrinted>
  <dcterms:created xsi:type="dcterms:W3CDTF">2018-10-24T06:58:00Z</dcterms:created>
  <dcterms:modified xsi:type="dcterms:W3CDTF">2018-11-12T04:43:00Z</dcterms:modified>
</cp:coreProperties>
</file>