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F517C2" w:rsidRDefault="00F517C2" w:rsidP="00F517C2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проведении </w:t>
      </w:r>
      <w:r>
        <w:rPr>
          <w:sz w:val="28"/>
        </w:rPr>
        <w:t>экспертизы</w:t>
      </w:r>
      <w:r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F517C2" w:rsidRDefault="00F517C2" w:rsidP="00F517C2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F517C2" w:rsidRDefault="00F517C2" w:rsidP="00F517C2">
      <w:pPr>
        <w:pStyle w:val="ConsPlusTitle"/>
        <w:spacing w:line="360" w:lineRule="auto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Администрация городского округа Тольятти, в лице департамента экономического развития, уведомляет о приеме предложений по постановлению мэрии городского округа Тольятти от </w:t>
      </w:r>
      <w:r w:rsidR="00C5282A">
        <w:rPr>
          <w:b w:val="0"/>
          <w:szCs w:val="24"/>
        </w:rPr>
        <w:t>24</w:t>
      </w:r>
      <w:r>
        <w:rPr>
          <w:b w:val="0"/>
          <w:szCs w:val="24"/>
        </w:rPr>
        <w:t>.0</w:t>
      </w:r>
      <w:r w:rsidR="00E301F1" w:rsidRPr="00E301F1">
        <w:rPr>
          <w:b w:val="0"/>
          <w:szCs w:val="24"/>
        </w:rPr>
        <w:t>5</w:t>
      </w:r>
      <w:r>
        <w:rPr>
          <w:b w:val="0"/>
          <w:szCs w:val="24"/>
        </w:rPr>
        <w:t>.201</w:t>
      </w:r>
      <w:r w:rsidR="00E301F1" w:rsidRPr="00E301F1">
        <w:rPr>
          <w:b w:val="0"/>
          <w:szCs w:val="24"/>
        </w:rPr>
        <w:t>3</w:t>
      </w:r>
      <w:r>
        <w:rPr>
          <w:b w:val="0"/>
          <w:szCs w:val="24"/>
        </w:rPr>
        <w:t xml:space="preserve"> №</w:t>
      </w:r>
      <w:r w:rsidR="00E301F1" w:rsidRPr="00E301F1">
        <w:rPr>
          <w:b w:val="0"/>
          <w:szCs w:val="24"/>
        </w:rPr>
        <w:t>1</w:t>
      </w:r>
      <w:r w:rsidR="00C5282A">
        <w:rPr>
          <w:b w:val="0"/>
          <w:szCs w:val="24"/>
        </w:rPr>
        <w:t>6</w:t>
      </w:r>
      <w:r w:rsidR="00E301F1" w:rsidRPr="00E301F1">
        <w:rPr>
          <w:b w:val="0"/>
          <w:szCs w:val="24"/>
        </w:rPr>
        <w:t>25</w:t>
      </w:r>
      <w:r>
        <w:rPr>
          <w:b w:val="0"/>
          <w:szCs w:val="24"/>
        </w:rPr>
        <w:t>-п/1 «Об утверждении</w:t>
      </w:r>
      <w:r w:rsidR="00E301F1" w:rsidRPr="00E301F1">
        <w:rPr>
          <w:b w:val="0"/>
          <w:szCs w:val="24"/>
        </w:rPr>
        <w:t xml:space="preserve"> </w:t>
      </w:r>
      <w:r w:rsidR="00E301F1">
        <w:rPr>
          <w:b w:val="0"/>
          <w:szCs w:val="24"/>
        </w:rPr>
        <w:t>Порядка размещения нестационарных торговых объектов во время проведения массовых мероприятий на территории городского округа Тольятти»</w:t>
      </w:r>
      <w:r>
        <w:rPr>
          <w:b w:val="0"/>
          <w:szCs w:val="24"/>
        </w:rPr>
        <w:t xml:space="preserve"> (далее –</w:t>
      </w:r>
      <w:r w:rsidR="00C5282A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Постановление). </w:t>
      </w:r>
    </w:p>
    <w:p w:rsidR="00F517C2" w:rsidRDefault="00F517C2" w:rsidP="00F517C2">
      <w:pPr>
        <w:pStyle w:val="a3"/>
        <w:autoSpaceDE w:val="0"/>
        <w:autoSpaceDN w:val="0"/>
        <w:adjustRightInd w:val="0"/>
        <w:spacing w:line="360" w:lineRule="auto"/>
        <w:ind w:left="0" w:firstLine="284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1.Предложения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ул.Белорусская, д.33, </w:t>
      </w:r>
      <w:proofErr w:type="spellStart"/>
      <w:r>
        <w:rPr>
          <w:sz w:val="24"/>
          <w:szCs w:val="24"/>
          <w:u w:val="none"/>
        </w:rPr>
        <w:t>каб</w:t>
      </w:r>
      <w:proofErr w:type="spellEnd"/>
      <w:r>
        <w:rPr>
          <w:sz w:val="24"/>
          <w:szCs w:val="24"/>
          <w:u w:val="none"/>
        </w:rPr>
        <w:t xml:space="preserve">. 502,  а также по  </w:t>
      </w:r>
      <w:r w:rsidR="00C5282A">
        <w:rPr>
          <w:sz w:val="24"/>
          <w:szCs w:val="24"/>
          <w:u w:val="none"/>
        </w:rPr>
        <w:t xml:space="preserve">адресу </w:t>
      </w:r>
      <w:r>
        <w:rPr>
          <w:sz w:val="24"/>
          <w:szCs w:val="24"/>
          <w:u w:val="none"/>
        </w:rPr>
        <w:t>электронной почт</w:t>
      </w:r>
      <w:r w:rsidR="00C5282A">
        <w:rPr>
          <w:sz w:val="24"/>
          <w:szCs w:val="24"/>
          <w:u w:val="none"/>
        </w:rPr>
        <w:t>ы</w:t>
      </w:r>
      <w:r>
        <w:rPr>
          <w:sz w:val="24"/>
          <w:szCs w:val="24"/>
          <w:u w:val="none"/>
        </w:rPr>
        <w:t xml:space="preserve">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>
        <w:rPr>
          <w:sz w:val="24"/>
          <w:szCs w:val="24"/>
          <w:u w:val="none"/>
        </w:rPr>
        <w:t xml:space="preserve">.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Получить информацию можно по телефону: 8 (8482) 543859, 544634 (доб.5067).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</w:t>
      </w:r>
      <w:r w:rsidR="00E62C3A">
        <w:rPr>
          <w:sz w:val="24"/>
          <w:szCs w:val="24"/>
          <w:u w:val="none"/>
        </w:rPr>
        <w:t>1</w:t>
      </w:r>
      <w:r w:rsidR="00C0799F">
        <w:rPr>
          <w:sz w:val="24"/>
          <w:szCs w:val="24"/>
          <w:u w:val="none"/>
        </w:rPr>
        <w:t>4</w:t>
      </w:r>
      <w:r w:rsidRPr="009C422E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января</w:t>
      </w:r>
      <w:r w:rsidRPr="009C422E">
        <w:rPr>
          <w:sz w:val="24"/>
          <w:szCs w:val="24"/>
          <w:u w:val="none"/>
        </w:rPr>
        <w:t xml:space="preserve"> 201</w:t>
      </w:r>
      <w:r w:rsidR="00E62C3A">
        <w:rPr>
          <w:sz w:val="24"/>
          <w:szCs w:val="24"/>
          <w:u w:val="none"/>
        </w:rPr>
        <w:t>9</w:t>
      </w:r>
      <w:r w:rsidRPr="009C422E">
        <w:rPr>
          <w:sz w:val="24"/>
          <w:szCs w:val="24"/>
          <w:u w:val="none"/>
        </w:rPr>
        <w:t xml:space="preserve"> по </w:t>
      </w:r>
      <w:r w:rsidR="00C0799F">
        <w:rPr>
          <w:sz w:val="24"/>
          <w:szCs w:val="24"/>
          <w:u w:val="none"/>
        </w:rPr>
        <w:t>8</w:t>
      </w:r>
      <w:r w:rsidR="009C422E">
        <w:rPr>
          <w:sz w:val="24"/>
          <w:szCs w:val="24"/>
          <w:u w:val="none"/>
        </w:rPr>
        <w:t xml:space="preserve"> </w:t>
      </w:r>
      <w:r w:rsidR="00E62C3A">
        <w:rPr>
          <w:sz w:val="24"/>
          <w:szCs w:val="24"/>
          <w:u w:val="none"/>
        </w:rPr>
        <w:t>февраля 2019</w:t>
      </w:r>
      <w:r w:rsidRPr="009C422E">
        <w:rPr>
          <w:sz w:val="24"/>
          <w:szCs w:val="24"/>
          <w:u w:val="none"/>
        </w:rPr>
        <w:t>.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>
        <w:rPr>
          <w:b/>
          <w:sz w:val="24"/>
          <w:szCs w:val="24"/>
          <w:u w:val="none"/>
        </w:rPr>
        <w:t>3. Цель правового регулирования муниципального нормативного правового акта:</w:t>
      </w:r>
    </w:p>
    <w:p w:rsidR="00D86579" w:rsidRPr="00D86579" w:rsidRDefault="00D86579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D86579">
        <w:rPr>
          <w:sz w:val="24"/>
          <w:szCs w:val="24"/>
          <w:u w:val="none"/>
        </w:rPr>
        <w:t>Упорядочение</w:t>
      </w:r>
      <w:r>
        <w:rPr>
          <w:b/>
          <w:sz w:val="24"/>
          <w:szCs w:val="24"/>
          <w:u w:val="none"/>
        </w:rPr>
        <w:t xml:space="preserve"> </w:t>
      </w:r>
      <w:r w:rsidRPr="00D86579">
        <w:rPr>
          <w:sz w:val="24"/>
          <w:szCs w:val="24"/>
          <w:u w:val="none"/>
        </w:rPr>
        <w:t>размещения нестационарных торговых объектов во время проведения массовых мероприятий на территории</w:t>
      </w:r>
      <w:r>
        <w:rPr>
          <w:sz w:val="24"/>
          <w:szCs w:val="24"/>
          <w:u w:val="none"/>
        </w:rPr>
        <w:t xml:space="preserve"> городского округа Тольятти, обеспечения своевременной подготовки предприятий к выездной торговле</w:t>
      </w:r>
      <w:r w:rsidR="00436F76">
        <w:rPr>
          <w:sz w:val="24"/>
          <w:szCs w:val="24"/>
          <w:u w:val="none"/>
        </w:rPr>
        <w:t>, повышение</w:t>
      </w:r>
      <w:r w:rsidR="00594572">
        <w:rPr>
          <w:sz w:val="24"/>
          <w:szCs w:val="24"/>
          <w:u w:val="none"/>
        </w:rPr>
        <w:t xml:space="preserve"> культуры обслуживания населения и предотвращени</w:t>
      </w:r>
      <w:r w:rsidR="00436F76">
        <w:rPr>
          <w:sz w:val="24"/>
          <w:szCs w:val="24"/>
          <w:u w:val="none"/>
        </w:rPr>
        <w:t>е</w:t>
      </w:r>
      <w:r w:rsidR="00594572">
        <w:rPr>
          <w:sz w:val="24"/>
          <w:szCs w:val="24"/>
          <w:u w:val="none"/>
        </w:rPr>
        <w:t xml:space="preserve"> чрезвычайных ситуаций.</w:t>
      </w:r>
      <w:r w:rsidRPr="00D86579">
        <w:rPr>
          <w:sz w:val="24"/>
          <w:szCs w:val="24"/>
          <w:u w:val="none"/>
        </w:rPr>
        <w:t xml:space="preserve"> 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Описание  проблемы, на решение которой направлен муниципальный нормативный правовой акт: </w:t>
      </w:r>
    </w:p>
    <w:p w:rsidR="00436F76" w:rsidRPr="00436F76" w:rsidRDefault="00C0799F" w:rsidP="00F517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Рассматриваемый нормативный правовой акт определяет основные требования к размещению нестационарных торговых объектов во время и в местах проведения массовых мероприятий, организованных на земельных участках, сооружениях, находящихся в муниципальной собственности, и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округу Тольятти, а также требования к мелкорозничной торговле и (или) оказанию работ (услуг), осуществляемых юридическими</w:t>
      </w:r>
      <w:proofErr w:type="gramEnd"/>
      <w:r>
        <w:rPr>
          <w:sz w:val="24"/>
          <w:szCs w:val="24"/>
          <w:u w:val="none"/>
        </w:rPr>
        <w:t xml:space="preserve"> лицами и индивидуальными предпринимателями независимо от ведомственной подчиненности, форм собственности и организационно-правовой формы на период проведения массовых мероприятий на территории городского округа Тольятти.   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  <w:r>
        <w:rPr>
          <w:b/>
          <w:sz w:val="24"/>
          <w:szCs w:val="24"/>
          <w:u w:val="none"/>
        </w:rPr>
        <w:t xml:space="preserve"> 4. Сведения  об  уполномоченном органе:</w:t>
      </w:r>
      <w:r>
        <w:rPr>
          <w:sz w:val="24"/>
          <w:szCs w:val="24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 ул. Белорусская,33 каб.502, к.т. 8(8482) 543859, 544634 (доб.5067), электронная почта: </w:t>
      </w:r>
      <w:proofErr w:type="spellStart"/>
      <w:r>
        <w:rPr>
          <w:sz w:val="24"/>
          <w:szCs w:val="24"/>
          <w:u w:val="none"/>
          <w:lang w:val="en-US"/>
        </w:rPr>
        <w:t>fedianova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yb</w:t>
      </w:r>
      <w:proofErr w:type="spellEnd"/>
      <w:r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 w:rsidRPr="00F517C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. </w:t>
      </w:r>
    </w:p>
    <w:p w:rsidR="00F517C2" w:rsidRDefault="00F517C2" w:rsidP="00F517C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u w:val="none"/>
        </w:rPr>
      </w:pPr>
    </w:p>
    <w:p w:rsidR="001F1734" w:rsidRDefault="001F1734"/>
    <w:sectPr w:rsidR="001F173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C2"/>
    <w:rsid w:val="00107F9C"/>
    <w:rsid w:val="00174BE6"/>
    <w:rsid w:val="001B74AF"/>
    <w:rsid w:val="001F1734"/>
    <w:rsid w:val="00436F76"/>
    <w:rsid w:val="00445A3E"/>
    <w:rsid w:val="00594572"/>
    <w:rsid w:val="007147C5"/>
    <w:rsid w:val="00861316"/>
    <w:rsid w:val="009C422E"/>
    <w:rsid w:val="00B6691E"/>
    <w:rsid w:val="00C0799F"/>
    <w:rsid w:val="00C177C2"/>
    <w:rsid w:val="00C24060"/>
    <w:rsid w:val="00C5282A"/>
    <w:rsid w:val="00C77CBD"/>
    <w:rsid w:val="00D13FE4"/>
    <w:rsid w:val="00D16325"/>
    <w:rsid w:val="00D86579"/>
    <w:rsid w:val="00E301F1"/>
    <w:rsid w:val="00E62C3A"/>
    <w:rsid w:val="00F517C2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11</cp:revision>
  <dcterms:created xsi:type="dcterms:W3CDTF">2018-07-03T10:08:00Z</dcterms:created>
  <dcterms:modified xsi:type="dcterms:W3CDTF">2019-01-14T07:34:00Z</dcterms:modified>
</cp:coreProperties>
</file>