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9C" w:rsidRPr="000D5C3E" w:rsidRDefault="005F379C" w:rsidP="005F379C">
      <w:pPr>
        <w:autoSpaceDE w:val="0"/>
        <w:autoSpaceDN w:val="0"/>
        <w:adjustRightInd w:val="0"/>
        <w:spacing w:after="0" w:line="240" w:lineRule="auto"/>
        <w:jc w:val="both"/>
        <w:outlineLvl w:val="0"/>
        <w:rPr>
          <w:rFonts w:eastAsia="Calibri"/>
          <w:szCs w:val="28"/>
          <w:u w:val="single"/>
        </w:rPr>
      </w:pPr>
      <w:bookmarkStart w:id="0" w:name="_GoBack"/>
      <w:bookmarkEnd w:id="0"/>
    </w:p>
    <w:p w:rsidR="00180656" w:rsidRDefault="005F379C" w:rsidP="00D12609">
      <w:pPr>
        <w:autoSpaceDE w:val="0"/>
        <w:autoSpaceDN w:val="0"/>
        <w:adjustRightInd w:val="0"/>
        <w:spacing w:after="0" w:line="240" w:lineRule="auto"/>
        <w:ind w:left="567"/>
        <w:jc w:val="both"/>
        <w:rPr>
          <w:rFonts w:eastAsia="Calibri"/>
          <w:sz w:val="24"/>
          <w:u w:val="single"/>
        </w:rPr>
      </w:pPr>
      <w:r>
        <w:rPr>
          <w:rFonts w:eastAsia="Calibri"/>
          <w:sz w:val="24"/>
        </w:rPr>
        <w:t xml:space="preserve">Настоящим </w:t>
      </w:r>
      <w:r w:rsidRPr="00877864">
        <w:rPr>
          <w:rFonts w:eastAsia="Calibri"/>
          <w:sz w:val="24"/>
          <w:u w:val="single"/>
        </w:rPr>
        <w:t xml:space="preserve">управление потребительского рынка </w:t>
      </w:r>
      <w:r w:rsidR="00180656">
        <w:rPr>
          <w:rFonts w:eastAsia="Calibri"/>
          <w:sz w:val="24"/>
          <w:u w:val="single"/>
        </w:rPr>
        <w:t>администрации</w:t>
      </w:r>
      <w:r w:rsidRPr="00A70658">
        <w:rPr>
          <w:rFonts w:eastAsia="Calibri"/>
          <w:sz w:val="24"/>
          <w:u w:val="single"/>
        </w:rPr>
        <w:t xml:space="preserve"> городского округа Тольятти</w:t>
      </w:r>
      <w:r>
        <w:rPr>
          <w:rFonts w:eastAsia="Calibri"/>
          <w:sz w:val="24"/>
          <w:u w:val="single"/>
        </w:rPr>
        <w:t>_</w:t>
      </w:r>
      <w:r w:rsidR="00180656">
        <w:rPr>
          <w:rFonts w:eastAsia="Calibri"/>
          <w:sz w:val="24"/>
          <w:u w:val="single"/>
        </w:rPr>
        <w:t>________________________________________________________________</w:t>
      </w:r>
    </w:p>
    <w:p w:rsidR="005F379C" w:rsidRPr="000D5C3E" w:rsidRDefault="005F379C" w:rsidP="00D12609">
      <w:pPr>
        <w:autoSpaceDE w:val="0"/>
        <w:autoSpaceDN w:val="0"/>
        <w:adjustRightInd w:val="0"/>
        <w:spacing w:after="0" w:line="240" w:lineRule="auto"/>
        <w:ind w:left="567"/>
        <w:jc w:val="both"/>
        <w:rPr>
          <w:rFonts w:eastAsia="Calibri"/>
          <w:sz w:val="24"/>
        </w:rPr>
      </w:pPr>
      <w:r>
        <w:rPr>
          <w:rFonts w:eastAsia="Calibri"/>
          <w:sz w:val="20"/>
          <w:szCs w:val="20"/>
        </w:rPr>
        <w:t xml:space="preserve"> </w:t>
      </w:r>
      <w:r w:rsidRPr="000D5C3E">
        <w:rPr>
          <w:rFonts w:eastAsia="Calibri"/>
          <w:sz w:val="20"/>
          <w:szCs w:val="20"/>
        </w:rPr>
        <w:t>(наименование разработчика проекта муниципального нормативного правового акта)</w:t>
      </w:r>
    </w:p>
    <w:p w:rsidR="00D12609" w:rsidRPr="00D12609" w:rsidRDefault="005F379C" w:rsidP="0050549A">
      <w:pPr>
        <w:spacing w:after="0" w:line="240" w:lineRule="auto"/>
        <w:jc w:val="both"/>
        <w:rPr>
          <w:rFonts w:eastAsia="Times New Roman"/>
          <w:sz w:val="24"/>
          <w:u w:val="single"/>
        </w:rPr>
      </w:pPr>
      <w:r w:rsidRPr="00D12609">
        <w:rPr>
          <w:rFonts w:eastAsia="Calibri"/>
          <w:sz w:val="24"/>
          <w:u w:val="single"/>
        </w:rPr>
        <w:t xml:space="preserve">уведомляет о приеме предложений по проекту </w:t>
      </w:r>
      <w:r w:rsidR="00D12609" w:rsidRPr="00D12609">
        <w:rPr>
          <w:rFonts w:eastAsia="Calibri"/>
          <w:sz w:val="24"/>
          <w:u w:val="single"/>
        </w:rPr>
        <w:t>р</w:t>
      </w:r>
      <w:r w:rsidR="00D12609">
        <w:rPr>
          <w:rFonts w:eastAsia="Times New Roman"/>
          <w:sz w:val="24"/>
          <w:u w:val="single"/>
        </w:rPr>
        <w:t xml:space="preserve">ешения Думы </w:t>
      </w:r>
      <w:r w:rsidR="0050549A">
        <w:rPr>
          <w:rFonts w:eastAsia="Times New Roman"/>
          <w:sz w:val="24"/>
          <w:u w:val="single"/>
        </w:rPr>
        <w:t xml:space="preserve">№ </w:t>
      </w:r>
      <w:r w:rsidR="00D12609">
        <w:rPr>
          <w:rFonts w:eastAsia="Times New Roman"/>
          <w:sz w:val="24"/>
          <w:u w:val="single"/>
        </w:rPr>
        <w:t>1209-исх/2.3/</w:t>
      </w:r>
      <w:proofErr w:type="spellStart"/>
      <w:proofErr w:type="gramStart"/>
      <w:r w:rsidR="00D12609">
        <w:rPr>
          <w:rFonts w:eastAsia="Times New Roman"/>
          <w:sz w:val="24"/>
          <w:u w:val="single"/>
        </w:rPr>
        <w:t>пр</w:t>
      </w:r>
      <w:proofErr w:type="spellEnd"/>
      <w:proofErr w:type="gramEnd"/>
      <w:r w:rsidR="00D12609">
        <w:rPr>
          <w:rFonts w:eastAsia="Times New Roman"/>
          <w:sz w:val="24"/>
          <w:u w:val="single"/>
        </w:rPr>
        <w:t xml:space="preserve"> от 21.02.2017 </w:t>
      </w:r>
      <w:r w:rsidR="00D12609" w:rsidRPr="00D12609">
        <w:rPr>
          <w:rFonts w:eastAsia="Times New Roman"/>
          <w:sz w:val="24"/>
          <w:u w:val="single"/>
        </w:rPr>
        <w:t xml:space="preserve">«Об определении размера платы, начального размера платы по договорам на размещение нестационарных торговых объектов </w:t>
      </w:r>
      <w:r w:rsidR="00D12609" w:rsidRPr="00D12609">
        <w:rPr>
          <w:rFonts w:eastAsia="Calibri"/>
          <w:sz w:val="24"/>
          <w:u w:val="single"/>
        </w:rPr>
        <w:t xml:space="preserve">на землях или земельных участках, государственная собственность на которые не разграничена на территории </w:t>
      </w:r>
      <w:r w:rsidR="00D12609" w:rsidRPr="00D12609">
        <w:rPr>
          <w:rFonts w:eastAsia="Times New Roman"/>
          <w:sz w:val="24"/>
          <w:u w:val="single"/>
        </w:rPr>
        <w:t>городского округа Тольятти»</w:t>
      </w:r>
      <w:r w:rsidR="0050549A">
        <w:rPr>
          <w:rFonts w:eastAsia="Times New Roman"/>
          <w:sz w:val="24"/>
          <w:u w:val="single"/>
        </w:rPr>
        <w:t>______________________________________________________________</w:t>
      </w:r>
    </w:p>
    <w:p w:rsidR="005F379C" w:rsidRPr="000D5C3E" w:rsidRDefault="0050549A" w:rsidP="0050549A">
      <w:pPr>
        <w:autoSpaceDE w:val="0"/>
        <w:autoSpaceDN w:val="0"/>
        <w:adjustRightInd w:val="0"/>
        <w:spacing w:after="0" w:line="240" w:lineRule="auto"/>
        <w:ind w:firstLine="567"/>
        <w:jc w:val="both"/>
        <w:rPr>
          <w:rFonts w:eastAsia="Calibri"/>
          <w:sz w:val="24"/>
        </w:rPr>
      </w:pPr>
      <w:r w:rsidRPr="000D5C3E">
        <w:rPr>
          <w:rFonts w:eastAsia="Calibri"/>
          <w:sz w:val="20"/>
          <w:szCs w:val="20"/>
        </w:rPr>
        <w:t xml:space="preserve"> </w:t>
      </w:r>
      <w:r w:rsidR="005F379C" w:rsidRPr="000D5C3E">
        <w:rPr>
          <w:rFonts w:eastAsia="Calibri"/>
          <w:sz w:val="20"/>
          <w:szCs w:val="20"/>
        </w:rPr>
        <w:t>(вид, наименование проекта муниципального нормативного правового акта)</w:t>
      </w:r>
    </w:p>
    <w:p w:rsidR="005F379C" w:rsidRPr="000D5C3E" w:rsidRDefault="005F379C" w:rsidP="00D12609">
      <w:pPr>
        <w:autoSpaceDE w:val="0"/>
        <w:autoSpaceDN w:val="0"/>
        <w:adjustRightInd w:val="0"/>
        <w:spacing w:after="0" w:line="360" w:lineRule="auto"/>
        <w:ind w:firstLine="567"/>
        <w:contextualSpacing/>
        <w:jc w:val="both"/>
        <w:rPr>
          <w:rFonts w:eastAsia="Calibri"/>
          <w:sz w:val="24"/>
        </w:rPr>
      </w:pPr>
      <w:r w:rsidRPr="000D5C3E">
        <w:rPr>
          <w:rFonts w:eastAsia="Calibri"/>
          <w:sz w:val="24"/>
        </w:rPr>
        <w:t xml:space="preserve">1. Предложения принимаются по адресу: </w:t>
      </w:r>
      <w:r w:rsidRPr="00A70658">
        <w:rPr>
          <w:sz w:val="24"/>
          <w:u w:val="single"/>
        </w:rPr>
        <w:t xml:space="preserve">445020, </w:t>
      </w:r>
      <w:proofErr w:type="spellStart"/>
      <w:r w:rsidRPr="00A70658">
        <w:rPr>
          <w:sz w:val="24"/>
          <w:u w:val="single"/>
        </w:rPr>
        <w:t>г</w:t>
      </w:r>
      <w:proofErr w:type="gramStart"/>
      <w:r w:rsidRPr="00A70658">
        <w:rPr>
          <w:sz w:val="24"/>
          <w:u w:val="single"/>
        </w:rPr>
        <w:t>.Т</w:t>
      </w:r>
      <w:proofErr w:type="gramEnd"/>
      <w:r w:rsidRPr="00A70658">
        <w:rPr>
          <w:sz w:val="24"/>
          <w:u w:val="single"/>
        </w:rPr>
        <w:t>ольятти</w:t>
      </w:r>
      <w:proofErr w:type="spellEnd"/>
      <w:r w:rsidRPr="00A70658">
        <w:rPr>
          <w:sz w:val="24"/>
          <w:u w:val="single"/>
        </w:rPr>
        <w:t xml:space="preserve">, </w:t>
      </w:r>
      <w:proofErr w:type="spellStart"/>
      <w:r w:rsidRPr="00A70658">
        <w:rPr>
          <w:sz w:val="24"/>
          <w:u w:val="single"/>
        </w:rPr>
        <w:t>ул.Белорусская</w:t>
      </w:r>
      <w:proofErr w:type="spellEnd"/>
      <w:r w:rsidRPr="00A70658">
        <w:rPr>
          <w:sz w:val="24"/>
          <w:u w:val="single"/>
        </w:rPr>
        <w:t>, 33</w:t>
      </w:r>
      <w:r w:rsidRPr="000D5C3E">
        <w:rPr>
          <w:rFonts w:eastAsia="Calibri"/>
          <w:sz w:val="24"/>
        </w:rPr>
        <w:t xml:space="preserve">, а также по адресу электронной почты: </w:t>
      </w:r>
      <w:proofErr w:type="spellStart"/>
      <w:r w:rsidRPr="00A70658">
        <w:rPr>
          <w:sz w:val="24"/>
          <w:u w:val="single"/>
          <w:lang w:val="en-US"/>
        </w:rPr>
        <w:t>bmm</w:t>
      </w:r>
      <w:proofErr w:type="spellEnd"/>
      <w:r w:rsidRPr="00A70658">
        <w:rPr>
          <w:sz w:val="24"/>
          <w:u w:val="single"/>
        </w:rPr>
        <w:t>@</w:t>
      </w:r>
      <w:proofErr w:type="spellStart"/>
      <w:r w:rsidRPr="00A70658">
        <w:rPr>
          <w:sz w:val="24"/>
          <w:u w:val="single"/>
          <w:lang w:val="en-US"/>
        </w:rPr>
        <w:t>tgl</w:t>
      </w:r>
      <w:proofErr w:type="spellEnd"/>
      <w:r w:rsidRPr="00A70658">
        <w:rPr>
          <w:sz w:val="24"/>
          <w:u w:val="single"/>
        </w:rPr>
        <w:t>.</w:t>
      </w:r>
      <w:proofErr w:type="spellStart"/>
      <w:r w:rsidRPr="00A70658">
        <w:rPr>
          <w:sz w:val="24"/>
          <w:u w:val="single"/>
          <w:lang w:val="en-US"/>
        </w:rPr>
        <w:t>ru</w:t>
      </w:r>
      <w:proofErr w:type="spellEnd"/>
      <w:r w:rsidRPr="000D5C3E">
        <w:rPr>
          <w:rFonts w:eastAsia="Calibri"/>
          <w:sz w:val="24"/>
        </w:rPr>
        <w:t xml:space="preserve">. Контактный телефон: </w:t>
      </w:r>
      <w:r w:rsidRPr="00A70658">
        <w:rPr>
          <w:rFonts w:eastAsia="Calibri"/>
          <w:sz w:val="24"/>
          <w:u w:val="single"/>
        </w:rPr>
        <w:t>54-37-59</w:t>
      </w:r>
      <w:r w:rsidRPr="000D5C3E">
        <w:rPr>
          <w:rFonts w:eastAsia="Calibri"/>
          <w:sz w:val="24"/>
          <w:u w:val="single"/>
        </w:rPr>
        <w:t>.</w:t>
      </w:r>
      <w:r>
        <w:rPr>
          <w:rFonts w:eastAsia="Calibri"/>
          <w:sz w:val="24"/>
          <w:u w:val="single"/>
        </w:rPr>
        <w:t>_______.</w:t>
      </w:r>
    </w:p>
    <w:p w:rsidR="005F379C" w:rsidRPr="000D5C3E" w:rsidRDefault="005F379C" w:rsidP="005F379C">
      <w:pPr>
        <w:autoSpaceDE w:val="0"/>
        <w:autoSpaceDN w:val="0"/>
        <w:adjustRightInd w:val="0"/>
        <w:spacing w:after="0" w:line="360" w:lineRule="auto"/>
        <w:ind w:left="567"/>
        <w:jc w:val="both"/>
        <w:rPr>
          <w:rFonts w:eastAsia="Calibri"/>
          <w:sz w:val="24"/>
        </w:rPr>
      </w:pPr>
      <w:r w:rsidRPr="000D5C3E">
        <w:rPr>
          <w:rFonts w:eastAsia="Calibri"/>
          <w:sz w:val="24"/>
        </w:rPr>
        <w:t>2. Срок приема предложений</w:t>
      </w:r>
      <w:r>
        <w:rPr>
          <w:rFonts w:eastAsia="Calibri"/>
          <w:sz w:val="24"/>
        </w:rPr>
        <w:t xml:space="preserve"> </w:t>
      </w:r>
      <w:r w:rsidRPr="000D5C3E">
        <w:rPr>
          <w:rFonts w:eastAsia="Calibri"/>
          <w:sz w:val="24"/>
        </w:rPr>
        <w:t xml:space="preserve"> </w:t>
      </w:r>
      <w:r w:rsidR="00024979">
        <w:rPr>
          <w:rFonts w:eastAsia="Calibri"/>
          <w:sz w:val="24"/>
          <w:u w:val="single"/>
        </w:rPr>
        <w:t>12.04.2017 г. по 25.04.2017 г.</w:t>
      </w:r>
      <w:r w:rsidRPr="000D5C3E">
        <w:rPr>
          <w:rFonts w:eastAsia="Calibri"/>
          <w:sz w:val="24"/>
        </w:rPr>
        <w:t>______________________</w:t>
      </w:r>
      <w:r>
        <w:rPr>
          <w:rFonts w:eastAsia="Calibri"/>
          <w:sz w:val="24"/>
        </w:rPr>
        <w:t>.</w:t>
      </w:r>
    </w:p>
    <w:p w:rsidR="00597C63" w:rsidRPr="00597C63" w:rsidRDefault="00597C63" w:rsidP="00F015AB">
      <w:pPr>
        <w:pStyle w:val="a5"/>
        <w:spacing w:after="0" w:afterAutospacing="0"/>
        <w:jc w:val="both"/>
        <w:rPr>
          <w:u w:val="single"/>
        </w:rPr>
      </w:pPr>
      <w:r>
        <w:rPr>
          <w:rFonts w:eastAsia="Calibri"/>
        </w:rPr>
        <w:t xml:space="preserve">         </w:t>
      </w:r>
      <w:r w:rsidR="005F379C" w:rsidRPr="000D5C3E">
        <w:rPr>
          <w:rFonts w:eastAsia="Calibri"/>
        </w:rPr>
        <w:t>3. Предполагаемый срок вступления в силу соответствующего муниципального нормативного правового акта</w:t>
      </w:r>
      <w:r w:rsidR="00F015AB">
        <w:rPr>
          <w:rFonts w:eastAsia="Calibri"/>
        </w:rPr>
        <w:t xml:space="preserve">    в</w:t>
      </w:r>
      <w:r w:rsidRPr="00597C63">
        <w:rPr>
          <w:u w:val="single"/>
        </w:rPr>
        <w:t xml:space="preserve">ступает в силу со дня официального опубликования  </w:t>
      </w:r>
    </w:p>
    <w:p w:rsidR="005F379C" w:rsidRDefault="005F379C" w:rsidP="005F379C">
      <w:pPr>
        <w:autoSpaceDE w:val="0"/>
        <w:autoSpaceDN w:val="0"/>
        <w:adjustRightInd w:val="0"/>
        <w:spacing w:after="0" w:line="360" w:lineRule="auto"/>
        <w:ind w:firstLine="567"/>
        <w:contextualSpacing/>
        <w:jc w:val="both"/>
        <w:rPr>
          <w:rFonts w:eastAsia="Calibri"/>
          <w:sz w:val="24"/>
        </w:rPr>
      </w:pPr>
    </w:p>
    <w:p w:rsidR="00597C63" w:rsidRDefault="005F379C" w:rsidP="00597C63">
      <w:pPr>
        <w:autoSpaceDE w:val="0"/>
        <w:autoSpaceDN w:val="0"/>
        <w:adjustRightInd w:val="0"/>
        <w:spacing w:after="0" w:line="240" w:lineRule="auto"/>
        <w:ind w:firstLine="567"/>
        <w:contextualSpacing/>
        <w:jc w:val="both"/>
        <w:rPr>
          <w:rFonts w:eastAsia="Calibri"/>
          <w:sz w:val="24"/>
        </w:rPr>
      </w:pPr>
      <w:r>
        <w:rPr>
          <w:rFonts w:eastAsia="Calibri"/>
          <w:sz w:val="24"/>
        </w:rPr>
        <w:t>4. Це</w:t>
      </w:r>
      <w:r w:rsidRPr="000D5C3E">
        <w:rPr>
          <w:rFonts w:eastAsia="Calibri"/>
          <w:sz w:val="24"/>
        </w:rPr>
        <w:t xml:space="preserve">ль предлагаемого правового регулирования </w:t>
      </w:r>
      <w:r w:rsidR="00597C63">
        <w:rPr>
          <w:rFonts w:eastAsia="Calibri"/>
          <w:sz w:val="24"/>
        </w:rPr>
        <w:t xml:space="preserve"> </w:t>
      </w:r>
    </w:p>
    <w:p w:rsidR="00F015AB" w:rsidRDefault="00597C63" w:rsidP="007057F4">
      <w:pPr>
        <w:pStyle w:val="a5"/>
        <w:spacing w:before="0" w:beforeAutospacing="0" w:after="0" w:afterAutospacing="0"/>
        <w:ind w:firstLine="567"/>
        <w:jc w:val="both"/>
        <w:rPr>
          <w:u w:val="single"/>
        </w:rPr>
      </w:pPr>
      <w:proofErr w:type="gramStart"/>
      <w:r w:rsidRPr="00597C63">
        <w:rPr>
          <w:u w:val="single"/>
        </w:rPr>
        <w:t xml:space="preserve">Проект решения Думы городского округа Тольятти </w:t>
      </w:r>
      <w:r w:rsidRPr="00D12609">
        <w:rPr>
          <w:u w:val="single"/>
        </w:rPr>
        <w:t xml:space="preserve">«Об определении размера платы, начального размера платы по договорам на размещение нестационарных торговых объектов </w:t>
      </w:r>
      <w:r w:rsidRPr="00D12609">
        <w:rPr>
          <w:rFonts w:eastAsia="Calibri"/>
          <w:u w:val="single"/>
        </w:rPr>
        <w:t xml:space="preserve">на землях или земельных участках, государственная собственность на которые не разграничена на территории </w:t>
      </w:r>
      <w:r w:rsidRPr="00D12609">
        <w:rPr>
          <w:u w:val="single"/>
        </w:rPr>
        <w:t>городского округа Тольятти»</w:t>
      </w:r>
      <w:r w:rsidRPr="00597C63">
        <w:rPr>
          <w:u w:val="single"/>
        </w:rPr>
        <w:t xml:space="preserve"> разработан в целях обеспечения реализации на территории городского округа Тольятти федерального и регионального законодательства, регулирующего торговую деятельность, осуществляемую с использованием нестационарных торговых объектов (далее</w:t>
      </w:r>
      <w:proofErr w:type="gramEnd"/>
      <w:r w:rsidRPr="00597C63">
        <w:rPr>
          <w:u w:val="single"/>
        </w:rPr>
        <w:t xml:space="preserve"> - </w:t>
      </w:r>
      <w:proofErr w:type="gramStart"/>
      <w:r w:rsidRPr="00597C63">
        <w:rPr>
          <w:u w:val="single"/>
        </w:rPr>
        <w:t>НТО), размещённых на землях или земельных участках, находящихся в государственной  ил</w:t>
      </w:r>
      <w:r>
        <w:rPr>
          <w:u w:val="single"/>
        </w:rPr>
        <w:t>и  м</w:t>
      </w:r>
      <w:r w:rsidR="00F015AB">
        <w:rPr>
          <w:u w:val="single"/>
        </w:rPr>
        <w:t xml:space="preserve">униципальной </w:t>
      </w:r>
      <w:r w:rsidR="00F015AB" w:rsidRPr="00F015AB">
        <w:rPr>
          <w:u w:val="single"/>
        </w:rPr>
        <w:t xml:space="preserve">собственности. </w:t>
      </w:r>
      <w:proofErr w:type="gramEnd"/>
    </w:p>
    <w:p w:rsidR="00F015AB" w:rsidRPr="00F015AB" w:rsidRDefault="004811EC" w:rsidP="00F015AB">
      <w:pPr>
        <w:pStyle w:val="a5"/>
        <w:spacing w:before="0" w:beforeAutospacing="0" w:after="0" w:afterAutospacing="0"/>
        <w:ind w:firstLine="567"/>
        <w:jc w:val="both"/>
        <w:rPr>
          <w:u w:val="single"/>
        </w:rPr>
      </w:pPr>
      <w:r>
        <w:rPr>
          <w:u w:val="single"/>
        </w:rPr>
        <w:t>Кроме того</w:t>
      </w:r>
      <w:r w:rsidR="00597C63" w:rsidRPr="00F015AB">
        <w:rPr>
          <w:u w:val="single"/>
        </w:rPr>
        <w:t>__</w:t>
      </w:r>
      <w:r w:rsidR="00F015AB" w:rsidRPr="00F015AB">
        <w:rPr>
          <w:u w:val="single"/>
        </w:rPr>
        <w:t xml:space="preserve"> </w:t>
      </w:r>
      <w:r w:rsidR="00F015AB">
        <w:rPr>
          <w:u w:val="single"/>
        </w:rPr>
        <w:t>п</w:t>
      </w:r>
      <w:r w:rsidR="00F015AB" w:rsidRPr="00F015AB">
        <w:rPr>
          <w:u w:val="single"/>
        </w:rPr>
        <w:t xml:space="preserve">ринятие </w:t>
      </w:r>
      <w:r w:rsidR="007057F4">
        <w:rPr>
          <w:u w:val="single"/>
        </w:rPr>
        <w:t>проекта решения Думы городского округа Тольятти</w:t>
      </w:r>
      <w:r w:rsidR="00F015AB" w:rsidRPr="00F015AB">
        <w:rPr>
          <w:u w:val="single"/>
        </w:rPr>
        <w:t xml:space="preserve"> позволит </w:t>
      </w:r>
      <w:r w:rsidR="00F015AB">
        <w:rPr>
          <w:u w:val="single"/>
        </w:rPr>
        <w:t xml:space="preserve">повысить эффективность </w:t>
      </w:r>
      <w:r w:rsidR="00F015AB" w:rsidRPr="00F015AB">
        <w:rPr>
          <w:u w:val="single"/>
        </w:rPr>
        <w:t xml:space="preserve">использования земель или земельных участков, находящихся в государственной  или муниципальной собственности  городского округа </w:t>
      </w:r>
      <w:r w:rsidR="00F015AB">
        <w:rPr>
          <w:u w:val="single"/>
        </w:rPr>
        <w:t>Тольятти</w:t>
      </w:r>
      <w:r w:rsidR="007057F4">
        <w:rPr>
          <w:u w:val="single"/>
        </w:rPr>
        <w:t xml:space="preserve">, </w:t>
      </w:r>
      <w:r w:rsidR="00F015AB" w:rsidRPr="00F015AB">
        <w:rPr>
          <w:u w:val="single"/>
        </w:rPr>
        <w:t xml:space="preserve">создать дополнительные условия для </w:t>
      </w:r>
      <w:r w:rsidR="007057F4">
        <w:rPr>
          <w:u w:val="single"/>
        </w:rPr>
        <w:t>поддержки предпринимательства</w:t>
      </w:r>
      <w:r w:rsidR="007057F4" w:rsidRPr="00F015AB">
        <w:rPr>
          <w:u w:val="single"/>
        </w:rPr>
        <w:t xml:space="preserve"> </w:t>
      </w:r>
      <w:r w:rsidR="007057F4">
        <w:rPr>
          <w:u w:val="single"/>
        </w:rPr>
        <w:t xml:space="preserve">и </w:t>
      </w:r>
      <w:r w:rsidR="00F015AB" w:rsidRPr="00F015AB">
        <w:rPr>
          <w:u w:val="single"/>
        </w:rPr>
        <w:t>развития потребительского рынка</w:t>
      </w:r>
      <w:r w:rsidR="007057F4">
        <w:rPr>
          <w:u w:val="single"/>
        </w:rPr>
        <w:t xml:space="preserve"> в части развития</w:t>
      </w:r>
      <w:r w:rsidR="007057F4" w:rsidRPr="00F015AB">
        <w:rPr>
          <w:u w:val="single"/>
        </w:rPr>
        <w:t xml:space="preserve"> нестационарной торгово</w:t>
      </w:r>
      <w:r w:rsidR="007057F4">
        <w:rPr>
          <w:u w:val="single"/>
        </w:rPr>
        <w:t>й сети</w:t>
      </w:r>
      <w:r w:rsidR="00CB3991">
        <w:rPr>
          <w:u w:val="single"/>
        </w:rPr>
        <w:t>._____________</w:t>
      </w:r>
      <w:r>
        <w:rPr>
          <w:u w:val="single"/>
        </w:rPr>
        <w:t>____________________________________________________________</w:t>
      </w:r>
      <w:r w:rsidR="00F015AB" w:rsidRPr="00F015AB">
        <w:rPr>
          <w:u w:val="single"/>
        </w:rPr>
        <w:t xml:space="preserve"> </w:t>
      </w:r>
    </w:p>
    <w:p w:rsidR="005F379C" w:rsidRDefault="007057F4" w:rsidP="007E211C">
      <w:pPr>
        <w:autoSpaceDE w:val="0"/>
        <w:autoSpaceDN w:val="0"/>
        <w:adjustRightInd w:val="0"/>
        <w:spacing w:after="0" w:line="240" w:lineRule="auto"/>
        <w:ind w:left="708"/>
        <w:contextualSpacing/>
        <w:jc w:val="center"/>
        <w:rPr>
          <w:rFonts w:eastAsia="Calibri"/>
          <w:sz w:val="20"/>
          <w:szCs w:val="20"/>
        </w:rPr>
      </w:pPr>
      <w:r w:rsidRPr="007E211C">
        <w:rPr>
          <w:rFonts w:eastAsia="Calibri"/>
          <w:sz w:val="24"/>
        </w:rPr>
        <w:t xml:space="preserve"> </w:t>
      </w:r>
      <w:r w:rsidR="005F379C" w:rsidRPr="007E211C">
        <w:rPr>
          <w:rFonts w:eastAsia="Calibri"/>
          <w:sz w:val="24"/>
        </w:rPr>
        <w:t>(</w:t>
      </w:r>
      <w:r w:rsidR="005F379C" w:rsidRPr="007E211C">
        <w:rPr>
          <w:rFonts w:eastAsia="Calibri"/>
          <w:sz w:val="20"/>
          <w:szCs w:val="20"/>
        </w:rPr>
        <w:t>указывается цель и краткое обоснование необходимости подготовки соответствующего    муниципального нормативного правового акта</w:t>
      </w:r>
      <w:r w:rsidR="005F379C" w:rsidRPr="000D5C3E">
        <w:rPr>
          <w:rFonts w:eastAsia="Calibri"/>
          <w:sz w:val="20"/>
          <w:szCs w:val="20"/>
        </w:rPr>
        <w:t>)</w:t>
      </w:r>
    </w:p>
    <w:p w:rsidR="005F379C" w:rsidRPr="004B5E7E" w:rsidRDefault="005F379C" w:rsidP="005F379C">
      <w:pPr>
        <w:pStyle w:val="ConsPlusNonformat"/>
        <w:spacing w:line="360" w:lineRule="auto"/>
        <w:jc w:val="both"/>
        <w:rPr>
          <w:rFonts w:ascii="Times New Roman" w:eastAsia="Calibri" w:hAnsi="Times New Roman" w:cs="Times New Roman"/>
          <w:sz w:val="8"/>
          <w:szCs w:val="8"/>
        </w:rPr>
      </w:pPr>
    </w:p>
    <w:p w:rsidR="007057F4" w:rsidRDefault="005F379C" w:rsidP="007057F4">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5C3E">
        <w:rPr>
          <w:rFonts w:ascii="Times New Roman" w:eastAsia="Calibri" w:hAnsi="Times New Roman" w:cs="Times New Roman"/>
          <w:sz w:val="24"/>
          <w:szCs w:val="24"/>
        </w:rPr>
        <w:t>5. Описание проблемы, на решение которой направлен предлагаемый вариант правового регулирования</w:t>
      </w:r>
      <w:r>
        <w:rPr>
          <w:rFonts w:ascii="Times New Roman" w:eastAsia="Calibri" w:hAnsi="Times New Roman" w:cs="Times New Roman"/>
          <w:sz w:val="24"/>
          <w:szCs w:val="24"/>
        </w:rPr>
        <w:t xml:space="preserve"> </w:t>
      </w:r>
    </w:p>
    <w:p w:rsidR="009D1605" w:rsidRDefault="007057F4" w:rsidP="009D1605">
      <w:pPr>
        <w:autoSpaceDE w:val="0"/>
        <w:autoSpaceDN w:val="0"/>
        <w:adjustRightInd w:val="0"/>
        <w:spacing w:after="0" w:line="240" w:lineRule="auto"/>
        <w:ind w:firstLine="709"/>
        <w:jc w:val="both"/>
        <w:rPr>
          <w:sz w:val="24"/>
          <w:u w:val="single"/>
        </w:rPr>
      </w:pPr>
      <w:r w:rsidRPr="00DF0A66">
        <w:rPr>
          <w:sz w:val="24"/>
          <w:u w:val="single"/>
        </w:rPr>
        <w:t xml:space="preserve">Проектом </w:t>
      </w:r>
      <w:r w:rsidR="00CB3991" w:rsidRPr="00DF0A66">
        <w:rPr>
          <w:sz w:val="24"/>
          <w:u w:val="single"/>
        </w:rPr>
        <w:t xml:space="preserve">решения Думы </w:t>
      </w:r>
      <w:r w:rsidRPr="00DF0A66">
        <w:rPr>
          <w:sz w:val="24"/>
          <w:u w:val="single"/>
        </w:rPr>
        <w:t>предусматривается</w:t>
      </w:r>
      <w:r w:rsidR="009D1605">
        <w:rPr>
          <w:sz w:val="24"/>
          <w:u w:val="single"/>
        </w:rPr>
        <w:t>, что</w:t>
      </w:r>
    </w:p>
    <w:p w:rsidR="00DF0A66" w:rsidRPr="00DF0A66" w:rsidRDefault="009D1605" w:rsidP="009D1605">
      <w:pPr>
        <w:autoSpaceDE w:val="0"/>
        <w:autoSpaceDN w:val="0"/>
        <w:adjustRightInd w:val="0"/>
        <w:spacing w:after="0" w:line="240" w:lineRule="auto"/>
        <w:ind w:firstLine="709"/>
        <w:jc w:val="both"/>
        <w:rPr>
          <w:rFonts w:eastAsia="Calibri"/>
          <w:sz w:val="24"/>
          <w:u w:val="single"/>
        </w:rPr>
      </w:pPr>
      <w:proofErr w:type="gramStart"/>
      <w:r>
        <w:rPr>
          <w:rFonts w:eastAsia="Calibri"/>
          <w:sz w:val="24"/>
          <w:u w:val="single"/>
        </w:rPr>
        <w:t>- р</w:t>
      </w:r>
      <w:r w:rsidR="00DF0A66" w:rsidRPr="00DF0A66">
        <w:rPr>
          <w:rFonts w:eastAsia="Calibri"/>
          <w:sz w:val="24"/>
          <w:u w:val="single"/>
        </w:rPr>
        <w:t>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 определяемой на основании отчета об оценке.</w:t>
      </w:r>
      <w:proofErr w:type="gramEnd"/>
    </w:p>
    <w:p w:rsidR="00DF0A66" w:rsidRPr="00DF0A66" w:rsidRDefault="009D1605" w:rsidP="009D1605">
      <w:pPr>
        <w:autoSpaceDE w:val="0"/>
        <w:autoSpaceDN w:val="0"/>
        <w:adjustRightInd w:val="0"/>
        <w:spacing w:after="0" w:line="240" w:lineRule="auto"/>
        <w:ind w:firstLine="709"/>
        <w:jc w:val="both"/>
        <w:rPr>
          <w:rFonts w:eastAsia="Calibri"/>
          <w:sz w:val="24"/>
          <w:u w:val="single"/>
        </w:rPr>
      </w:pPr>
      <w:proofErr w:type="gramStart"/>
      <w:r>
        <w:rPr>
          <w:rFonts w:eastAsia="Calibri"/>
          <w:sz w:val="24"/>
          <w:u w:val="single"/>
        </w:rPr>
        <w:t>- н</w:t>
      </w:r>
      <w:r w:rsidR="00DF0A66" w:rsidRPr="00DF0A66">
        <w:rPr>
          <w:rFonts w:eastAsia="Calibri"/>
          <w:sz w:val="24"/>
          <w:u w:val="single"/>
        </w:rPr>
        <w:t>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 определяемой на основании отчета об оценке.</w:t>
      </w:r>
      <w:proofErr w:type="gramEnd"/>
    </w:p>
    <w:p w:rsidR="00CB3991" w:rsidRDefault="00CB3991" w:rsidP="00CB3991">
      <w:pPr>
        <w:pStyle w:val="ConsPlusNonformat"/>
        <w:ind w:firstLine="567"/>
        <w:jc w:val="both"/>
        <w:rPr>
          <w:rFonts w:ascii="Times New Roman" w:hAnsi="Times New Roman" w:cs="Times New Roman"/>
          <w:sz w:val="24"/>
          <w:szCs w:val="24"/>
          <w:u w:val="single"/>
        </w:rPr>
      </w:pPr>
    </w:p>
    <w:p w:rsidR="005F379C" w:rsidRDefault="005F379C" w:rsidP="007057F4">
      <w:pPr>
        <w:autoSpaceDE w:val="0"/>
        <w:autoSpaceDN w:val="0"/>
        <w:adjustRightInd w:val="0"/>
        <w:spacing w:after="0" w:line="240" w:lineRule="auto"/>
        <w:ind w:firstLine="567"/>
        <w:contextualSpacing/>
        <w:jc w:val="both"/>
        <w:rPr>
          <w:rFonts w:eastAsia="Calibri"/>
          <w:sz w:val="24"/>
        </w:rPr>
      </w:pPr>
      <w:r w:rsidRPr="000D5C3E">
        <w:rPr>
          <w:rFonts w:eastAsia="Calibri"/>
          <w:sz w:val="24"/>
        </w:rPr>
        <w:t xml:space="preserve">6. Группы субъектов, на которые будет распространено действие соответствующего муниципального нормативного правового акта </w:t>
      </w:r>
    </w:p>
    <w:p w:rsidR="005F379C" w:rsidRPr="00F015AB" w:rsidRDefault="005F379C" w:rsidP="00F015AB">
      <w:pPr>
        <w:autoSpaceDE w:val="0"/>
        <w:autoSpaceDN w:val="0"/>
        <w:adjustRightInd w:val="0"/>
        <w:spacing w:after="0" w:line="240" w:lineRule="auto"/>
        <w:ind w:firstLine="567"/>
        <w:contextualSpacing/>
        <w:jc w:val="both"/>
        <w:rPr>
          <w:rFonts w:eastAsia="Calibri"/>
          <w:sz w:val="24"/>
          <w:u w:val="single"/>
        </w:rPr>
      </w:pPr>
      <w:r w:rsidRPr="00F015AB">
        <w:rPr>
          <w:sz w:val="24"/>
          <w:u w:val="single"/>
        </w:rPr>
        <w:t xml:space="preserve">организации </w:t>
      </w:r>
      <w:r w:rsidR="00F015AB">
        <w:rPr>
          <w:sz w:val="24"/>
          <w:u w:val="single"/>
        </w:rPr>
        <w:t>ил</w:t>
      </w:r>
      <w:r w:rsidRPr="00F015AB">
        <w:rPr>
          <w:sz w:val="24"/>
          <w:u w:val="single"/>
        </w:rPr>
        <w:t xml:space="preserve">и индивидуальные предприниматели, </w:t>
      </w:r>
      <w:r w:rsidR="00F015AB" w:rsidRPr="00F015AB">
        <w:rPr>
          <w:sz w:val="24"/>
          <w:u w:val="single"/>
        </w:rPr>
        <w:t>использующие земельн</w:t>
      </w:r>
      <w:r w:rsidR="00F015AB">
        <w:rPr>
          <w:sz w:val="24"/>
          <w:u w:val="single"/>
        </w:rPr>
        <w:t>ые участки</w:t>
      </w:r>
      <w:r w:rsidR="00F015AB" w:rsidRPr="00F015AB">
        <w:rPr>
          <w:sz w:val="24"/>
          <w:u w:val="single"/>
        </w:rPr>
        <w:t xml:space="preserve"> на основании договора на размещение нестационарного торгового объекта</w:t>
      </w:r>
      <w:r w:rsidRPr="00F015AB">
        <w:rPr>
          <w:sz w:val="24"/>
          <w:u w:val="single"/>
        </w:rPr>
        <w:t xml:space="preserve">                      _______________              </w:t>
      </w:r>
      <w:r w:rsidR="00F015AB">
        <w:rPr>
          <w:sz w:val="24"/>
          <w:u w:val="single"/>
        </w:rPr>
        <w:t>_________________________________</w:t>
      </w:r>
      <w:proofErr w:type="gramStart"/>
      <w:r w:rsidRPr="00F015AB">
        <w:rPr>
          <w:sz w:val="24"/>
          <w:u w:val="single"/>
        </w:rPr>
        <w:t> .</w:t>
      </w:r>
      <w:proofErr w:type="gramEnd"/>
    </w:p>
    <w:p w:rsidR="00F015AB" w:rsidRPr="00F015AB" w:rsidRDefault="00F015AB" w:rsidP="005F379C">
      <w:pPr>
        <w:autoSpaceDE w:val="0"/>
        <w:autoSpaceDN w:val="0"/>
        <w:adjustRightInd w:val="0"/>
        <w:spacing w:after="0" w:line="360" w:lineRule="auto"/>
        <w:ind w:firstLine="567"/>
        <w:contextualSpacing/>
        <w:jc w:val="both"/>
        <w:rPr>
          <w:rFonts w:eastAsia="Calibri"/>
          <w:sz w:val="16"/>
          <w:szCs w:val="16"/>
        </w:rPr>
      </w:pPr>
    </w:p>
    <w:p w:rsidR="005F379C" w:rsidRDefault="005F379C" w:rsidP="005F379C">
      <w:pPr>
        <w:autoSpaceDE w:val="0"/>
        <w:autoSpaceDN w:val="0"/>
        <w:adjustRightInd w:val="0"/>
        <w:spacing w:after="0" w:line="360" w:lineRule="auto"/>
        <w:ind w:firstLine="567"/>
        <w:contextualSpacing/>
        <w:jc w:val="both"/>
        <w:rPr>
          <w:rFonts w:eastAsia="Calibri"/>
          <w:sz w:val="24"/>
        </w:rPr>
      </w:pPr>
      <w:r w:rsidRPr="000D5C3E">
        <w:rPr>
          <w:rFonts w:eastAsia="Calibri"/>
          <w:sz w:val="24"/>
        </w:rPr>
        <w:t>7. Сведения о необходимости установления переходного периода</w:t>
      </w:r>
    </w:p>
    <w:p w:rsidR="005F379C" w:rsidRPr="000D5C3E" w:rsidRDefault="005F379C" w:rsidP="005F379C">
      <w:pPr>
        <w:autoSpaceDE w:val="0"/>
        <w:autoSpaceDN w:val="0"/>
        <w:adjustRightInd w:val="0"/>
        <w:spacing w:after="0" w:line="360" w:lineRule="auto"/>
        <w:ind w:firstLine="567"/>
        <w:contextualSpacing/>
        <w:jc w:val="both"/>
        <w:rPr>
          <w:rFonts w:eastAsia="Calibri"/>
          <w:sz w:val="24"/>
        </w:rPr>
      </w:pPr>
      <w:r w:rsidRPr="003A2A8D">
        <w:rPr>
          <w:rFonts w:eastAsia="Calibri"/>
          <w:sz w:val="24"/>
          <w:u w:val="single"/>
        </w:rPr>
        <w:t>не требуется</w:t>
      </w:r>
      <w:r>
        <w:rPr>
          <w:rFonts w:eastAsia="Calibri"/>
          <w:sz w:val="24"/>
          <w:u w:val="single"/>
        </w:rPr>
        <w:t>_____________________________________________________________.</w:t>
      </w:r>
    </w:p>
    <w:p w:rsidR="005F379C" w:rsidRPr="000D5C3E" w:rsidRDefault="005F379C" w:rsidP="005F379C">
      <w:pPr>
        <w:autoSpaceDE w:val="0"/>
        <w:autoSpaceDN w:val="0"/>
        <w:adjustRightInd w:val="0"/>
        <w:spacing w:after="0" w:line="360" w:lineRule="auto"/>
        <w:ind w:firstLine="567"/>
        <w:jc w:val="both"/>
        <w:rPr>
          <w:rFonts w:eastAsia="Calibri"/>
          <w:sz w:val="24"/>
          <w:vertAlign w:val="superscript"/>
        </w:rPr>
      </w:pPr>
    </w:p>
    <w:p w:rsidR="005F379C" w:rsidRDefault="005F379C" w:rsidP="005F379C">
      <w:pPr>
        <w:spacing w:after="0" w:line="240" w:lineRule="auto"/>
        <w:ind w:firstLine="708"/>
        <w:jc w:val="both"/>
        <w:rPr>
          <w:szCs w:val="28"/>
        </w:rPr>
      </w:pPr>
    </w:p>
    <w:sectPr w:rsidR="005F3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D"/>
    <w:rsid w:val="00024979"/>
    <w:rsid w:val="00180656"/>
    <w:rsid w:val="004811EC"/>
    <w:rsid w:val="0050549A"/>
    <w:rsid w:val="00597C63"/>
    <w:rsid w:val="005F379C"/>
    <w:rsid w:val="007057F4"/>
    <w:rsid w:val="007E211C"/>
    <w:rsid w:val="009D1605"/>
    <w:rsid w:val="00A75DDF"/>
    <w:rsid w:val="00AC3490"/>
    <w:rsid w:val="00BF784D"/>
    <w:rsid w:val="00CB3991"/>
    <w:rsid w:val="00D12609"/>
    <w:rsid w:val="00D974FF"/>
    <w:rsid w:val="00DF0A66"/>
    <w:rsid w:val="00F0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9C"/>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F37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E211C"/>
    <w:pPr>
      <w:spacing w:after="0" w:line="240" w:lineRule="auto"/>
      <w:ind w:left="720"/>
      <w:contextualSpacing/>
      <w:jc w:val="both"/>
    </w:pPr>
    <w:rPr>
      <w:rFonts w:ascii="Calibri" w:eastAsia="Calibri" w:hAnsi="Calibri"/>
      <w:sz w:val="22"/>
      <w:szCs w:val="22"/>
    </w:rPr>
  </w:style>
  <w:style w:type="paragraph" w:styleId="a5">
    <w:name w:val="Normal (Web)"/>
    <w:basedOn w:val="a"/>
    <w:uiPriority w:val="99"/>
    <w:semiHidden/>
    <w:unhideWhenUsed/>
    <w:rsid w:val="00597C63"/>
    <w:pPr>
      <w:spacing w:before="100" w:beforeAutospacing="1" w:after="100" w:afterAutospacing="1" w:line="240" w:lineRule="auto"/>
    </w:pPr>
    <w:rPr>
      <w:rFonts w:eastAsia="Times New Roman"/>
      <w:sz w:val="24"/>
      <w:lang w:eastAsia="ru-RU"/>
    </w:rPr>
  </w:style>
  <w:style w:type="paragraph" w:styleId="a6">
    <w:name w:val="Balloon Text"/>
    <w:basedOn w:val="a"/>
    <w:link w:val="a7"/>
    <w:uiPriority w:val="99"/>
    <w:semiHidden/>
    <w:unhideWhenUsed/>
    <w:rsid w:val="000249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9C"/>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F37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E211C"/>
    <w:pPr>
      <w:spacing w:after="0" w:line="240" w:lineRule="auto"/>
      <w:ind w:left="720"/>
      <w:contextualSpacing/>
      <w:jc w:val="both"/>
    </w:pPr>
    <w:rPr>
      <w:rFonts w:ascii="Calibri" w:eastAsia="Calibri" w:hAnsi="Calibri"/>
      <w:sz w:val="22"/>
      <w:szCs w:val="22"/>
    </w:rPr>
  </w:style>
  <w:style w:type="paragraph" w:styleId="a5">
    <w:name w:val="Normal (Web)"/>
    <w:basedOn w:val="a"/>
    <w:uiPriority w:val="99"/>
    <w:semiHidden/>
    <w:unhideWhenUsed/>
    <w:rsid w:val="00597C63"/>
    <w:pPr>
      <w:spacing w:before="100" w:beforeAutospacing="1" w:after="100" w:afterAutospacing="1" w:line="240" w:lineRule="auto"/>
    </w:pPr>
    <w:rPr>
      <w:rFonts w:eastAsia="Times New Roman"/>
      <w:sz w:val="24"/>
      <w:lang w:eastAsia="ru-RU"/>
    </w:rPr>
  </w:style>
  <w:style w:type="paragraph" w:styleId="a6">
    <w:name w:val="Balloon Text"/>
    <w:basedOn w:val="a"/>
    <w:link w:val="a7"/>
    <w:uiPriority w:val="99"/>
    <w:semiHidden/>
    <w:unhideWhenUsed/>
    <w:rsid w:val="000249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2017-04-12T09:06:00Z</cp:lastPrinted>
  <dcterms:created xsi:type="dcterms:W3CDTF">2017-03-21T12:10:00Z</dcterms:created>
  <dcterms:modified xsi:type="dcterms:W3CDTF">2017-04-12T09:50:00Z</dcterms:modified>
</cp:coreProperties>
</file>