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C3" w:rsidRDefault="00865A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5AC3" w:rsidRDefault="00865AC3">
      <w:pPr>
        <w:pStyle w:val="ConsPlusNormal"/>
        <w:jc w:val="both"/>
        <w:outlineLvl w:val="0"/>
      </w:pPr>
    </w:p>
    <w:p w:rsidR="00865AC3" w:rsidRDefault="00865AC3">
      <w:pPr>
        <w:pStyle w:val="ConsPlusTitle"/>
        <w:jc w:val="center"/>
        <w:outlineLvl w:val="0"/>
      </w:pPr>
      <w:r>
        <w:t>ДУМА ГОРОДСКОГО ОКРУГА ТОЛЬЯТТИ</w:t>
      </w:r>
    </w:p>
    <w:p w:rsidR="00865AC3" w:rsidRDefault="00865AC3">
      <w:pPr>
        <w:pStyle w:val="ConsPlusTitle"/>
        <w:jc w:val="center"/>
      </w:pPr>
      <w:r>
        <w:t>САМАРСКОЙ ОБЛАСТИ</w:t>
      </w:r>
    </w:p>
    <w:p w:rsidR="00865AC3" w:rsidRDefault="00865AC3">
      <w:pPr>
        <w:pStyle w:val="ConsPlusTitle"/>
        <w:jc w:val="center"/>
      </w:pPr>
    </w:p>
    <w:p w:rsidR="00865AC3" w:rsidRDefault="00865AC3">
      <w:pPr>
        <w:pStyle w:val="ConsPlusTitle"/>
        <w:jc w:val="center"/>
      </w:pPr>
      <w:r>
        <w:t>РЕШЕНИЕ</w:t>
      </w:r>
    </w:p>
    <w:p w:rsidR="00865AC3" w:rsidRDefault="00865AC3">
      <w:pPr>
        <w:pStyle w:val="ConsPlusTitle"/>
        <w:jc w:val="center"/>
      </w:pPr>
      <w:r>
        <w:t>от 18 февраля 2009 г. N 1100</w:t>
      </w:r>
    </w:p>
    <w:p w:rsidR="00865AC3" w:rsidRDefault="00865AC3">
      <w:pPr>
        <w:pStyle w:val="ConsPlusTitle"/>
        <w:jc w:val="center"/>
      </w:pPr>
    </w:p>
    <w:p w:rsidR="00865AC3" w:rsidRDefault="00865AC3">
      <w:pPr>
        <w:pStyle w:val="ConsPlusTitle"/>
        <w:jc w:val="center"/>
      </w:pPr>
      <w:r>
        <w:t>О ПОЛОЖЕНИЯХ, РЕГЛАМЕНТИРУЮЩИХ ВОПРОСЫ ОКАЗАНИЯ</w:t>
      </w:r>
    </w:p>
    <w:p w:rsidR="00865AC3" w:rsidRDefault="00865AC3">
      <w:pPr>
        <w:pStyle w:val="ConsPlusTitle"/>
        <w:jc w:val="center"/>
      </w:pPr>
      <w:r>
        <w:t>ИМУЩЕСТВЕННОЙ ПОДДЕРЖКИ СУБЪЕКТАМ МАЛОГО И СРЕДНЕГО</w:t>
      </w:r>
    </w:p>
    <w:p w:rsidR="00865AC3" w:rsidRDefault="00865AC3">
      <w:pPr>
        <w:pStyle w:val="ConsPlusTitle"/>
        <w:jc w:val="center"/>
      </w:pPr>
      <w:r>
        <w:t>ПРЕДПРИНИМАТЕЛЬСТВА В ГОРОДСКОМ ОКРУГЕ ТОЛЬЯТТИ</w:t>
      </w:r>
    </w:p>
    <w:p w:rsidR="00865AC3" w:rsidRDefault="00865AC3">
      <w:pPr>
        <w:pStyle w:val="ConsPlusNormal"/>
        <w:jc w:val="center"/>
      </w:pPr>
    </w:p>
    <w:p w:rsidR="00865AC3" w:rsidRDefault="00865AC3">
      <w:pPr>
        <w:pStyle w:val="ConsPlusNormal"/>
        <w:jc w:val="center"/>
      </w:pPr>
      <w:r>
        <w:t>Список изменяющих документов</w:t>
      </w:r>
    </w:p>
    <w:p w:rsidR="00865AC3" w:rsidRDefault="00865AC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865AC3" w:rsidRDefault="00865AC3">
      <w:pPr>
        <w:pStyle w:val="ConsPlusNormal"/>
        <w:jc w:val="center"/>
      </w:pPr>
      <w:r>
        <w:t>Самарской области от 24.12.2014 N 562)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ind w:firstLine="540"/>
        <w:jc w:val="both"/>
      </w:pPr>
      <w:r>
        <w:t xml:space="preserve">Рассмотрев представленные мэрией положения, регламентирующие вопросы оказания имущественной поддержки субъектам малого и среднего предпринимательства в городском округе Тольятти,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1. Утвердить: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обязательного 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1);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1.2. </w:t>
      </w:r>
      <w:hyperlink w:anchor="P76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2. Рекомендовать мэрии (А.Н. Пушков) сформировать и представить в Думу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Срок - 30.04.2009.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3. Опубликовать настоящее Решение в средствах массовой информации городского округа.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4. Контроль за выполнением настоящего Решения возложить на постоянную комиссию по муниципальному имуществу и приватизации (А.И. Довгомеля).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right"/>
      </w:pPr>
      <w:r>
        <w:t>Мэр</w:t>
      </w:r>
    </w:p>
    <w:p w:rsidR="00865AC3" w:rsidRDefault="00865AC3">
      <w:pPr>
        <w:pStyle w:val="ConsPlusNormal"/>
        <w:jc w:val="right"/>
      </w:pPr>
      <w:r>
        <w:lastRenderedPageBreak/>
        <w:t>А.Н.ПУШКОВ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right"/>
      </w:pPr>
      <w:r>
        <w:t>Председатель Думы</w:t>
      </w:r>
    </w:p>
    <w:p w:rsidR="00865AC3" w:rsidRDefault="00865AC3">
      <w:pPr>
        <w:pStyle w:val="ConsPlusNormal"/>
        <w:jc w:val="right"/>
      </w:pPr>
      <w:r>
        <w:t>А.Н.ДРОБОТОВ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right"/>
        <w:outlineLvl w:val="0"/>
      </w:pPr>
      <w:r>
        <w:t>Приложение N 1</w:t>
      </w:r>
    </w:p>
    <w:p w:rsidR="00865AC3" w:rsidRDefault="00865AC3">
      <w:pPr>
        <w:pStyle w:val="ConsPlusNormal"/>
        <w:jc w:val="right"/>
      </w:pPr>
      <w:r>
        <w:t>к Решению Думы</w:t>
      </w:r>
    </w:p>
    <w:p w:rsidR="00865AC3" w:rsidRDefault="00865AC3">
      <w:pPr>
        <w:pStyle w:val="ConsPlusNormal"/>
        <w:jc w:val="right"/>
      </w:pPr>
      <w:r>
        <w:t>от 18 февраля 2009 г. N 1100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Title"/>
        <w:jc w:val="center"/>
      </w:pPr>
      <w:bookmarkStart w:id="0" w:name="P38"/>
      <w:bookmarkEnd w:id="0"/>
      <w:r>
        <w:t>ПОЛОЖЕНИЕ</w:t>
      </w:r>
    </w:p>
    <w:p w:rsidR="00865AC3" w:rsidRDefault="00865AC3">
      <w:pPr>
        <w:pStyle w:val="ConsPlusTitle"/>
        <w:jc w:val="center"/>
      </w:pPr>
      <w:r>
        <w:t>О ПОРЯДКЕ ФОРМИРОВАНИЯ, ВЕДЕНИЯ И ОБЯЗАТЕЛЬНОГО</w:t>
      </w:r>
    </w:p>
    <w:p w:rsidR="00865AC3" w:rsidRDefault="00865AC3">
      <w:pPr>
        <w:pStyle w:val="ConsPlusTitle"/>
        <w:jc w:val="center"/>
      </w:pPr>
      <w:r>
        <w:t>ОПУБЛИКОВАНИЯ ПЕРЕЧНЯ МУНИЦИПАЛЬНОГО ИМУЩЕСТВА ГОРОДСКОГО</w:t>
      </w:r>
    </w:p>
    <w:p w:rsidR="00865AC3" w:rsidRDefault="00865AC3">
      <w:pPr>
        <w:pStyle w:val="ConsPlusTitle"/>
        <w:jc w:val="center"/>
      </w:pPr>
      <w:r>
        <w:t>ОКРУГА ТОЛЬЯТТИ, ПРЕДНАЗНАЧЕННОГО ДЛЯ ПРЕДОСТАВЛЕНИЯ ВО</w:t>
      </w:r>
    </w:p>
    <w:p w:rsidR="00865AC3" w:rsidRDefault="00865AC3">
      <w:pPr>
        <w:pStyle w:val="ConsPlusTitle"/>
        <w:jc w:val="center"/>
      </w:pPr>
      <w:r>
        <w:t>ВЛАДЕНИЕ И (ИЛИ) ПОЛЬЗОВАНИЕ СУБЪЕКТАМ МАЛОГО И СРЕДНЕГО</w:t>
      </w:r>
    </w:p>
    <w:p w:rsidR="00865AC3" w:rsidRDefault="00865AC3">
      <w:pPr>
        <w:pStyle w:val="ConsPlusTitle"/>
        <w:jc w:val="center"/>
      </w:pPr>
      <w:r>
        <w:t>ПРЕДПРИНИМАТЕЛЬСТВА И ОРГАНИЗАЦИЯМ, ОБРАЗУЮЩИМ</w:t>
      </w:r>
    </w:p>
    <w:p w:rsidR="00865AC3" w:rsidRDefault="00865AC3">
      <w:pPr>
        <w:pStyle w:val="ConsPlusTitle"/>
        <w:jc w:val="center"/>
      </w:pPr>
      <w:r>
        <w:t>ИНФРАСТРУКТУРУ ПОДДЕРЖКИ СУБЪЕКТОВ МАЛОГО</w:t>
      </w:r>
    </w:p>
    <w:p w:rsidR="00865AC3" w:rsidRDefault="00865AC3">
      <w:pPr>
        <w:pStyle w:val="ConsPlusTitle"/>
        <w:jc w:val="center"/>
      </w:pPr>
      <w:r>
        <w:t>И СРЕДНЕГО ПРЕДПРИНИМАТЕЛЬСТВА</w:t>
      </w:r>
    </w:p>
    <w:p w:rsidR="00865AC3" w:rsidRDefault="00865AC3">
      <w:pPr>
        <w:pStyle w:val="ConsPlusNormal"/>
        <w:jc w:val="center"/>
      </w:pPr>
    </w:p>
    <w:p w:rsidR="00865AC3" w:rsidRDefault="00865AC3">
      <w:pPr>
        <w:pStyle w:val="ConsPlusNormal"/>
        <w:jc w:val="center"/>
      </w:pPr>
      <w:r>
        <w:t>Список изменяющих документов</w:t>
      </w:r>
    </w:p>
    <w:p w:rsidR="00865AC3" w:rsidRDefault="00865AC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865AC3" w:rsidRDefault="00865AC3">
      <w:pPr>
        <w:pStyle w:val="ConsPlusNormal"/>
        <w:jc w:val="center"/>
      </w:pPr>
      <w:r>
        <w:t>Самарской области от 24.12.2014 N 562)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определяет порядок формирования, ведения и обязательного 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субъекты малого и среднего предпринимательства).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2. В перечень могут включаться объекты муниципальной собственности городского округа Тольятти,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3. Формирование и ведение перечня осуществляется органом мэрии городского округа по управлению муниципальным имуществом (далее - уполномоченный орган).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4. Утверждение перечня, а также внесение изменений в перечень осуществляются мэрией городского округа.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5. Уполномоченный орган в целях ведения перечня: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5.1. На основании правоустанавливающих документов, данных реестра муниципальной собственности городского округа Тольятти вносит в перечень сведения о наименовании объекта, площади, местоположении, сведения о государственной </w:t>
      </w:r>
      <w:r>
        <w:lastRenderedPageBreak/>
        <w:t>регистрации права и иных характеристиках, необходимых для его идентификации;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5.2. В отдельную графу вносит сведения о предоставлении объекта в аренду, безвозмездное пользование субъектам малого и среднего предпринимательства, в том числе наименование, ИНН/КПП, местонахождение субъекта малого и среднего предпринимательства, а также дата, номер, срок действия договора пользования объектом.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6. Перечень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7. Сведения, содержащиеся в перечне, являются открытыми и общедоступными. Уполномоченный орган по запросу любого субъекта малого и среднего предпринимательства, судебных и правоохранительных органов, органов государственной власти, органов местного самоуправления предоставляет в форме выписки информацию о муниципальном имуществе, включенном в перечень.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8. Сведения о муниципальном имуществе, включенном в перечень, подлежат размещению на официальном сайте мэрии городского округа в течение трех дней с даты принятия постановления мэрии городского округа об утверждении перечня или внесении изменений в него, а также подлежат обязательному опубликованию в газете "Городские ведомости".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9.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65AC3" w:rsidRDefault="00865AC3">
      <w:pPr>
        <w:pStyle w:val="ConsPlusNormal"/>
        <w:jc w:val="both"/>
      </w:pPr>
      <w:r>
        <w:t xml:space="preserve">(п. 9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24.12.2014 N 562)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right"/>
      </w:pPr>
      <w:r>
        <w:t>Председатель</w:t>
      </w:r>
    </w:p>
    <w:p w:rsidR="00865AC3" w:rsidRDefault="00865AC3">
      <w:pPr>
        <w:pStyle w:val="ConsPlusNormal"/>
        <w:jc w:val="right"/>
      </w:pPr>
      <w:r>
        <w:t>Думы городского округа</w:t>
      </w:r>
    </w:p>
    <w:p w:rsidR="00865AC3" w:rsidRDefault="00865AC3">
      <w:pPr>
        <w:pStyle w:val="ConsPlusNormal"/>
        <w:jc w:val="right"/>
      </w:pPr>
      <w:r>
        <w:t>А.Н.ДРОБОТОВ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right"/>
        <w:outlineLvl w:val="0"/>
      </w:pPr>
      <w:r>
        <w:t>Приложение N 2</w:t>
      </w:r>
    </w:p>
    <w:p w:rsidR="00865AC3" w:rsidRDefault="00865AC3">
      <w:pPr>
        <w:pStyle w:val="ConsPlusNormal"/>
        <w:jc w:val="right"/>
      </w:pPr>
      <w:r>
        <w:t>к Решению Думы</w:t>
      </w:r>
    </w:p>
    <w:p w:rsidR="00865AC3" w:rsidRDefault="00865AC3">
      <w:pPr>
        <w:pStyle w:val="ConsPlusNormal"/>
        <w:jc w:val="right"/>
      </w:pPr>
      <w:r>
        <w:t>от 18 февраля 2009 г. N 1100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Title"/>
        <w:jc w:val="center"/>
      </w:pPr>
      <w:bookmarkStart w:id="1" w:name="P76"/>
      <w:bookmarkEnd w:id="1"/>
      <w:r>
        <w:t>ПОЛОЖЕНИЕ</w:t>
      </w:r>
    </w:p>
    <w:p w:rsidR="00865AC3" w:rsidRDefault="00865AC3">
      <w:pPr>
        <w:pStyle w:val="ConsPlusTitle"/>
        <w:jc w:val="center"/>
      </w:pPr>
      <w:r>
        <w:t>О ПОРЯДКЕ И УСЛОВИЯХ ПРЕДОСТАВЛЕНИЯ В АРЕНДУ, БЕЗВОЗМЕЗДНОЕ</w:t>
      </w:r>
    </w:p>
    <w:p w:rsidR="00865AC3" w:rsidRDefault="00865AC3">
      <w:pPr>
        <w:pStyle w:val="ConsPlusTitle"/>
        <w:jc w:val="center"/>
      </w:pPr>
      <w:r>
        <w:t>ПОЛЬЗОВАНИЕ МУНИЦИПАЛЬНОГО ИМУЩЕСТВА, ВКЛЮЧЕННОГО В ПЕРЕЧЕНЬ</w:t>
      </w:r>
    </w:p>
    <w:p w:rsidR="00865AC3" w:rsidRDefault="00865AC3">
      <w:pPr>
        <w:pStyle w:val="ConsPlusTitle"/>
        <w:jc w:val="center"/>
      </w:pPr>
      <w:r>
        <w:t>МУНИЦИПАЛЬНОГО ИМУЩЕСТВА ГОРОДСКОГО ОКРУГА ТОЛЬЯТТИ,</w:t>
      </w:r>
    </w:p>
    <w:p w:rsidR="00865AC3" w:rsidRDefault="00865AC3">
      <w:pPr>
        <w:pStyle w:val="ConsPlusTitle"/>
        <w:jc w:val="center"/>
      </w:pPr>
      <w:r>
        <w:t>ПРЕДНАЗНАЧЕННОГО ДЛЯ ПРЕДОСТАВЛЕНИЯ ВО ВЛАДЕНИЕ И (ИЛИ)</w:t>
      </w:r>
    </w:p>
    <w:p w:rsidR="00865AC3" w:rsidRDefault="00865AC3">
      <w:pPr>
        <w:pStyle w:val="ConsPlusTitle"/>
        <w:jc w:val="center"/>
      </w:pPr>
      <w:r>
        <w:t xml:space="preserve">ПОЛЬЗОВАНИЕ СУБЪЕКТАМ МАЛОГО И СРЕДНЕГО </w:t>
      </w:r>
      <w:r>
        <w:lastRenderedPageBreak/>
        <w:t>ПРЕДПРИНИМАТЕЛЬСТВА</w:t>
      </w:r>
    </w:p>
    <w:p w:rsidR="00865AC3" w:rsidRDefault="00865AC3">
      <w:pPr>
        <w:pStyle w:val="ConsPlusTitle"/>
        <w:jc w:val="center"/>
      </w:pPr>
      <w:r>
        <w:t>И ОРГАНИЗАЦИЯМ, ОБРАЗУЮЩИМ ИНФРАСТРУКТУРУ ПОДДЕРЖКИ</w:t>
      </w:r>
    </w:p>
    <w:p w:rsidR="00865AC3" w:rsidRDefault="00865AC3">
      <w:pPr>
        <w:pStyle w:val="ConsPlusTitle"/>
        <w:jc w:val="center"/>
      </w:pPr>
      <w:r>
        <w:t>СУБЪЕКТОВ МАЛОГО И СРЕДНЕГО ПРЕДПРИНИМАТЕЛЬСТВА</w:t>
      </w:r>
    </w:p>
    <w:p w:rsidR="00865AC3" w:rsidRDefault="00865AC3">
      <w:pPr>
        <w:pStyle w:val="ConsPlusNormal"/>
        <w:jc w:val="center"/>
      </w:pPr>
    </w:p>
    <w:p w:rsidR="00865AC3" w:rsidRDefault="00865AC3">
      <w:pPr>
        <w:pStyle w:val="ConsPlusNormal"/>
        <w:jc w:val="center"/>
      </w:pPr>
      <w:r>
        <w:t>Список изменяющих документов</w:t>
      </w:r>
    </w:p>
    <w:p w:rsidR="00865AC3" w:rsidRDefault="00865AC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865AC3" w:rsidRDefault="00865AC3">
      <w:pPr>
        <w:pStyle w:val="ConsPlusNormal"/>
        <w:jc w:val="center"/>
      </w:pPr>
      <w:r>
        <w:t>Самарской области от 24.12.2014 N 562)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ind w:firstLine="540"/>
        <w:jc w:val="both"/>
      </w:pPr>
      <w:bookmarkStart w:id="2" w:name="P89"/>
      <w:bookmarkEnd w:id="2"/>
      <w:r>
        <w:t xml:space="preserve">1. Настоящее Положение разработано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определяет порядок и условия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субъекты малого и среднего предпринимательства).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2. Оказание указанной в </w:t>
      </w:r>
      <w:hyperlink w:anchor="P89" w:history="1">
        <w:r>
          <w:rPr>
            <w:color w:val="0000FF"/>
          </w:rPr>
          <w:t>п. 1</w:t>
        </w:r>
      </w:hyperlink>
      <w:r>
        <w:t xml:space="preserve"> настоящего Положения имущественной поддержки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городского округа Тольятти.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3. Принятие решений об оказании имущественной поддержки в виде передачи включенного в перечень имущества в пользование субъектам малого и среднего предпринимательства, а также определение в соответствии с настоящим Положением условий и порядка такой передачи осуществляются мэрией городского округа с учетом мнения координационного или совещательного органа в области развития малого и среднего предпринимательства, созданного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4. Право на получение имущественной поддержки в виде предоставления в аренду, безвозмездное пользование муниципального имущества, включенного в перечень, имеют субъекты малого и среднего предпринимательства, соответствующие требованиям,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5. Реестр субъектов малого и среднего предпринимательства - получателей муниципальной поддержки ведет орган мэрии городского округа, уполномоченный на решение вопросов в сфере предпринимательства и малого бизнеса.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6. Заключение договоров аренды, безвозмездного пользования муниципального имущества, включенного в перечень, производится по результатам торгов на право заключения таких договоров, за исключением следующих случаев: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6.1. Предоставление муниципального имущества в пользование субъектам малого и среднего предпринимательства в соответствии с муниципальной программой развития малого и среднего предпринимательства, утвержденной постановлением мэрии городского округа Тольятти;</w:t>
      </w:r>
    </w:p>
    <w:p w:rsidR="00865AC3" w:rsidRDefault="00865AC3">
      <w:pPr>
        <w:pStyle w:val="ConsPlusNormal"/>
        <w:jc w:val="both"/>
      </w:pPr>
      <w:r>
        <w:t xml:space="preserve">(пп. 6.1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</w:t>
      </w:r>
      <w:r>
        <w:lastRenderedPageBreak/>
        <w:t>24.12.2014 N 562)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6.2.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24.12.2014 N 562.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7. Торги на право заключения договоров аренды, безвозмездного пользования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Организатором торгов является определяемый мэром городского округа Тольятти орган мэрии городского округа.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Заключение договоров аренды, безвозмездного пользования муниципального имущества, включенного в Перечень, в рамках муниципальной программы развития субъектов малого и среднего предпринимательства, утвержденной постановлением мэрии городского округа Тольятти, производится по результатам отбора субъектов малого и среднего предпринимательства. Организатором отбора является определяемый мэром городского округа Тольятти орган мэрии городского округа.</w:t>
      </w:r>
    </w:p>
    <w:p w:rsidR="00865AC3" w:rsidRDefault="00865AC3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24.12.2014 N 562)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8. Заключение, изменение, расторжение договоров аренды, безвозмездного пользования муниципального имущества, включенного в перечень, контроль над его использованием и поступлением арендной платы осуществляются органом мэрии городского округа по управлению муниципальным имуществом (далее - уполномоченный орган).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>9. Срок договоров аренды, безвозмездного пользования муниципального имущества, включенного в перечень, устанавливается в соответствии с условиями торгов и не может превышать десяти лет - для договоров аренды и пяти лет для договоров безвозмездного пользования.</w:t>
      </w:r>
    </w:p>
    <w:p w:rsidR="00865AC3" w:rsidRDefault="00865AC3">
      <w:pPr>
        <w:pStyle w:val="ConsPlusNormal"/>
        <w:spacing w:before="240"/>
        <w:ind w:firstLine="540"/>
        <w:jc w:val="both"/>
      </w:pPr>
      <w:r>
        <w:t xml:space="preserve">10. Размер арендной платы за пользование включенным в Перечень имуществом по договорам аренды, заключаемым без проведения торгов, рассчитывается уполномоченным органом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по определению размера арендной платы за муниципальные нежилые помещения (здания), утвержденной Постановлением Тольяттинской городской Думы от 6 июня 2002 года N 456, размер арендной платы за пользование включенным в Перечень имуществом по договорам аренды, заключаемым по результатам проведения торгов на право заключения договоров, определяется по протоколу аукциона (конкурса) (начальная (минимальная) цена договора определяется в соответствии с отчетом об оценке рыночной стоимости права заключения договора).</w:t>
      </w:r>
    </w:p>
    <w:p w:rsidR="00865AC3" w:rsidRDefault="00865AC3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24.12.2014 N 562)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right"/>
      </w:pPr>
      <w:r>
        <w:t>Председатель</w:t>
      </w:r>
    </w:p>
    <w:p w:rsidR="00865AC3" w:rsidRDefault="00865AC3">
      <w:pPr>
        <w:pStyle w:val="ConsPlusNormal"/>
        <w:jc w:val="right"/>
      </w:pPr>
      <w:r>
        <w:t>Думы городского округа</w:t>
      </w:r>
    </w:p>
    <w:p w:rsidR="00865AC3" w:rsidRDefault="00865AC3">
      <w:pPr>
        <w:pStyle w:val="ConsPlusNormal"/>
        <w:jc w:val="right"/>
      </w:pPr>
      <w:r>
        <w:t>А.Н.ДРОБОТОВ</w:t>
      </w: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jc w:val="both"/>
      </w:pPr>
    </w:p>
    <w:p w:rsidR="00865AC3" w:rsidRDefault="00865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34" w:rsidRDefault="001F1734"/>
    <w:sectPr w:rsidR="001F1734" w:rsidSect="0049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AC3"/>
    <w:rsid w:val="001F1734"/>
    <w:rsid w:val="00865AC3"/>
    <w:rsid w:val="009D6ECB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C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5AC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65A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8DE3AD0CCF1B8D91B8E45B000FE99518DE6A5EB4F3D876AA17E5C15BA773BCA7AE4D6A31D37D1A7B7FBcAMCJ" TargetMode="External"/><Relationship Id="rId13" Type="http://schemas.openxmlformats.org/officeDocument/2006/relationships/hyperlink" Target="consultantplus://offline/ref=F6D8DE3AD0CCF1B8D91B9048A66CA291568FBBA9E94137D73EFE250142B37D6C8D35BD94E71034D3cAM2J" TargetMode="External"/><Relationship Id="rId18" Type="http://schemas.openxmlformats.org/officeDocument/2006/relationships/hyperlink" Target="consultantplus://offline/ref=F6D8DE3AD0CCF1B8D91B8E45B000FE99518DE6A5EB4F3D876AA17E5C15BA773BCA7AE4D6A31D37D1A7B7FAcAM8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D8DE3AD0CCF1B8D91B8E45B000FE99518DE6A5E44A3C8065A17E5C15BA773BCA7AE4D6A31D37D1A7B7F9cAMDJ" TargetMode="External"/><Relationship Id="rId12" Type="http://schemas.openxmlformats.org/officeDocument/2006/relationships/hyperlink" Target="consultantplus://offline/ref=F6D8DE3AD0CCF1B8D91B8E45B000FE99518DE6A5EB4F3D876AA17E5C15BA773BCA7AE4D6A31D37D1A7B7FBcAMEJ" TargetMode="External"/><Relationship Id="rId17" Type="http://schemas.openxmlformats.org/officeDocument/2006/relationships/hyperlink" Target="consultantplus://offline/ref=F6D8DE3AD0CCF1B8D91B8E45B000FE99518DE6A5EB4F3D876AA17E5C15BA773BCA7AE4D6A31D37D1A7B7FAcAM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D8DE3AD0CCF1B8D91B8E45B000FE99518DE6A5EB4F3D876AA17E5C15BA773BCA7AE4D6A31D37D1A7B7FBcAM1J" TargetMode="External"/><Relationship Id="rId20" Type="http://schemas.openxmlformats.org/officeDocument/2006/relationships/hyperlink" Target="consultantplus://offline/ref=F6D8DE3AD0CCF1B8D91B8E45B000FE99518DE6A5EB4F3D876AA17E5C15BA773BCA7AE4D6A31D37D1A7B7FAcAM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8DE3AD0CCF1B8D91B9048A66CA291568FBBA9E94137D73EFE250142B37D6C8D35BD94E71034D3cAM2J" TargetMode="External"/><Relationship Id="rId11" Type="http://schemas.openxmlformats.org/officeDocument/2006/relationships/hyperlink" Target="consultantplus://offline/ref=F6D8DE3AD0CCF1B8D91B8E45B000FE99518DE6A5EB4F3D876AA17E5C15BA773BCA7AE4D6A31D37D1A7B7FBcAMCJ" TargetMode="External"/><Relationship Id="rId5" Type="http://schemas.openxmlformats.org/officeDocument/2006/relationships/hyperlink" Target="consultantplus://offline/ref=F6D8DE3AD0CCF1B8D91B8E45B000FE99518DE6A5EB4F3D876AA17E5C15BA773BCA7AE4D6A31D37D1A7B7FBcAMCJ" TargetMode="External"/><Relationship Id="rId15" Type="http://schemas.openxmlformats.org/officeDocument/2006/relationships/hyperlink" Target="consultantplus://offline/ref=F6D8DE3AD0CCF1B8D91B9048A66CA291568FBBA9E94137D73EFE250142B37D6C8D35BD94E71036D0cAMEJ" TargetMode="External"/><Relationship Id="rId10" Type="http://schemas.openxmlformats.org/officeDocument/2006/relationships/hyperlink" Target="consultantplus://offline/ref=F6D8DE3AD0CCF1B8D91B9048A66CA2915586B8A1E94837D73EFE250142B37D6C8D35BD94E71037D1cAMFJ" TargetMode="External"/><Relationship Id="rId19" Type="http://schemas.openxmlformats.org/officeDocument/2006/relationships/hyperlink" Target="consultantplus://offline/ref=F6D8DE3AD0CCF1B8D91B8E45B000FE99518DE6A5E8413D8163A17E5C15BA773BCA7AE4D6A31D37D1A7B7FAcAM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D8DE3AD0CCF1B8D91B9048A66CA291568FBBA9E94137D73EFE250142B37D6C8D35BD94E71034D3cAM2J" TargetMode="External"/><Relationship Id="rId14" Type="http://schemas.openxmlformats.org/officeDocument/2006/relationships/hyperlink" Target="consultantplus://offline/ref=F6D8DE3AD0CCF1B8D91B9048A66CA291568FBBA9E94137D73EFE250142B37D6C8D35BD94E71037D3cAM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12358</Characters>
  <Application>Microsoft Office Word</Application>
  <DocSecurity>0</DocSecurity>
  <Lines>102</Lines>
  <Paragraphs>28</Paragraphs>
  <ScaleCrop>false</ScaleCrop>
  <Company>depfin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2017-06-29T09:12:00Z</dcterms:created>
  <dcterms:modified xsi:type="dcterms:W3CDTF">2017-06-29T09:13:00Z</dcterms:modified>
</cp:coreProperties>
</file>