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7" w:rsidRPr="00592001" w:rsidRDefault="00D76890" w:rsidP="00592001">
      <w:r>
        <w:t xml:space="preserve">        </w:t>
      </w:r>
      <w:r w:rsidR="00DE025E">
        <w:t xml:space="preserve">                             </w:t>
      </w:r>
    </w:p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ПРОЕКТ</w:t>
      </w:r>
    </w:p>
    <w:p w:rsidR="00DF4E1B" w:rsidRDefault="00DF4E1B" w:rsidP="00DF4E1B">
      <w:pPr>
        <w:pStyle w:val="1"/>
        <w:keepNext w:val="0"/>
        <w:widowControl w:val="0"/>
        <w:spacing w:before="0" w:after="0"/>
        <w:rPr>
          <w:b/>
          <w:szCs w:val="28"/>
        </w:rPr>
      </w:pPr>
      <w:r>
        <w:rPr>
          <w:b/>
          <w:szCs w:val="28"/>
        </w:rPr>
        <w:t>ПОСТАНОВЛЕНИЯ</w:t>
      </w:r>
    </w:p>
    <w:p w:rsidR="00DF4E1B" w:rsidRDefault="00442189" w:rsidP="00DF4E1B">
      <w:pPr>
        <w:pStyle w:val="1"/>
        <w:keepNext w:val="0"/>
        <w:widowControl w:val="0"/>
        <w:spacing w:before="0" w:after="0"/>
        <w:rPr>
          <w:b/>
          <w:bCs/>
          <w:szCs w:val="28"/>
        </w:rPr>
      </w:pPr>
      <w:r>
        <w:rPr>
          <w:b/>
          <w:bCs/>
          <w:szCs w:val="28"/>
        </w:rPr>
        <w:t>АДМИНИСТРАЦИИ</w:t>
      </w:r>
      <w:r w:rsidR="00DF4E1B">
        <w:rPr>
          <w:b/>
          <w:bCs/>
          <w:szCs w:val="28"/>
        </w:rPr>
        <w:t xml:space="preserve"> ГОРОДСКОГО ОКРУГА ТОЛЬЯТТИ</w:t>
      </w:r>
    </w:p>
    <w:p w:rsidR="00DF4E1B" w:rsidRDefault="00DF4E1B" w:rsidP="00DF4E1B">
      <w:pPr>
        <w:spacing w:before="240"/>
        <w:jc w:val="center"/>
      </w:pPr>
      <w:r w:rsidRPr="00D07BB4">
        <w:t>__________</w:t>
      </w:r>
      <w:r>
        <w:t xml:space="preserve"> №   _________________ </w:t>
      </w:r>
    </w:p>
    <w:p w:rsidR="00A7136B" w:rsidRPr="00C7792D" w:rsidRDefault="00C7792D" w:rsidP="00C7792D">
      <w:pPr>
        <w:jc w:val="center"/>
      </w:pPr>
      <w:r>
        <w:t>г. Тольятти, Самарской област</w:t>
      </w:r>
      <w:r w:rsidR="00BA6406">
        <w:t>и</w:t>
      </w:r>
    </w:p>
    <w:p w:rsidR="00AF400E" w:rsidRDefault="00AF400E" w:rsidP="00D53C20">
      <w:pPr>
        <w:spacing w:line="360" w:lineRule="auto"/>
        <w:ind w:firstLine="709"/>
        <w:rPr>
          <w:szCs w:val="28"/>
        </w:rPr>
      </w:pPr>
    </w:p>
    <w:p w:rsidR="00C7792D" w:rsidRDefault="00C7792D" w:rsidP="00C7792D">
      <w:pPr>
        <w:adjustRightInd w:val="0"/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О внесении изменений в постановление </w:t>
      </w:r>
    </w:p>
    <w:p w:rsidR="00C7792D" w:rsidRDefault="00C7792D" w:rsidP="00C7792D">
      <w:pPr>
        <w:adjustRightInd w:val="0"/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>администрации городского округа Тольятти от 13.04.2018 № 1188-п/1</w:t>
      </w:r>
    </w:p>
    <w:p w:rsidR="00C7792D" w:rsidRDefault="00C7792D" w:rsidP="00C7792D">
      <w:pPr>
        <w:adjustRightInd w:val="0"/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 «Об утверждении </w:t>
      </w:r>
      <w:r>
        <w:rPr>
          <w:szCs w:val="28"/>
        </w:rPr>
        <w:t>Поряд</w:t>
      </w:r>
      <w:r w:rsidRPr="00D53C20">
        <w:rPr>
          <w:szCs w:val="28"/>
        </w:rPr>
        <w:t>к</w:t>
      </w:r>
      <w:r>
        <w:rPr>
          <w:szCs w:val="28"/>
        </w:rPr>
        <w:t>а</w:t>
      </w:r>
      <w:r w:rsidRPr="00D53C20">
        <w:rPr>
          <w:szCs w:val="28"/>
        </w:rPr>
        <w:t xml:space="preserve"> предоставления субсидий </w:t>
      </w:r>
      <w:proofErr w:type="gramStart"/>
      <w:r w:rsidRPr="00D53C20">
        <w:rPr>
          <w:szCs w:val="28"/>
        </w:rPr>
        <w:t>юридическим</w:t>
      </w:r>
      <w:proofErr w:type="gramEnd"/>
      <w:r w:rsidRPr="00D53C20">
        <w:rPr>
          <w:szCs w:val="28"/>
        </w:rPr>
        <w:t xml:space="preserve"> </w:t>
      </w:r>
    </w:p>
    <w:p w:rsidR="00C7792D" w:rsidRDefault="00C7792D" w:rsidP="00C7792D">
      <w:pPr>
        <w:adjustRightInd w:val="0"/>
        <w:spacing w:line="276" w:lineRule="auto"/>
        <w:jc w:val="center"/>
        <w:rPr>
          <w:szCs w:val="28"/>
        </w:rPr>
      </w:pPr>
      <w:proofErr w:type="gramStart"/>
      <w:r w:rsidRPr="00D53C20">
        <w:rPr>
          <w:szCs w:val="28"/>
        </w:rPr>
        <w:t>лицам</w:t>
      </w:r>
      <w:r>
        <w:rPr>
          <w:szCs w:val="28"/>
        </w:rPr>
        <w:t xml:space="preserve"> </w:t>
      </w:r>
      <w:r w:rsidRPr="00D53C20">
        <w:rPr>
          <w:szCs w:val="28"/>
        </w:rPr>
        <w:t>(за исключением субсидий государственны</w:t>
      </w:r>
      <w:r>
        <w:rPr>
          <w:szCs w:val="28"/>
        </w:rPr>
        <w:t>м (муниципальным)</w:t>
      </w:r>
      <w:proofErr w:type="gramEnd"/>
    </w:p>
    <w:p w:rsidR="00C7792D" w:rsidRDefault="00C7792D" w:rsidP="00C7792D">
      <w:pPr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учреждениям), и</w:t>
      </w:r>
      <w:r w:rsidRPr="00A12CC8">
        <w:rPr>
          <w:szCs w:val="28"/>
        </w:rPr>
        <w:t>ндивидуальным предпринимателям</w:t>
      </w:r>
      <w:r>
        <w:rPr>
          <w:szCs w:val="28"/>
        </w:rPr>
        <w:t>,</w:t>
      </w:r>
      <w:r w:rsidRPr="00183F17">
        <w:rPr>
          <w:szCs w:val="28"/>
        </w:rPr>
        <w:t xml:space="preserve"> </w:t>
      </w:r>
      <w:r>
        <w:rPr>
          <w:szCs w:val="28"/>
        </w:rPr>
        <w:t xml:space="preserve">физическим </w:t>
      </w:r>
    </w:p>
    <w:p w:rsidR="00C7792D" w:rsidRPr="00B40A01" w:rsidRDefault="00C7792D" w:rsidP="00C7792D">
      <w:pPr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лицам </w:t>
      </w:r>
      <w:r w:rsidRPr="003730DA">
        <w:rPr>
          <w:szCs w:val="28"/>
        </w:rPr>
        <w:t>на возмещение затрат по выполнению работ по</w:t>
      </w:r>
      <w:r w:rsidRPr="003730DA">
        <w:rPr>
          <w:bCs/>
          <w:spacing w:val="2"/>
          <w:kern w:val="36"/>
          <w:szCs w:val="28"/>
        </w:rPr>
        <w:t xml:space="preserve"> </w:t>
      </w:r>
      <w:r>
        <w:rPr>
          <w:bCs/>
          <w:spacing w:val="2"/>
          <w:kern w:val="36"/>
          <w:szCs w:val="28"/>
        </w:rPr>
        <w:t>б</w:t>
      </w:r>
      <w:r w:rsidRPr="003730DA">
        <w:rPr>
          <w:bCs/>
          <w:spacing w:val="2"/>
          <w:kern w:val="36"/>
          <w:szCs w:val="28"/>
        </w:rPr>
        <w:t>лагоустройству дворовых</w:t>
      </w:r>
      <w:r w:rsidRPr="00B40A01">
        <w:rPr>
          <w:bCs/>
          <w:spacing w:val="2"/>
          <w:kern w:val="36"/>
          <w:szCs w:val="28"/>
        </w:rPr>
        <w:t xml:space="preserve"> территорий многоквартирных домов</w:t>
      </w:r>
      <w:r w:rsidRPr="00B40A01">
        <w:rPr>
          <w:szCs w:val="28"/>
        </w:rPr>
        <w:t xml:space="preserve">, в рамках реализации </w:t>
      </w:r>
      <w:r>
        <w:rPr>
          <w:szCs w:val="28"/>
        </w:rPr>
        <w:t xml:space="preserve">мероприятий </w:t>
      </w:r>
      <w:r w:rsidRPr="00B40A01">
        <w:rPr>
          <w:szCs w:val="28"/>
        </w:rPr>
        <w:t>муниципальной программы «Формирование современной городской среды на 2018-2022 годы»</w:t>
      </w:r>
    </w:p>
    <w:p w:rsidR="00C7792D" w:rsidRDefault="00C7792D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C7792D" w:rsidRDefault="00C7792D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2201F1" w:rsidRPr="00B40A01" w:rsidRDefault="002201F1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</w:p>
    <w:p w:rsidR="00C7792D" w:rsidRPr="00290529" w:rsidRDefault="00C7792D" w:rsidP="00C7792D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 w:rsidRPr="005A7088">
        <w:rPr>
          <w:szCs w:val="28"/>
        </w:rPr>
        <w:t>В целях приведения муниципальных правовых актов в соответствие с требованиями действующего законодательства, руководствуясь</w:t>
      </w:r>
      <w:r w:rsidRPr="00290529">
        <w:rPr>
          <w:szCs w:val="28"/>
        </w:rPr>
        <w:t xml:space="preserve"> Бюджетным</w:t>
      </w:r>
      <w:r>
        <w:rPr>
          <w:szCs w:val="28"/>
        </w:rPr>
        <w:t xml:space="preserve"> кодексом Российской Федерации, </w:t>
      </w:r>
      <w:r w:rsidRPr="00290529">
        <w:rPr>
          <w:szCs w:val="28"/>
        </w:rPr>
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>
        <w:rPr>
          <w:szCs w:val="28"/>
        </w:rPr>
        <w:t>ндивидуальным предпринимателям, а</w:t>
      </w:r>
      <w:r w:rsidRPr="00290529">
        <w:rPr>
          <w:szCs w:val="28"/>
        </w:rPr>
        <w:t xml:space="preserve"> также физическим лицам - производителям товаров, работ, услуг», Уставом городского округа Тольятти, администрация городского округа Тольятти ПОСТАНОВЛЯЕТ:</w:t>
      </w:r>
    </w:p>
    <w:p w:rsidR="00C7792D" w:rsidRPr="004A44F1" w:rsidRDefault="00C7792D" w:rsidP="00C7792D">
      <w:pPr>
        <w:adjustRightInd w:val="0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gramStart"/>
      <w:r w:rsidRPr="003D2D70">
        <w:rPr>
          <w:szCs w:val="28"/>
        </w:rPr>
        <w:t xml:space="preserve">Внести </w:t>
      </w:r>
      <w:r w:rsidR="000105E8">
        <w:rPr>
          <w:szCs w:val="28"/>
        </w:rPr>
        <w:t xml:space="preserve">в </w:t>
      </w:r>
      <w:r>
        <w:rPr>
          <w:szCs w:val="28"/>
        </w:rPr>
        <w:t>Поряд</w:t>
      </w:r>
      <w:r w:rsidR="000105E8">
        <w:rPr>
          <w:szCs w:val="28"/>
        </w:rPr>
        <w:t>о</w:t>
      </w:r>
      <w:r w:rsidRPr="00D53C20">
        <w:rPr>
          <w:szCs w:val="28"/>
        </w:rPr>
        <w:t>к предоставления субсидий юридическим лицам</w:t>
      </w:r>
      <w:r>
        <w:rPr>
          <w:szCs w:val="28"/>
        </w:rPr>
        <w:t xml:space="preserve"> </w:t>
      </w:r>
      <w:r w:rsidRPr="00D53C20">
        <w:rPr>
          <w:szCs w:val="28"/>
        </w:rPr>
        <w:t>(за исключением субсидий государственны</w:t>
      </w:r>
      <w:r>
        <w:rPr>
          <w:szCs w:val="28"/>
        </w:rPr>
        <w:t>м (муниципальным) учреждениям), и</w:t>
      </w:r>
      <w:r w:rsidRPr="00A12CC8">
        <w:rPr>
          <w:szCs w:val="28"/>
        </w:rPr>
        <w:t>ндивидуальным предпринимателям</w:t>
      </w:r>
      <w:r>
        <w:rPr>
          <w:szCs w:val="28"/>
        </w:rPr>
        <w:t>,</w:t>
      </w:r>
      <w:r w:rsidRPr="00183F17">
        <w:rPr>
          <w:szCs w:val="28"/>
        </w:rPr>
        <w:t xml:space="preserve"> </w:t>
      </w:r>
      <w:r>
        <w:rPr>
          <w:szCs w:val="28"/>
        </w:rPr>
        <w:t xml:space="preserve">физическим лицам </w:t>
      </w:r>
      <w:r w:rsidRPr="003730DA">
        <w:rPr>
          <w:szCs w:val="28"/>
        </w:rPr>
        <w:t>на возмещение затрат по выполнению работ по</w:t>
      </w:r>
      <w:r w:rsidRPr="003730DA">
        <w:rPr>
          <w:bCs/>
          <w:spacing w:val="2"/>
          <w:kern w:val="36"/>
          <w:szCs w:val="28"/>
        </w:rPr>
        <w:t xml:space="preserve"> </w:t>
      </w:r>
      <w:r>
        <w:rPr>
          <w:bCs/>
          <w:spacing w:val="2"/>
          <w:kern w:val="36"/>
          <w:szCs w:val="28"/>
        </w:rPr>
        <w:t>б</w:t>
      </w:r>
      <w:r w:rsidRPr="003730DA">
        <w:rPr>
          <w:bCs/>
          <w:spacing w:val="2"/>
          <w:kern w:val="36"/>
          <w:szCs w:val="28"/>
        </w:rPr>
        <w:t>лагоустройству дворовых</w:t>
      </w:r>
      <w:r w:rsidRPr="00B40A01">
        <w:rPr>
          <w:bCs/>
          <w:spacing w:val="2"/>
          <w:kern w:val="36"/>
          <w:szCs w:val="28"/>
        </w:rPr>
        <w:t xml:space="preserve"> территорий многоквартирных домов</w:t>
      </w:r>
      <w:r w:rsidRPr="00B40A01">
        <w:rPr>
          <w:szCs w:val="28"/>
        </w:rPr>
        <w:t xml:space="preserve">, в рамках реализации </w:t>
      </w:r>
      <w:r>
        <w:rPr>
          <w:szCs w:val="28"/>
        </w:rPr>
        <w:t xml:space="preserve">мероприятий </w:t>
      </w:r>
      <w:r w:rsidRPr="00B40A01">
        <w:rPr>
          <w:szCs w:val="28"/>
        </w:rPr>
        <w:t xml:space="preserve">муниципальной </w:t>
      </w:r>
      <w:r w:rsidRPr="00B40A01">
        <w:rPr>
          <w:szCs w:val="28"/>
        </w:rPr>
        <w:lastRenderedPageBreak/>
        <w:t>программы «Формирование современной городской среды на 2018</w:t>
      </w:r>
      <w:r w:rsidR="00CA634F">
        <w:rPr>
          <w:szCs w:val="28"/>
        </w:rPr>
        <w:t xml:space="preserve"> </w:t>
      </w:r>
      <w:r w:rsidRPr="00B40A01">
        <w:rPr>
          <w:szCs w:val="28"/>
        </w:rPr>
        <w:t>-</w:t>
      </w:r>
      <w:r w:rsidR="00CA634F">
        <w:rPr>
          <w:szCs w:val="28"/>
        </w:rPr>
        <w:t xml:space="preserve"> </w:t>
      </w:r>
      <w:r w:rsidRPr="00B40A01">
        <w:rPr>
          <w:szCs w:val="28"/>
        </w:rPr>
        <w:t>2022 годы»</w:t>
      </w:r>
      <w:r w:rsidR="000105E8">
        <w:rPr>
          <w:szCs w:val="28"/>
        </w:rPr>
        <w:t>,</w:t>
      </w:r>
      <w:r>
        <w:rPr>
          <w:szCs w:val="28"/>
        </w:rPr>
        <w:t xml:space="preserve"> </w:t>
      </w:r>
      <w:r w:rsidR="000105E8">
        <w:rPr>
          <w:szCs w:val="28"/>
        </w:rPr>
        <w:t xml:space="preserve">утвержденный </w:t>
      </w:r>
      <w:r w:rsidR="000105E8" w:rsidRPr="003D2D70">
        <w:rPr>
          <w:szCs w:val="28"/>
        </w:rPr>
        <w:t>постановление</w:t>
      </w:r>
      <w:r w:rsidR="000105E8">
        <w:rPr>
          <w:szCs w:val="28"/>
        </w:rPr>
        <w:t>м</w:t>
      </w:r>
      <w:r w:rsidR="000105E8" w:rsidRPr="003D2D70">
        <w:rPr>
          <w:szCs w:val="28"/>
        </w:rPr>
        <w:t xml:space="preserve"> </w:t>
      </w:r>
      <w:r w:rsidR="000105E8">
        <w:rPr>
          <w:szCs w:val="28"/>
        </w:rPr>
        <w:t>администрации</w:t>
      </w:r>
      <w:r w:rsidR="000105E8" w:rsidRPr="003D2D70">
        <w:rPr>
          <w:szCs w:val="28"/>
        </w:rPr>
        <w:t xml:space="preserve"> городского округа Тольятти от </w:t>
      </w:r>
      <w:r w:rsidR="000105E8">
        <w:rPr>
          <w:szCs w:val="28"/>
        </w:rPr>
        <w:t>1</w:t>
      </w:r>
      <w:r w:rsidR="000105E8" w:rsidRPr="003D2D70">
        <w:rPr>
          <w:szCs w:val="28"/>
        </w:rPr>
        <w:t>3.0</w:t>
      </w:r>
      <w:r w:rsidR="000105E8">
        <w:rPr>
          <w:szCs w:val="28"/>
        </w:rPr>
        <w:t>4</w:t>
      </w:r>
      <w:r w:rsidR="000105E8" w:rsidRPr="003D2D70">
        <w:rPr>
          <w:szCs w:val="28"/>
        </w:rPr>
        <w:t>.201</w:t>
      </w:r>
      <w:r w:rsidR="000105E8">
        <w:rPr>
          <w:szCs w:val="28"/>
        </w:rPr>
        <w:t>8</w:t>
      </w:r>
      <w:r w:rsidR="000105E8" w:rsidRPr="003D2D70">
        <w:rPr>
          <w:szCs w:val="28"/>
        </w:rPr>
        <w:t xml:space="preserve"> г. № </w:t>
      </w:r>
      <w:r w:rsidR="000105E8">
        <w:rPr>
          <w:szCs w:val="28"/>
        </w:rPr>
        <w:t>1188</w:t>
      </w:r>
      <w:r w:rsidR="000105E8" w:rsidRPr="003D2D70">
        <w:rPr>
          <w:szCs w:val="28"/>
        </w:rPr>
        <w:t xml:space="preserve">-п/1 </w:t>
      </w:r>
      <w:r w:rsidRPr="004A44F1">
        <w:rPr>
          <w:szCs w:val="28"/>
        </w:rPr>
        <w:t>(далее – По</w:t>
      </w:r>
      <w:r w:rsidR="00CA634F">
        <w:rPr>
          <w:szCs w:val="28"/>
        </w:rPr>
        <w:t>рядок</w:t>
      </w:r>
      <w:r w:rsidRPr="004A44F1">
        <w:rPr>
          <w:szCs w:val="28"/>
        </w:rPr>
        <w:t>)</w:t>
      </w:r>
      <w:r w:rsidR="00CA634F">
        <w:rPr>
          <w:szCs w:val="28"/>
        </w:rPr>
        <w:t xml:space="preserve"> </w:t>
      </w:r>
      <w:r w:rsidRPr="004A44F1">
        <w:rPr>
          <w:szCs w:val="28"/>
        </w:rPr>
        <w:t xml:space="preserve"> (газета «Городские ведомости», 201</w:t>
      </w:r>
      <w:r>
        <w:rPr>
          <w:szCs w:val="28"/>
        </w:rPr>
        <w:t>8</w:t>
      </w:r>
      <w:proofErr w:type="gramEnd"/>
      <w:r w:rsidRPr="004A44F1">
        <w:rPr>
          <w:szCs w:val="28"/>
        </w:rPr>
        <w:t xml:space="preserve">, </w:t>
      </w:r>
      <w:proofErr w:type="gramStart"/>
      <w:r w:rsidRPr="004A44F1">
        <w:rPr>
          <w:szCs w:val="28"/>
        </w:rPr>
        <w:t>1</w:t>
      </w:r>
      <w:r>
        <w:rPr>
          <w:szCs w:val="28"/>
        </w:rPr>
        <w:t>7</w:t>
      </w:r>
      <w:r w:rsidRPr="004A44F1">
        <w:rPr>
          <w:szCs w:val="28"/>
        </w:rPr>
        <w:t xml:space="preserve"> а</w:t>
      </w:r>
      <w:r>
        <w:rPr>
          <w:szCs w:val="28"/>
        </w:rPr>
        <w:t>преля</w:t>
      </w:r>
      <w:r w:rsidR="000105E8">
        <w:rPr>
          <w:szCs w:val="28"/>
        </w:rPr>
        <w:t>)</w:t>
      </w:r>
      <w:r w:rsidRPr="004A44F1">
        <w:rPr>
          <w:szCs w:val="28"/>
        </w:rPr>
        <w:t>, следующие изменения:</w:t>
      </w:r>
      <w:proofErr w:type="gramEnd"/>
    </w:p>
    <w:p w:rsidR="002201F1" w:rsidRDefault="00DA5FB6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</w:r>
      <w:r w:rsidR="00C7792D" w:rsidRPr="00195CF6">
        <w:rPr>
          <w:szCs w:val="28"/>
        </w:rPr>
        <w:t xml:space="preserve">1.1. </w:t>
      </w:r>
      <w:r w:rsidR="00C7792D" w:rsidRPr="00772FFB">
        <w:rPr>
          <w:szCs w:val="28"/>
        </w:rPr>
        <w:t xml:space="preserve">Пункт </w:t>
      </w:r>
      <w:r w:rsidR="004D715C">
        <w:rPr>
          <w:szCs w:val="28"/>
        </w:rPr>
        <w:t>2</w:t>
      </w:r>
      <w:r w:rsidR="00C7792D" w:rsidRPr="00772FFB">
        <w:rPr>
          <w:szCs w:val="28"/>
        </w:rPr>
        <w:t>.</w:t>
      </w:r>
      <w:r w:rsidR="004D715C">
        <w:rPr>
          <w:szCs w:val="28"/>
        </w:rPr>
        <w:t>6</w:t>
      </w:r>
      <w:r w:rsidR="00C7792D" w:rsidRPr="00772FFB">
        <w:rPr>
          <w:szCs w:val="28"/>
        </w:rPr>
        <w:t xml:space="preserve">. </w:t>
      </w:r>
      <w:r w:rsidR="002201F1">
        <w:rPr>
          <w:szCs w:val="28"/>
        </w:rPr>
        <w:t xml:space="preserve">Порядка </w:t>
      </w:r>
      <w:r w:rsidR="004D715C" w:rsidRPr="00DA5FB6">
        <w:rPr>
          <w:szCs w:val="28"/>
        </w:rPr>
        <w:t>изложить в следующей редакции</w:t>
      </w:r>
      <w:r w:rsidR="002201F1">
        <w:rPr>
          <w:szCs w:val="28"/>
        </w:rPr>
        <w:t>:</w:t>
      </w:r>
    </w:p>
    <w:p w:rsidR="00526950" w:rsidRDefault="002201F1" w:rsidP="004D715C">
      <w:pPr>
        <w:tabs>
          <w:tab w:val="left" w:pos="709"/>
        </w:tabs>
        <w:suppressAutoHyphens/>
        <w:spacing w:line="360" w:lineRule="auto"/>
        <w:rPr>
          <w:color w:val="FF0000"/>
          <w:sz w:val="22"/>
          <w:szCs w:val="28"/>
        </w:rPr>
      </w:pPr>
      <w:r>
        <w:rPr>
          <w:szCs w:val="28"/>
        </w:rPr>
        <w:tab/>
      </w:r>
      <w:r w:rsidR="004D715C" w:rsidRPr="00DA5FB6">
        <w:rPr>
          <w:szCs w:val="28"/>
        </w:rPr>
        <w:t xml:space="preserve"> «</w:t>
      </w:r>
      <w:r w:rsidR="003A15DD" w:rsidRPr="00DA5FB6">
        <w:rPr>
          <w:szCs w:val="28"/>
        </w:rPr>
        <w:t xml:space="preserve">2.6. </w:t>
      </w:r>
      <w:r w:rsidR="004D715C" w:rsidRPr="00DA5FB6">
        <w:rPr>
          <w:szCs w:val="28"/>
        </w:rPr>
        <w:t xml:space="preserve">Комиссия, в течение 30 дней со дня поступления Заявки (уточненной заявки) и приложенных к ней документов рассматривает их на предмет наличия (отсутствия) оснований для включения Управляющей организации в перечень получателей субсидии, формирует перечень получателей субсидии и перечень лиц, которым отказано во включении в такой перечень, с указанием оснований для такого отказа. Перечень формируется с указанием Управляющей организации, дворовой территории многоквартирного дома (домов) и всех видов работ, выполняемых на данной дворовой территории. Решение Комиссии оформляется протоколом. Представленные документы в Управляющую организацию возвращаются только </w:t>
      </w:r>
      <w:proofErr w:type="gramStart"/>
      <w:r w:rsidR="004D715C" w:rsidRPr="00DA5FB6">
        <w:rPr>
          <w:szCs w:val="28"/>
        </w:rPr>
        <w:t>при поступлении от Управляющей организации заявления об отзыве заявки до принятия решения по данной Заявке</w:t>
      </w:r>
      <w:proofErr w:type="gramEnd"/>
      <w:r w:rsidR="004D715C" w:rsidRPr="00DA5FB6">
        <w:rPr>
          <w:szCs w:val="28"/>
        </w:rPr>
        <w:t xml:space="preserve"> Комиссией.»</w:t>
      </w:r>
      <w:r w:rsidR="00253A23">
        <w:rPr>
          <w:szCs w:val="28"/>
        </w:rPr>
        <w:t>.</w:t>
      </w:r>
    </w:p>
    <w:p w:rsidR="003A15DD" w:rsidRDefault="00DA5FB6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</w:r>
      <w:r w:rsidR="005F1EE2" w:rsidRPr="00DA5FB6">
        <w:rPr>
          <w:szCs w:val="28"/>
        </w:rPr>
        <w:t>1.2</w:t>
      </w:r>
      <w:r w:rsidR="00D76890">
        <w:rPr>
          <w:szCs w:val="28"/>
        </w:rPr>
        <w:t>.</w:t>
      </w:r>
      <w:r w:rsidR="009B4314" w:rsidRPr="00DA5FB6">
        <w:rPr>
          <w:szCs w:val="28"/>
        </w:rPr>
        <w:t xml:space="preserve"> </w:t>
      </w:r>
      <w:r w:rsidR="00944BD4">
        <w:rPr>
          <w:szCs w:val="28"/>
        </w:rPr>
        <w:t>В</w:t>
      </w:r>
      <w:r w:rsidR="00D76890">
        <w:rPr>
          <w:szCs w:val="28"/>
        </w:rPr>
        <w:t xml:space="preserve"> пункте 2.7</w:t>
      </w:r>
      <w:r w:rsidR="002B503D">
        <w:rPr>
          <w:szCs w:val="28"/>
        </w:rPr>
        <w:t>.</w:t>
      </w:r>
      <w:r w:rsidR="00D76890">
        <w:rPr>
          <w:szCs w:val="28"/>
        </w:rPr>
        <w:t xml:space="preserve"> </w:t>
      </w:r>
      <w:r w:rsidR="00EE18D0">
        <w:rPr>
          <w:szCs w:val="28"/>
        </w:rPr>
        <w:t xml:space="preserve">Порядка </w:t>
      </w:r>
      <w:r w:rsidR="003A15DD" w:rsidRPr="00DA5FB6">
        <w:rPr>
          <w:szCs w:val="28"/>
        </w:rPr>
        <w:t>слово «списо</w:t>
      </w:r>
      <w:r w:rsidR="00253A23">
        <w:rPr>
          <w:szCs w:val="28"/>
        </w:rPr>
        <w:t>к» заменить словом «перечень».</w:t>
      </w:r>
    </w:p>
    <w:p w:rsidR="00EE18D0" w:rsidRDefault="00EE18D0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 xml:space="preserve">1.3. </w:t>
      </w:r>
      <w:r w:rsidR="00944BD4">
        <w:rPr>
          <w:szCs w:val="28"/>
        </w:rPr>
        <w:t>В</w:t>
      </w:r>
      <w:r w:rsidR="002B503D">
        <w:rPr>
          <w:szCs w:val="28"/>
        </w:rPr>
        <w:t xml:space="preserve"> пункте 2.16.3.</w:t>
      </w:r>
      <w:r>
        <w:rPr>
          <w:szCs w:val="28"/>
        </w:rPr>
        <w:t xml:space="preserve"> Порядка слова «</w:t>
      </w:r>
      <w:r w:rsidRPr="003C07A6">
        <w:rPr>
          <w:szCs w:val="28"/>
        </w:rPr>
        <w:t>администрации городского округа Тольятти</w:t>
      </w:r>
      <w:proofErr w:type="gramStart"/>
      <w:r w:rsidRPr="003C07A6">
        <w:rPr>
          <w:szCs w:val="28"/>
        </w:rPr>
        <w:t>,</w:t>
      </w:r>
      <w:r>
        <w:rPr>
          <w:szCs w:val="28"/>
        </w:rPr>
        <w:t>»</w:t>
      </w:r>
      <w:proofErr w:type="gramEnd"/>
      <w:r w:rsidRPr="009B4314">
        <w:rPr>
          <w:szCs w:val="28"/>
        </w:rPr>
        <w:t xml:space="preserve"> </w:t>
      </w:r>
      <w:r w:rsidR="00253A23">
        <w:rPr>
          <w:szCs w:val="28"/>
        </w:rPr>
        <w:t>исключить.</w:t>
      </w:r>
    </w:p>
    <w:p w:rsidR="009755DF" w:rsidRDefault="00EE18D0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</w:r>
      <w:r w:rsidRPr="00E00A0B">
        <w:rPr>
          <w:szCs w:val="28"/>
        </w:rPr>
        <w:t>1.</w:t>
      </w:r>
      <w:r>
        <w:rPr>
          <w:szCs w:val="28"/>
        </w:rPr>
        <w:t>4.</w:t>
      </w:r>
      <w:r w:rsidR="003112E9">
        <w:rPr>
          <w:szCs w:val="28"/>
        </w:rPr>
        <w:t xml:space="preserve"> Пункт 2.16.7. Порядка изложить в следующей редакции</w:t>
      </w:r>
      <w:r w:rsidR="009755DF">
        <w:rPr>
          <w:szCs w:val="28"/>
        </w:rPr>
        <w:t>:</w:t>
      </w:r>
      <w:r w:rsidR="003112E9">
        <w:rPr>
          <w:szCs w:val="28"/>
        </w:rPr>
        <w:t xml:space="preserve"> </w:t>
      </w:r>
    </w:p>
    <w:p w:rsidR="009755DF" w:rsidRDefault="009755DF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</w:r>
      <w:r w:rsidR="003112E9">
        <w:rPr>
          <w:szCs w:val="28"/>
        </w:rPr>
        <w:t>«2.16.7. Платежные поручения об оплате выполненных работ, подтверждающие оплату подрядным организациям</w:t>
      </w:r>
      <w:proofErr w:type="gramStart"/>
      <w:r>
        <w:rPr>
          <w:szCs w:val="28"/>
        </w:rPr>
        <w:t>.».</w:t>
      </w:r>
      <w:proofErr w:type="gramEnd"/>
    </w:p>
    <w:p w:rsidR="009755DF" w:rsidRDefault="009755DF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 xml:space="preserve">1.5. Дополнить </w:t>
      </w:r>
      <w:r w:rsidR="002201F1">
        <w:rPr>
          <w:szCs w:val="28"/>
        </w:rPr>
        <w:t>П</w:t>
      </w:r>
      <w:r>
        <w:rPr>
          <w:szCs w:val="28"/>
        </w:rPr>
        <w:t>орядок п</w:t>
      </w:r>
      <w:r w:rsidR="002201F1">
        <w:rPr>
          <w:szCs w:val="28"/>
        </w:rPr>
        <w:t xml:space="preserve">унктом </w:t>
      </w:r>
      <w:r>
        <w:rPr>
          <w:szCs w:val="28"/>
        </w:rPr>
        <w:t>2.16.8. в следующей редакции:</w:t>
      </w:r>
    </w:p>
    <w:p w:rsidR="00EE18D0" w:rsidRPr="00945357" w:rsidRDefault="009755DF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 xml:space="preserve">«2.16.8. </w:t>
      </w:r>
      <w:r w:rsidR="002201F1">
        <w:rPr>
          <w:szCs w:val="28"/>
        </w:rPr>
        <w:t>И</w:t>
      </w:r>
      <w:r w:rsidR="003112E9">
        <w:rPr>
          <w:szCs w:val="28"/>
        </w:rPr>
        <w:t>ные документы, предусмотренные Соглашением</w:t>
      </w:r>
      <w:proofErr w:type="gramStart"/>
      <w:r w:rsidR="00251C02">
        <w:rPr>
          <w:szCs w:val="28"/>
        </w:rPr>
        <w:t>.</w:t>
      </w:r>
      <w:r w:rsidR="003112E9">
        <w:rPr>
          <w:szCs w:val="28"/>
        </w:rPr>
        <w:t>».</w:t>
      </w:r>
      <w:proofErr w:type="gramEnd"/>
    </w:p>
    <w:p w:rsidR="00EE18D0" w:rsidRDefault="00EE18D0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 w:rsidRPr="00945357">
        <w:rPr>
          <w:szCs w:val="28"/>
        </w:rPr>
        <w:tab/>
        <w:t>1.</w:t>
      </w:r>
      <w:r w:rsidR="009755DF">
        <w:rPr>
          <w:szCs w:val="28"/>
        </w:rPr>
        <w:t>6</w:t>
      </w:r>
      <w:r w:rsidR="003112E9">
        <w:rPr>
          <w:szCs w:val="28"/>
        </w:rPr>
        <w:t>.</w:t>
      </w:r>
      <w:r w:rsidRPr="00945357">
        <w:rPr>
          <w:szCs w:val="28"/>
        </w:rPr>
        <w:t xml:space="preserve"> В пункт</w:t>
      </w:r>
      <w:r w:rsidR="00945357" w:rsidRPr="00945357">
        <w:rPr>
          <w:szCs w:val="28"/>
        </w:rPr>
        <w:t>ах</w:t>
      </w:r>
      <w:r w:rsidRPr="00945357">
        <w:rPr>
          <w:szCs w:val="28"/>
        </w:rPr>
        <w:t xml:space="preserve"> 2.18.</w:t>
      </w:r>
      <w:r w:rsidR="00945357" w:rsidRPr="00945357">
        <w:rPr>
          <w:szCs w:val="28"/>
        </w:rPr>
        <w:t xml:space="preserve"> и 4.2.</w:t>
      </w:r>
      <w:r w:rsidRPr="00945357">
        <w:rPr>
          <w:szCs w:val="28"/>
        </w:rPr>
        <w:t xml:space="preserve"> Порядка слова «в целях подписания актов о приемке выполненных работ (форма КС-2)» </w:t>
      </w:r>
      <w:r w:rsidR="00253A23" w:rsidRPr="00945357">
        <w:rPr>
          <w:szCs w:val="28"/>
        </w:rPr>
        <w:t>исключить.</w:t>
      </w:r>
    </w:p>
    <w:p w:rsidR="00371441" w:rsidRPr="00945357" w:rsidRDefault="00371441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>1.</w:t>
      </w:r>
      <w:r w:rsidR="009755DF">
        <w:rPr>
          <w:szCs w:val="28"/>
        </w:rPr>
        <w:t>7</w:t>
      </w:r>
      <w:r>
        <w:rPr>
          <w:szCs w:val="28"/>
        </w:rPr>
        <w:t>. В пункте 2.27. абзац второй исключить.</w:t>
      </w:r>
    </w:p>
    <w:p w:rsidR="002201F1" w:rsidRDefault="00EE18D0" w:rsidP="00EE18D0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>1.</w:t>
      </w:r>
      <w:r w:rsidR="009755DF">
        <w:rPr>
          <w:szCs w:val="28"/>
        </w:rPr>
        <w:t>8</w:t>
      </w:r>
      <w:r>
        <w:rPr>
          <w:szCs w:val="28"/>
        </w:rPr>
        <w:t>. Пункт 4.9. Порядка изложить следующей редакции</w:t>
      </w:r>
      <w:r w:rsidR="00FC3C38">
        <w:rPr>
          <w:szCs w:val="28"/>
        </w:rPr>
        <w:t>:</w:t>
      </w:r>
      <w:bookmarkStart w:id="0" w:name="_GoBack"/>
      <w:bookmarkEnd w:id="0"/>
      <w:r>
        <w:rPr>
          <w:szCs w:val="28"/>
        </w:rPr>
        <w:t xml:space="preserve"> </w:t>
      </w:r>
    </w:p>
    <w:p w:rsidR="00EE18D0" w:rsidRDefault="002201F1" w:rsidP="00EE18D0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lastRenderedPageBreak/>
        <w:tab/>
      </w:r>
      <w:r w:rsidR="00EE18D0">
        <w:rPr>
          <w:szCs w:val="28"/>
        </w:rPr>
        <w:t>«</w:t>
      </w:r>
      <w:r w:rsidR="00944BD4">
        <w:rPr>
          <w:szCs w:val="28"/>
        </w:rPr>
        <w:t xml:space="preserve">4.9. </w:t>
      </w:r>
      <w:r w:rsidR="00EE18D0">
        <w:rPr>
          <w:szCs w:val="28"/>
        </w:rPr>
        <w:t xml:space="preserve">В случае </w:t>
      </w:r>
      <w:proofErr w:type="spellStart"/>
      <w:r w:rsidR="00EE18D0">
        <w:rPr>
          <w:szCs w:val="28"/>
        </w:rPr>
        <w:t>недостижения</w:t>
      </w:r>
      <w:proofErr w:type="spellEnd"/>
      <w:r w:rsidR="00EE18D0">
        <w:rPr>
          <w:szCs w:val="28"/>
        </w:rPr>
        <w:t xml:space="preserve"> Управляющей организацией показателей результативности, указанных в </w:t>
      </w:r>
      <w:hyperlink r:id="rId8" w:history="1">
        <w:r w:rsidR="00EE18D0">
          <w:rPr>
            <w:color w:val="0000FF"/>
            <w:szCs w:val="28"/>
          </w:rPr>
          <w:t>п. 2.26</w:t>
        </w:r>
      </w:hyperlink>
      <w:r w:rsidR="00EE18D0">
        <w:rPr>
          <w:szCs w:val="28"/>
        </w:rPr>
        <w:t xml:space="preserve"> настоящего Порядка, применяются штрафные санкции, рассчитываемые по установленной форме (Приложение </w:t>
      </w:r>
      <w:r w:rsidR="00EE18D0">
        <w:rPr>
          <w:szCs w:val="28"/>
          <w:lang w:val="en-US"/>
        </w:rPr>
        <w:t>N</w:t>
      </w:r>
      <w:r w:rsidR="00EE18D0">
        <w:rPr>
          <w:szCs w:val="28"/>
        </w:rPr>
        <w:t xml:space="preserve"> 8 к настоящему Порядку), с обязательным уведомлением Получателя </w:t>
      </w:r>
      <w:r w:rsidR="00945357">
        <w:rPr>
          <w:szCs w:val="28"/>
        </w:rPr>
        <w:t xml:space="preserve">субсидии </w:t>
      </w:r>
      <w:r w:rsidR="00EE18D0">
        <w:rPr>
          <w:szCs w:val="28"/>
        </w:rPr>
        <w:t xml:space="preserve">в течение 10 рабочих дней </w:t>
      </w:r>
      <w:r w:rsidR="00EE18D0" w:rsidRPr="001F3258">
        <w:rPr>
          <w:szCs w:val="28"/>
        </w:rPr>
        <w:t>с</w:t>
      </w:r>
      <w:r w:rsidR="00945357">
        <w:rPr>
          <w:szCs w:val="28"/>
        </w:rPr>
        <w:t>о дня</w:t>
      </w:r>
      <w:r w:rsidR="00EE18D0">
        <w:rPr>
          <w:szCs w:val="28"/>
        </w:rPr>
        <w:t xml:space="preserve"> выявления факта </w:t>
      </w:r>
      <w:proofErr w:type="spellStart"/>
      <w:r w:rsidR="00EE18D0">
        <w:rPr>
          <w:szCs w:val="28"/>
        </w:rPr>
        <w:t>недостижения</w:t>
      </w:r>
      <w:proofErr w:type="spellEnd"/>
      <w:r w:rsidR="00EE18D0">
        <w:rPr>
          <w:szCs w:val="28"/>
        </w:rPr>
        <w:t xml:space="preserve"> таких показателей с указанием в данном уведомлении суммы штрафа, сроков его перечисления и счета, на который необходимо перечислить штраф. При этом срок перечисления Получателем</w:t>
      </w:r>
      <w:r w:rsidR="00773801">
        <w:rPr>
          <w:szCs w:val="28"/>
        </w:rPr>
        <w:t xml:space="preserve"> субсидии</w:t>
      </w:r>
      <w:r w:rsidR="00EE18D0">
        <w:rPr>
          <w:szCs w:val="28"/>
        </w:rPr>
        <w:t xml:space="preserve"> суммы штрафа не может составлять более 10 рабочих дней с</w:t>
      </w:r>
      <w:r w:rsidR="00945357">
        <w:rPr>
          <w:szCs w:val="28"/>
        </w:rPr>
        <w:t>о дня</w:t>
      </w:r>
      <w:r w:rsidR="00EE18D0">
        <w:rPr>
          <w:szCs w:val="28"/>
        </w:rPr>
        <w:t xml:space="preserve"> получения им такого уведомления. Форма расчета штрафных санкций является неотъемлемой частью Соглашения</w:t>
      </w:r>
      <w:proofErr w:type="gramStart"/>
      <w:r>
        <w:rPr>
          <w:szCs w:val="28"/>
        </w:rPr>
        <w:t>.»</w:t>
      </w:r>
      <w:r w:rsidR="00EE18D0">
        <w:rPr>
          <w:szCs w:val="28"/>
        </w:rPr>
        <w:t>.</w:t>
      </w:r>
      <w:proofErr w:type="gramEnd"/>
    </w:p>
    <w:p w:rsidR="00EE18D0" w:rsidRDefault="00EE18D0" w:rsidP="00EE18D0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>Д</w:t>
      </w:r>
      <w:r w:rsidRPr="00AC5A93">
        <w:rPr>
          <w:szCs w:val="28"/>
        </w:rPr>
        <w:t xml:space="preserve">ля показателя результативности «Выполнение работ по благоустройству дворовой территории многоквартирного дома в срок, установленный соглашением» </w:t>
      </w:r>
      <w:r w:rsidR="00944BD4">
        <w:rPr>
          <w:szCs w:val="28"/>
        </w:rPr>
        <w:t xml:space="preserve">применяется </w:t>
      </w:r>
      <w:r w:rsidRPr="00AC5A93">
        <w:rPr>
          <w:szCs w:val="28"/>
        </w:rPr>
        <w:t>корректирующ</w:t>
      </w:r>
      <w:r w:rsidR="00944BD4">
        <w:rPr>
          <w:szCs w:val="28"/>
        </w:rPr>
        <w:t>ий</w:t>
      </w:r>
      <w:r w:rsidRPr="00AC5A93">
        <w:rPr>
          <w:szCs w:val="28"/>
        </w:rPr>
        <w:t xml:space="preserve"> коэффициент К</w:t>
      </w:r>
      <w:proofErr w:type="gramStart"/>
      <w:r w:rsidRPr="00AC5A93">
        <w:rPr>
          <w:szCs w:val="28"/>
          <w:vertAlign w:val="subscript"/>
        </w:rPr>
        <w:t>1</w:t>
      </w:r>
      <w:proofErr w:type="gramEnd"/>
      <w:r w:rsidRPr="00AC5A93">
        <w:rPr>
          <w:szCs w:val="28"/>
        </w:rPr>
        <w:t xml:space="preserve"> </w:t>
      </w:r>
      <w:r w:rsidR="00944BD4">
        <w:rPr>
          <w:szCs w:val="28"/>
        </w:rPr>
        <w:t>со значением</w:t>
      </w:r>
      <w:r w:rsidRPr="00AC5A93">
        <w:rPr>
          <w:szCs w:val="28"/>
        </w:rPr>
        <w:t xml:space="preserve"> -</w:t>
      </w:r>
      <w:r>
        <w:rPr>
          <w:szCs w:val="28"/>
        </w:rPr>
        <w:t xml:space="preserve"> 0,</w:t>
      </w:r>
      <w:r w:rsidRPr="00AC5A93">
        <w:rPr>
          <w:szCs w:val="28"/>
        </w:rPr>
        <w:t>1;</w:t>
      </w:r>
    </w:p>
    <w:p w:rsidR="00EE18D0" w:rsidRDefault="00EE18D0" w:rsidP="00EE18D0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</w:r>
      <w:r w:rsidRPr="00AC5A93">
        <w:rPr>
          <w:szCs w:val="28"/>
        </w:rPr>
        <w:t xml:space="preserve">Для показателя результативности «Доля объема выполненных работ в общем объеме работ, указанных в соглашении» </w:t>
      </w:r>
      <w:r w:rsidR="001C3ED3">
        <w:rPr>
          <w:szCs w:val="28"/>
        </w:rPr>
        <w:t xml:space="preserve">применяется </w:t>
      </w:r>
      <w:r w:rsidRPr="00AC5A93">
        <w:rPr>
          <w:szCs w:val="28"/>
        </w:rPr>
        <w:t>корректирующ</w:t>
      </w:r>
      <w:r w:rsidR="001C3ED3">
        <w:rPr>
          <w:szCs w:val="28"/>
        </w:rPr>
        <w:t>ий</w:t>
      </w:r>
      <w:r w:rsidRPr="00AC5A93">
        <w:rPr>
          <w:szCs w:val="28"/>
        </w:rPr>
        <w:t xml:space="preserve"> коэффициент К</w:t>
      </w:r>
      <w:proofErr w:type="gramStart"/>
      <w:r w:rsidRPr="00AC5A93">
        <w:rPr>
          <w:szCs w:val="28"/>
          <w:vertAlign w:val="subscript"/>
        </w:rPr>
        <w:t>2</w:t>
      </w:r>
      <w:proofErr w:type="gramEnd"/>
      <w:r w:rsidRPr="00AC5A93">
        <w:rPr>
          <w:szCs w:val="28"/>
        </w:rPr>
        <w:t xml:space="preserve"> </w:t>
      </w:r>
      <w:r w:rsidR="001C3ED3">
        <w:rPr>
          <w:szCs w:val="28"/>
        </w:rPr>
        <w:t>со значением</w:t>
      </w:r>
      <w:r w:rsidRPr="00AC5A93">
        <w:rPr>
          <w:szCs w:val="28"/>
        </w:rPr>
        <w:t xml:space="preserve"> </w:t>
      </w:r>
      <w:r w:rsidR="001C3ED3">
        <w:rPr>
          <w:szCs w:val="28"/>
        </w:rPr>
        <w:t>0,1</w:t>
      </w:r>
      <w:r w:rsidR="001F3258">
        <w:rPr>
          <w:szCs w:val="28"/>
        </w:rPr>
        <w:t>.</w:t>
      </w:r>
    </w:p>
    <w:p w:rsidR="00C97CBE" w:rsidRPr="00AC5A93" w:rsidRDefault="00C97CBE" w:rsidP="00EE18D0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>1.</w:t>
      </w:r>
      <w:r w:rsidR="009755DF">
        <w:rPr>
          <w:szCs w:val="28"/>
        </w:rPr>
        <w:t>9</w:t>
      </w:r>
      <w:r>
        <w:rPr>
          <w:szCs w:val="28"/>
        </w:rPr>
        <w:t>. Абзац четвертый пункта 1 приложения 1 к Порядку исключить.</w:t>
      </w:r>
    </w:p>
    <w:p w:rsidR="002201F1" w:rsidRDefault="00D76890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>1.</w:t>
      </w:r>
      <w:r w:rsidR="009755DF">
        <w:rPr>
          <w:szCs w:val="28"/>
        </w:rPr>
        <w:t>10</w:t>
      </w:r>
      <w:r>
        <w:rPr>
          <w:szCs w:val="28"/>
        </w:rPr>
        <w:t xml:space="preserve">. </w:t>
      </w:r>
      <w:r w:rsidR="00C97CBE">
        <w:rPr>
          <w:szCs w:val="28"/>
        </w:rPr>
        <w:t>Абзац</w:t>
      </w:r>
      <w:r>
        <w:rPr>
          <w:szCs w:val="28"/>
        </w:rPr>
        <w:t xml:space="preserve"> </w:t>
      </w:r>
      <w:r w:rsidR="001C3ED3">
        <w:rPr>
          <w:szCs w:val="28"/>
        </w:rPr>
        <w:t>пят</w:t>
      </w:r>
      <w:r w:rsidR="00C97CBE">
        <w:rPr>
          <w:szCs w:val="28"/>
        </w:rPr>
        <w:t>ый</w:t>
      </w:r>
      <w:r>
        <w:rPr>
          <w:szCs w:val="28"/>
        </w:rPr>
        <w:t xml:space="preserve"> пункта 1 приложения 1 к Порядку </w:t>
      </w:r>
      <w:r w:rsidR="00C97CBE">
        <w:rPr>
          <w:szCs w:val="28"/>
        </w:rPr>
        <w:t xml:space="preserve">изложить следующей редакции: </w:t>
      </w:r>
    </w:p>
    <w:p w:rsidR="00253A23" w:rsidRDefault="002201F1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</w:r>
      <w:r w:rsidR="00C97CBE">
        <w:rPr>
          <w:szCs w:val="28"/>
        </w:rPr>
        <w:t>«</w:t>
      </w:r>
      <w:r w:rsidR="00253A23">
        <w:rPr>
          <w:szCs w:val="28"/>
        </w:rPr>
        <w:t xml:space="preserve"> - </w:t>
      </w:r>
      <w:r w:rsidR="00C97CBE">
        <w:rPr>
          <w:szCs w:val="28"/>
        </w:rPr>
        <w:t>формирует</w:t>
      </w:r>
      <w:r w:rsidR="00253A23">
        <w:rPr>
          <w:szCs w:val="28"/>
        </w:rPr>
        <w:t xml:space="preserve"> перечень получателей субсидии, и передает их</w:t>
      </w:r>
      <w:r w:rsidR="00C97CBE">
        <w:rPr>
          <w:szCs w:val="28"/>
        </w:rPr>
        <w:t xml:space="preserve"> на утверждение первому заместителю главы городского округа Тольятти</w:t>
      </w:r>
      <w:proofErr w:type="gramStart"/>
      <w:r w:rsidR="00253A23">
        <w:rPr>
          <w:szCs w:val="28"/>
        </w:rPr>
        <w:t>.».</w:t>
      </w:r>
      <w:proofErr w:type="gramEnd"/>
    </w:p>
    <w:p w:rsidR="002201F1" w:rsidRDefault="00253A23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</w:r>
      <w:r w:rsidR="00C97CBE">
        <w:rPr>
          <w:szCs w:val="28"/>
        </w:rPr>
        <w:t xml:space="preserve"> </w:t>
      </w:r>
      <w:r>
        <w:rPr>
          <w:szCs w:val="28"/>
        </w:rPr>
        <w:t>1.</w:t>
      </w:r>
      <w:r w:rsidR="00371441">
        <w:rPr>
          <w:szCs w:val="28"/>
        </w:rPr>
        <w:t>1</w:t>
      </w:r>
      <w:r w:rsidR="009755DF">
        <w:rPr>
          <w:szCs w:val="28"/>
        </w:rPr>
        <w:t>1</w:t>
      </w:r>
      <w:r>
        <w:rPr>
          <w:szCs w:val="28"/>
        </w:rPr>
        <w:t>. Абзац шестой пункта 1 приложения 1 к Порядку изложить следующей редакции:</w:t>
      </w:r>
    </w:p>
    <w:p w:rsidR="00D76890" w:rsidRDefault="002201F1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</w:r>
      <w:r w:rsidR="00253A23">
        <w:rPr>
          <w:szCs w:val="28"/>
        </w:rPr>
        <w:t xml:space="preserve"> « - формирует </w:t>
      </w:r>
      <w:r w:rsidR="00C97CBE">
        <w:rPr>
          <w:szCs w:val="28"/>
        </w:rPr>
        <w:t>перечень лиц, которым отказано во включении в такой перечень, с указанием оснований для такого отказа</w:t>
      </w:r>
      <w:proofErr w:type="gramStart"/>
      <w:r w:rsidR="00C97CBE">
        <w:rPr>
          <w:szCs w:val="28"/>
        </w:rPr>
        <w:t>.»</w:t>
      </w:r>
      <w:r w:rsidR="00253A23">
        <w:rPr>
          <w:szCs w:val="28"/>
        </w:rPr>
        <w:t>.</w:t>
      </w:r>
      <w:proofErr w:type="gramEnd"/>
    </w:p>
    <w:p w:rsidR="00371441" w:rsidRPr="00DA5FB6" w:rsidRDefault="00C97CBE" w:rsidP="004D715C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tab/>
        <w:t>1.1</w:t>
      </w:r>
      <w:r w:rsidR="009755DF">
        <w:rPr>
          <w:szCs w:val="28"/>
        </w:rPr>
        <w:t>2</w:t>
      </w:r>
      <w:r w:rsidR="002B503D">
        <w:rPr>
          <w:szCs w:val="28"/>
        </w:rPr>
        <w:t>. Дополнить Порядок приложением № 8 в редакции</w:t>
      </w:r>
      <w:r w:rsidR="00003531">
        <w:rPr>
          <w:szCs w:val="28"/>
        </w:rPr>
        <w:t xml:space="preserve"> согласно приложению № 1 к настоящему постановлению.</w:t>
      </w:r>
      <w:r w:rsidR="00371441">
        <w:rPr>
          <w:szCs w:val="28"/>
        </w:rPr>
        <w:t xml:space="preserve"> </w:t>
      </w:r>
    </w:p>
    <w:p w:rsidR="00A32C05" w:rsidRPr="00D95877" w:rsidRDefault="004D715C" w:rsidP="00EE18D0">
      <w:pPr>
        <w:tabs>
          <w:tab w:val="left" w:pos="709"/>
        </w:tabs>
        <w:suppressAutoHyphens/>
        <w:spacing w:line="360" w:lineRule="auto"/>
        <w:rPr>
          <w:szCs w:val="28"/>
        </w:rPr>
      </w:pPr>
      <w:r>
        <w:rPr>
          <w:szCs w:val="28"/>
        </w:rPr>
        <w:lastRenderedPageBreak/>
        <w:tab/>
      </w:r>
      <w:r w:rsidR="00C7792D">
        <w:rPr>
          <w:szCs w:val="28"/>
        </w:rPr>
        <w:t>2</w:t>
      </w:r>
      <w:r w:rsidR="003C7133">
        <w:rPr>
          <w:szCs w:val="28"/>
        </w:rPr>
        <w:t xml:space="preserve">. </w:t>
      </w:r>
      <w:r w:rsidR="00A32C05" w:rsidRPr="00D95877">
        <w:rPr>
          <w:szCs w:val="28"/>
        </w:rPr>
        <w:t>Организационному управлению администрации городского округа Тольятти (В</w:t>
      </w:r>
      <w:r w:rsidR="006233A3">
        <w:rPr>
          <w:szCs w:val="28"/>
        </w:rPr>
        <w:t>ласов В.А</w:t>
      </w:r>
      <w:r w:rsidR="00A32C05" w:rsidRPr="00D95877">
        <w:rPr>
          <w:szCs w:val="28"/>
        </w:rPr>
        <w:t>.) опубликовать настоящее постановление в газете «Городские ведомости».</w:t>
      </w:r>
    </w:p>
    <w:p w:rsidR="00CA7C31" w:rsidRDefault="00C7792D" w:rsidP="00DE025E">
      <w:pPr>
        <w:tabs>
          <w:tab w:val="left" w:pos="1080"/>
        </w:tabs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A32C05" w:rsidRPr="00D95877">
        <w:rPr>
          <w:szCs w:val="28"/>
        </w:rPr>
        <w:t xml:space="preserve">. </w:t>
      </w:r>
      <w:proofErr w:type="gramStart"/>
      <w:r w:rsidR="00A32C05" w:rsidRPr="00D95877">
        <w:rPr>
          <w:szCs w:val="28"/>
        </w:rPr>
        <w:t>Контроль за</w:t>
      </w:r>
      <w:proofErr w:type="gramEnd"/>
      <w:r w:rsidR="00A32C05" w:rsidRPr="00D95877">
        <w:rPr>
          <w:szCs w:val="28"/>
        </w:rPr>
        <w:t xml:space="preserve"> выполнением настоящего постановления возложить на первого заместителя главы городского округа.</w:t>
      </w:r>
    </w:p>
    <w:p w:rsidR="0071040C" w:rsidRPr="00D95877" w:rsidRDefault="0071040C" w:rsidP="00D53C20">
      <w:pPr>
        <w:tabs>
          <w:tab w:val="left" w:pos="1080"/>
        </w:tabs>
        <w:suppressAutoHyphens/>
        <w:spacing w:line="360" w:lineRule="auto"/>
        <w:rPr>
          <w:szCs w:val="28"/>
        </w:rPr>
      </w:pPr>
    </w:p>
    <w:p w:rsidR="00AC5A93" w:rsidRDefault="00A32C05" w:rsidP="003B5A42">
      <w:pPr>
        <w:sectPr w:rsidR="00AC5A93" w:rsidSect="002201F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95877">
        <w:t xml:space="preserve">Глава </w:t>
      </w:r>
      <w:r w:rsidRPr="00B96CCD">
        <w:t>городского</w:t>
      </w:r>
      <w:r w:rsidRPr="00D95877">
        <w:t xml:space="preserve"> округа                                                                   С.А. </w:t>
      </w:r>
      <w:proofErr w:type="spellStart"/>
      <w:r w:rsidRPr="00D95877">
        <w:t>Анташ</w:t>
      </w:r>
      <w:r w:rsidR="006608A6">
        <w:t>ев</w:t>
      </w:r>
      <w:proofErr w:type="spellEnd"/>
    </w:p>
    <w:p w:rsidR="001C3ED3" w:rsidRDefault="001C3ED3" w:rsidP="00AC5A93">
      <w:pPr>
        <w:adjustRightInd w:val="0"/>
        <w:jc w:val="right"/>
        <w:outlineLvl w:val="0"/>
        <w:rPr>
          <w:sz w:val="22"/>
          <w:szCs w:val="22"/>
        </w:rPr>
      </w:pPr>
      <w:r w:rsidRPr="00003531">
        <w:rPr>
          <w:sz w:val="22"/>
          <w:szCs w:val="22"/>
        </w:rPr>
        <w:lastRenderedPageBreak/>
        <w:t>Приложение № 1</w:t>
      </w:r>
    </w:p>
    <w:p w:rsidR="00773801" w:rsidRDefault="00773801" w:rsidP="00AC5A93">
      <w:pPr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</w:t>
      </w:r>
    </w:p>
    <w:p w:rsidR="00773801" w:rsidRPr="00003531" w:rsidRDefault="00773801" w:rsidP="00AC5A93">
      <w:pPr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округа Тольятти №_____ от </w:t>
      </w:r>
      <w:proofErr w:type="spellStart"/>
      <w:r>
        <w:rPr>
          <w:sz w:val="22"/>
          <w:szCs w:val="22"/>
        </w:rPr>
        <w:t>_______г</w:t>
      </w:r>
      <w:proofErr w:type="spellEnd"/>
      <w:r>
        <w:rPr>
          <w:sz w:val="22"/>
          <w:szCs w:val="22"/>
        </w:rPr>
        <w:t>.</w:t>
      </w:r>
    </w:p>
    <w:p w:rsidR="00AC5A93" w:rsidRPr="00003531" w:rsidRDefault="00AC5A93" w:rsidP="00AC5A93">
      <w:pPr>
        <w:adjustRightInd w:val="0"/>
        <w:jc w:val="right"/>
        <w:outlineLvl w:val="0"/>
        <w:rPr>
          <w:sz w:val="22"/>
          <w:szCs w:val="22"/>
        </w:rPr>
      </w:pPr>
      <w:r w:rsidRPr="00003531">
        <w:rPr>
          <w:sz w:val="22"/>
          <w:szCs w:val="22"/>
        </w:rPr>
        <w:t xml:space="preserve">Приложение </w:t>
      </w:r>
      <w:r w:rsidR="001F3258">
        <w:rPr>
          <w:sz w:val="22"/>
          <w:szCs w:val="22"/>
        </w:rPr>
        <w:t xml:space="preserve">№ </w:t>
      </w:r>
      <w:r w:rsidRPr="00003531">
        <w:rPr>
          <w:sz w:val="22"/>
          <w:szCs w:val="22"/>
        </w:rPr>
        <w:t>8</w:t>
      </w:r>
    </w:p>
    <w:p w:rsidR="00AC5A93" w:rsidRPr="00003531" w:rsidRDefault="00003531" w:rsidP="00003531">
      <w:pPr>
        <w:adjustRightInd w:val="0"/>
        <w:ind w:left="106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C5A93" w:rsidRPr="00003531">
        <w:rPr>
          <w:sz w:val="22"/>
          <w:szCs w:val="22"/>
        </w:rPr>
        <w:t>к Порядку</w:t>
      </w:r>
      <w:r>
        <w:rPr>
          <w:sz w:val="22"/>
          <w:szCs w:val="22"/>
        </w:rPr>
        <w:t xml:space="preserve"> </w:t>
      </w:r>
      <w:r w:rsidR="00AC5A93" w:rsidRPr="00003531">
        <w:rPr>
          <w:sz w:val="22"/>
          <w:szCs w:val="22"/>
        </w:rPr>
        <w:t>предоставления субсидий</w:t>
      </w:r>
    </w:p>
    <w:p w:rsidR="00AC5A93" w:rsidRPr="00003531" w:rsidRDefault="00003531" w:rsidP="00AC5A93">
      <w:pPr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 w:rsidR="00AC5A93" w:rsidRPr="00003531">
        <w:rPr>
          <w:sz w:val="22"/>
          <w:szCs w:val="22"/>
        </w:rPr>
        <w:t>юридическим лицам (за исключением субсидий</w:t>
      </w:r>
      <w:proofErr w:type="gramEnd"/>
    </w:p>
    <w:p w:rsidR="00AC5A93" w:rsidRPr="00003531" w:rsidRDefault="00003531" w:rsidP="00AC5A93">
      <w:pPr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C5A93" w:rsidRPr="00003531">
        <w:rPr>
          <w:sz w:val="22"/>
          <w:szCs w:val="22"/>
        </w:rPr>
        <w:t>государственным (муниципальным) учреждениям),</w:t>
      </w:r>
    </w:p>
    <w:p w:rsidR="00003531" w:rsidRDefault="00AC5A93" w:rsidP="00003531">
      <w:pPr>
        <w:adjustRightInd w:val="0"/>
        <w:ind w:left="8496" w:firstLine="708"/>
        <w:jc w:val="center"/>
        <w:rPr>
          <w:sz w:val="22"/>
          <w:szCs w:val="22"/>
        </w:rPr>
      </w:pPr>
      <w:r w:rsidRPr="00003531">
        <w:rPr>
          <w:sz w:val="22"/>
          <w:szCs w:val="22"/>
        </w:rPr>
        <w:t>индивидуальным предпринимателям, физическим</w:t>
      </w:r>
      <w:r w:rsidR="00003531">
        <w:rPr>
          <w:sz w:val="22"/>
          <w:szCs w:val="22"/>
        </w:rPr>
        <w:t xml:space="preserve"> </w:t>
      </w:r>
      <w:r w:rsidRPr="00003531">
        <w:rPr>
          <w:sz w:val="22"/>
          <w:szCs w:val="22"/>
        </w:rPr>
        <w:t>лицам</w:t>
      </w:r>
    </w:p>
    <w:p w:rsidR="00003531" w:rsidRDefault="00003531" w:rsidP="00003531">
      <w:pPr>
        <w:adjustRightInd w:val="0"/>
        <w:ind w:left="920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C5A93" w:rsidRPr="00003531">
        <w:rPr>
          <w:sz w:val="22"/>
          <w:szCs w:val="22"/>
        </w:rPr>
        <w:t>на возмещение затрат по выполнению</w:t>
      </w:r>
      <w:r>
        <w:rPr>
          <w:sz w:val="22"/>
          <w:szCs w:val="22"/>
        </w:rPr>
        <w:t xml:space="preserve"> </w:t>
      </w:r>
      <w:r w:rsidR="00AC5A93" w:rsidRPr="00003531">
        <w:rPr>
          <w:sz w:val="22"/>
          <w:szCs w:val="22"/>
        </w:rPr>
        <w:t xml:space="preserve">работ </w:t>
      </w:r>
      <w:proofErr w:type="gramStart"/>
      <w:r w:rsidR="00AC5A93" w:rsidRPr="00003531">
        <w:rPr>
          <w:sz w:val="22"/>
          <w:szCs w:val="22"/>
        </w:rPr>
        <w:t>по</w:t>
      </w:r>
      <w:proofErr w:type="gramEnd"/>
    </w:p>
    <w:p w:rsidR="00003531" w:rsidRDefault="00AC5A93" w:rsidP="00003531">
      <w:pPr>
        <w:adjustRightInd w:val="0"/>
        <w:ind w:left="6372" w:firstLine="708"/>
        <w:jc w:val="center"/>
        <w:rPr>
          <w:sz w:val="22"/>
          <w:szCs w:val="22"/>
        </w:rPr>
      </w:pPr>
      <w:r w:rsidRPr="00003531">
        <w:rPr>
          <w:sz w:val="22"/>
          <w:szCs w:val="22"/>
        </w:rPr>
        <w:t xml:space="preserve"> </w:t>
      </w:r>
      <w:r w:rsidR="00003531">
        <w:rPr>
          <w:sz w:val="22"/>
          <w:szCs w:val="22"/>
        </w:rPr>
        <w:tab/>
      </w:r>
      <w:r w:rsidR="00003531">
        <w:rPr>
          <w:sz w:val="22"/>
          <w:szCs w:val="22"/>
        </w:rPr>
        <w:tab/>
        <w:t xml:space="preserve">            </w:t>
      </w:r>
      <w:r w:rsidRPr="00003531">
        <w:rPr>
          <w:sz w:val="22"/>
          <w:szCs w:val="22"/>
        </w:rPr>
        <w:t>благоустройству дворовых</w:t>
      </w:r>
      <w:r w:rsidR="00003531">
        <w:rPr>
          <w:sz w:val="22"/>
          <w:szCs w:val="22"/>
        </w:rPr>
        <w:t xml:space="preserve"> </w:t>
      </w:r>
      <w:r w:rsidRPr="00003531">
        <w:rPr>
          <w:sz w:val="22"/>
          <w:szCs w:val="22"/>
        </w:rPr>
        <w:t>территорий многоквартирных</w:t>
      </w:r>
    </w:p>
    <w:p w:rsidR="00003531" w:rsidRDefault="00AC5A93" w:rsidP="00003531">
      <w:pPr>
        <w:adjustRightInd w:val="0"/>
        <w:ind w:left="6372" w:firstLine="708"/>
        <w:jc w:val="center"/>
        <w:rPr>
          <w:sz w:val="22"/>
          <w:szCs w:val="22"/>
        </w:rPr>
      </w:pPr>
      <w:r w:rsidRPr="00003531">
        <w:rPr>
          <w:sz w:val="22"/>
          <w:szCs w:val="22"/>
        </w:rPr>
        <w:t xml:space="preserve"> </w:t>
      </w:r>
      <w:r w:rsidR="00003531">
        <w:rPr>
          <w:sz w:val="22"/>
          <w:szCs w:val="22"/>
        </w:rPr>
        <w:t xml:space="preserve">                                    </w:t>
      </w:r>
      <w:r w:rsidRPr="00003531">
        <w:rPr>
          <w:sz w:val="22"/>
          <w:szCs w:val="22"/>
        </w:rPr>
        <w:t>домов</w:t>
      </w:r>
      <w:r w:rsidR="00003531">
        <w:rPr>
          <w:sz w:val="22"/>
          <w:szCs w:val="22"/>
        </w:rPr>
        <w:t xml:space="preserve"> </w:t>
      </w:r>
      <w:r w:rsidRPr="00003531">
        <w:rPr>
          <w:sz w:val="22"/>
          <w:szCs w:val="22"/>
        </w:rPr>
        <w:t>в рамках реализации мероприятий</w:t>
      </w:r>
      <w:r w:rsidR="00003531">
        <w:rPr>
          <w:sz w:val="22"/>
          <w:szCs w:val="22"/>
        </w:rPr>
        <w:t xml:space="preserve"> </w:t>
      </w:r>
      <w:r w:rsidRPr="00003531">
        <w:rPr>
          <w:sz w:val="22"/>
          <w:szCs w:val="22"/>
        </w:rPr>
        <w:t xml:space="preserve">муниципальной </w:t>
      </w:r>
    </w:p>
    <w:p w:rsidR="00003531" w:rsidRDefault="00003531" w:rsidP="00003531">
      <w:pPr>
        <w:adjustRightInd w:val="0"/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AC5A93" w:rsidRPr="00003531">
        <w:rPr>
          <w:sz w:val="22"/>
          <w:szCs w:val="22"/>
        </w:rPr>
        <w:t>программы "Формирование</w:t>
      </w:r>
      <w:r>
        <w:rPr>
          <w:sz w:val="22"/>
          <w:szCs w:val="22"/>
        </w:rPr>
        <w:t xml:space="preserve"> </w:t>
      </w:r>
      <w:r w:rsidR="00AC5A93" w:rsidRPr="00003531">
        <w:rPr>
          <w:sz w:val="22"/>
          <w:szCs w:val="22"/>
        </w:rPr>
        <w:t>современной городской среды</w:t>
      </w:r>
      <w:r>
        <w:rPr>
          <w:sz w:val="22"/>
          <w:szCs w:val="22"/>
        </w:rPr>
        <w:t xml:space="preserve"> </w:t>
      </w:r>
    </w:p>
    <w:p w:rsidR="00AC5A93" w:rsidRPr="00003531" w:rsidRDefault="00003531" w:rsidP="00003531">
      <w:pPr>
        <w:adjustRightInd w:val="0"/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AC5A93" w:rsidRPr="00003531">
        <w:rPr>
          <w:sz w:val="22"/>
          <w:szCs w:val="22"/>
        </w:rPr>
        <w:t>на 2018 - 2022 годы"</w:t>
      </w:r>
    </w:p>
    <w:p w:rsidR="00AC5A93" w:rsidRDefault="00AC5A93" w:rsidP="003B5A42">
      <w:pPr>
        <w:rPr>
          <w:sz w:val="24"/>
        </w:rPr>
      </w:pPr>
    </w:p>
    <w:p w:rsidR="00AC5A93" w:rsidRDefault="00AC5A93" w:rsidP="00AC5A93">
      <w:pPr>
        <w:jc w:val="center"/>
        <w:rPr>
          <w:sz w:val="24"/>
        </w:rPr>
      </w:pPr>
      <w:r>
        <w:rPr>
          <w:sz w:val="24"/>
        </w:rPr>
        <w:t>РАСЧЕТ РАЗМЕРА ШТРАФНЫХ САНКЦИЙ</w:t>
      </w:r>
    </w:p>
    <w:p w:rsidR="00AC5A93" w:rsidRDefault="00AC5A93" w:rsidP="00AC5A93">
      <w:pPr>
        <w:jc w:val="center"/>
        <w:rPr>
          <w:sz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467"/>
        <w:gridCol w:w="1984"/>
        <w:gridCol w:w="2126"/>
        <w:gridCol w:w="1701"/>
        <w:gridCol w:w="1418"/>
        <w:gridCol w:w="1417"/>
        <w:gridCol w:w="2694"/>
      </w:tblGrid>
      <w:tr w:rsidR="00F50E7B" w:rsidRPr="00086C4A" w:rsidTr="00AB1A81">
        <w:tc>
          <w:tcPr>
            <w:tcW w:w="794" w:type="dxa"/>
            <w:vMerge w:val="restart"/>
            <w:vAlign w:val="center"/>
          </w:tcPr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86C4A">
              <w:rPr>
                <w:rFonts w:ascii="Times New Roman" w:hAnsi="Times New Roman" w:cs="Times New Roman"/>
              </w:rPr>
              <w:t>п</w:t>
            </w:r>
            <w:proofErr w:type="gramEnd"/>
            <w:r w:rsidRPr="00086C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7" w:type="dxa"/>
            <w:vMerge w:val="restart"/>
            <w:vAlign w:val="center"/>
          </w:tcPr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</w:t>
            </w:r>
          </w:p>
        </w:tc>
        <w:tc>
          <w:tcPr>
            <w:tcW w:w="2126" w:type="dxa"/>
            <w:vMerge w:val="restart"/>
            <w:vAlign w:val="center"/>
          </w:tcPr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1701" w:type="dxa"/>
            <w:vMerge w:val="restart"/>
            <w:vAlign w:val="center"/>
          </w:tcPr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Объем Субсидии, (тыс. руб.)</w:t>
            </w:r>
          </w:p>
        </w:tc>
        <w:tc>
          <w:tcPr>
            <w:tcW w:w="2835" w:type="dxa"/>
            <w:gridSpan w:val="2"/>
            <w:vAlign w:val="center"/>
          </w:tcPr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  <w:tc>
          <w:tcPr>
            <w:tcW w:w="2694" w:type="dxa"/>
            <w:vMerge w:val="restart"/>
            <w:vAlign w:val="center"/>
          </w:tcPr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Размер штрафных санкций</w:t>
            </w:r>
          </w:p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(тыс. руб.)</w:t>
            </w:r>
          </w:p>
          <w:p w:rsidR="00F50E7B" w:rsidRPr="00086C4A" w:rsidRDefault="00F50E7B" w:rsidP="00AB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 xml:space="preserve">(1 - </w:t>
            </w:r>
            <w:hyperlink w:anchor="P806" w:history="1">
              <w:r w:rsidRPr="00086C4A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086C4A">
              <w:rPr>
                <w:rFonts w:ascii="Times New Roman" w:hAnsi="Times New Roman" w:cs="Times New Roman"/>
              </w:rPr>
              <w:t xml:space="preserve"> / </w:t>
            </w:r>
            <w:hyperlink w:anchor="P805" w:history="1">
              <w:r w:rsidRPr="00086C4A">
                <w:rPr>
                  <w:rFonts w:ascii="Times New Roman" w:hAnsi="Times New Roman" w:cs="Times New Roman"/>
                  <w:color w:val="0000FF"/>
                </w:rPr>
                <w:t>гр. 3</w:t>
              </w:r>
            </w:hyperlink>
            <w:r w:rsidRPr="00086C4A">
              <w:rPr>
                <w:rFonts w:ascii="Times New Roman" w:hAnsi="Times New Roman" w:cs="Times New Roman"/>
              </w:rPr>
              <w:t xml:space="preserve">) x </w:t>
            </w:r>
            <w:hyperlink w:anchor="P807" w:history="1">
              <w:r w:rsidRPr="00086C4A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086C4A">
              <w:rPr>
                <w:rFonts w:ascii="Times New Roman" w:hAnsi="Times New Roman" w:cs="Times New Roman"/>
              </w:rPr>
              <w:t xml:space="preserve">  x </w:t>
            </w:r>
            <w:hyperlink w:anchor="P809" w:history="1">
              <w:r w:rsidRPr="00086C4A">
                <w:rPr>
                  <w:rFonts w:ascii="Times New Roman" w:hAnsi="Times New Roman" w:cs="Times New Roman"/>
                  <w:color w:val="0000FF"/>
                </w:rPr>
                <w:t xml:space="preserve">гр. </w:t>
              </w:r>
              <w:r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086C4A">
              <w:rPr>
                <w:rFonts w:ascii="Times New Roman" w:hAnsi="Times New Roman" w:cs="Times New Roman"/>
              </w:rPr>
              <w:t xml:space="preserve"> </w:t>
            </w:r>
            <w:hyperlink w:anchor="P810" w:history="1">
              <w:r w:rsidRPr="00086C4A">
                <w:rPr>
                  <w:rFonts w:ascii="Times New Roman" w:hAnsi="Times New Roman" w:cs="Times New Roman"/>
                  <w:color w:val="0000FF"/>
                </w:rPr>
                <w:t xml:space="preserve">(гр. </w:t>
              </w:r>
              <w:r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086C4A">
                <w:rPr>
                  <w:rFonts w:ascii="Times New Roman" w:hAnsi="Times New Roman" w:cs="Times New Roman"/>
                  <w:color w:val="0000FF"/>
                </w:rPr>
                <w:t>)</w:t>
              </w:r>
            </w:hyperlink>
          </w:p>
        </w:tc>
      </w:tr>
      <w:tr w:rsidR="00F50E7B" w:rsidRPr="00086C4A" w:rsidTr="00F50E7B">
        <w:tc>
          <w:tcPr>
            <w:tcW w:w="794" w:type="dxa"/>
            <w:vMerge/>
          </w:tcPr>
          <w:p w:rsidR="00F50E7B" w:rsidRPr="00086C4A" w:rsidRDefault="00F50E7B" w:rsidP="004863DB"/>
        </w:tc>
        <w:tc>
          <w:tcPr>
            <w:tcW w:w="2467" w:type="dxa"/>
            <w:vMerge/>
          </w:tcPr>
          <w:p w:rsidR="00F50E7B" w:rsidRPr="00086C4A" w:rsidRDefault="00F50E7B" w:rsidP="004863DB"/>
        </w:tc>
        <w:tc>
          <w:tcPr>
            <w:tcW w:w="1984" w:type="dxa"/>
            <w:vMerge/>
          </w:tcPr>
          <w:p w:rsidR="00F50E7B" w:rsidRPr="00086C4A" w:rsidRDefault="00F50E7B" w:rsidP="004863DB"/>
        </w:tc>
        <w:tc>
          <w:tcPr>
            <w:tcW w:w="2126" w:type="dxa"/>
            <w:vMerge/>
          </w:tcPr>
          <w:p w:rsidR="00F50E7B" w:rsidRPr="00086C4A" w:rsidRDefault="00F50E7B" w:rsidP="004863DB"/>
        </w:tc>
        <w:tc>
          <w:tcPr>
            <w:tcW w:w="1701" w:type="dxa"/>
            <w:vMerge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K</w:t>
            </w:r>
            <w:r w:rsidRPr="00F50E7B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417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K</w:t>
            </w:r>
            <w:r w:rsidRPr="00F50E7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694" w:type="dxa"/>
            <w:vMerge/>
          </w:tcPr>
          <w:p w:rsidR="00F50E7B" w:rsidRPr="00086C4A" w:rsidRDefault="00F50E7B" w:rsidP="004863DB"/>
        </w:tc>
      </w:tr>
      <w:tr w:rsidR="00F50E7B" w:rsidRPr="00086C4A" w:rsidTr="00AB1A81">
        <w:trPr>
          <w:trHeight w:val="308"/>
        </w:trPr>
        <w:tc>
          <w:tcPr>
            <w:tcW w:w="794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805"/>
            <w:bookmarkEnd w:id="1"/>
            <w:r w:rsidRPr="00086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806"/>
            <w:bookmarkEnd w:id="2"/>
            <w:r w:rsidRPr="00086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807"/>
            <w:bookmarkEnd w:id="3"/>
            <w:r w:rsidRPr="00086C4A">
              <w:rPr>
                <w:rFonts w:ascii="Times New Roman" w:hAnsi="Times New Roman" w:cs="Times New Roman"/>
              </w:rPr>
              <w:t>5</w:t>
            </w:r>
          </w:p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808"/>
            <w:bookmarkEnd w:id="4"/>
          </w:p>
        </w:tc>
        <w:tc>
          <w:tcPr>
            <w:tcW w:w="1418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809"/>
            <w:bookmarkEnd w:id="5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810"/>
            <w:bookmarkEnd w:id="6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0E7B" w:rsidRPr="00086C4A" w:rsidTr="00F50E7B">
        <w:tc>
          <w:tcPr>
            <w:tcW w:w="794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7B" w:rsidRPr="00086C4A" w:rsidTr="00F50E7B">
        <w:tc>
          <w:tcPr>
            <w:tcW w:w="794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50E7B" w:rsidRPr="00086C4A" w:rsidRDefault="00F50E7B" w:rsidP="001F3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50E7B" w:rsidRPr="00086C4A" w:rsidRDefault="00F50E7B" w:rsidP="004863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6C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F50E7B" w:rsidRPr="00086C4A" w:rsidRDefault="00F50E7B" w:rsidP="004863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5A93" w:rsidRPr="00086C4A" w:rsidRDefault="00AC5A93" w:rsidP="00AC5A93">
      <w:pPr>
        <w:pStyle w:val="ConsPlusNormal"/>
        <w:jc w:val="both"/>
        <w:rPr>
          <w:rFonts w:ascii="Times New Roman" w:hAnsi="Times New Roman" w:cs="Times New Roman"/>
        </w:rPr>
      </w:pPr>
    </w:p>
    <w:p w:rsidR="00AB1A81" w:rsidRDefault="00AB1A81" w:rsidP="00AC5A93">
      <w:pPr>
        <w:pStyle w:val="ConsPlusNonformat"/>
        <w:jc w:val="both"/>
        <w:rPr>
          <w:rFonts w:ascii="Times New Roman" w:hAnsi="Times New Roman" w:cs="Times New Roman"/>
        </w:rPr>
      </w:pPr>
    </w:p>
    <w:p w:rsidR="00AC5A93" w:rsidRPr="00086C4A" w:rsidRDefault="00AC5A93" w:rsidP="00AC5A93">
      <w:pPr>
        <w:pStyle w:val="ConsPlusNonformat"/>
        <w:jc w:val="both"/>
        <w:rPr>
          <w:rFonts w:ascii="Times New Roman" w:hAnsi="Times New Roman" w:cs="Times New Roman"/>
        </w:rPr>
      </w:pPr>
      <w:r w:rsidRPr="00086C4A">
        <w:rPr>
          <w:rFonts w:ascii="Times New Roman" w:hAnsi="Times New Roman" w:cs="Times New Roman"/>
        </w:rPr>
        <w:t>Руководитель              ______________ _________ ________________________</w:t>
      </w:r>
    </w:p>
    <w:p w:rsidR="00AC5A93" w:rsidRPr="00086C4A" w:rsidRDefault="00AC5A93" w:rsidP="00AC5A9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6C4A">
        <w:rPr>
          <w:rFonts w:ascii="Times New Roman" w:hAnsi="Times New Roman" w:cs="Times New Roman"/>
        </w:rPr>
        <w:t>(уполномоченное лицо       (должность)   (подпись) (расшифровка подписи)</w:t>
      </w:r>
      <w:proofErr w:type="gramEnd"/>
    </w:p>
    <w:p w:rsidR="00AC5A93" w:rsidRPr="00086C4A" w:rsidRDefault="00AC5A93" w:rsidP="00AC5A9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6C4A">
        <w:rPr>
          <w:rFonts w:ascii="Times New Roman" w:hAnsi="Times New Roman" w:cs="Times New Roman"/>
        </w:rPr>
        <w:t>Главного распорядителя)</w:t>
      </w:r>
      <w:proofErr w:type="gramEnd"/>
    </w:p>
    <w:p w:rsidR="00AC5A93" w:rsidRPr="00086C4A" w:rsidRDefault="00AC5A93" w:rsidP="00AC5A93">
      <w:pPr>
        <w:pStyle w:val="ConsPlusNonformat"/>
        <w:jc w:val="both"/>
        <w:rPr>
          <w:rFonts w:ascii="Times New Roman" w:hAnsi="Times New Roman" w:cs="Times New Roman"/>
        </w:rPr>
      </w:pPr>
    </w:p>
    <w:p w:rsidR="00AC5A93" w:rsidRPr="00086C4A" w:rsidRDefault="00AC5A93" w:rsidP="00AC5A93">
      <w:pPr>
        <w:pStyle w:val="ConsPlusNonformat"/>
        <w:jc w:val="both"/>
        <w:rPr>
          <w:rFonts w:ascii="Times New Roman" w:hAnsi="Times New Roman" w:cs="Times New Roman"/>
        </w:rPr>
      </w:pPr>
      <w:r w:rsidRPr="00086C4A">
        <w:rPr>
          <w:rFonts w:ascii="Times New Roman" w:hAnsi="Times New Roman" w:cs="Times New Roman"/>
        </w:rPr>
        <w:t>Исполнитель               _______________ ___________________ _____________</w:t>
      </w:r>
    </w:p>
    <w:p w:rsidR="00AC5A93" w:rsidRPr="00086C4A" w:rsidRDefault="00AC5A93" w:rsidP="00AC5A93">
      <w:pPr>
        <w:pStyle w:val="ConsPlusNonformat"/>
        <w:jc w:val="both"/>
        <w:rPr>
          <w:rFonts w:ascii="Times New Roman" w:hAnsi="Times New Roman" w:cs="Times New Roman"/>
        </w:rPr>
      </w:pPr>
      <w:r w:rsidRPr="00086C4A">
        <w:rPr>
          <w:rFonts w:ascii="Times New Roman" w:hAnsi="Times New Roman" w:cs="Times New Roman"/>
        </w:rPr>
        <w:t xml:space="preserve">                            (должность)          (Ф.И.О.)      (телефон)</w:t>
      </w:r>
    </w:p>
    <w:p w:rsidR="00AC5A93" w:rsidRPr="00086C4A" w:rsidRDefault="00AC5A93" w:rsidP="00AC5A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6C4A">
        <w:rPr>
          <w:rFonts w:ascii="Times New Roman" w:hAnsi="Times New Roman" w:cs="Times New Roman"/>
        </w:rPr>
        <w:t>--------------------------------</w:t>
      </w:r>
    </w:p>
    <w:p w:rsidR="00AC5A93" w:rsidRPr="006608A6" w:rsidRDefault="00AC5A93" w:rsidP="00AC5A93">
      <w:pPr>
        <w:jc w:val="center"/>
        <w:rPr>
          <w:szCs w:val="28"/>
        </w:rPr>
      </w:pPr>
    </w:p>
    <w:sectPr w:rsidR="00AC5A93" w:rsidRPr="006608A6" w:rsidSect="00F50E7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F1B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B9" w:rsidRDefault="00D340B9" w:rsidP="005B7672">
      <w:r>
        <w:separator/>
      </w:r>
    </w:p>
  </w:endnote>
  <w:endnote w:type="continuationSeparator" w:id="0">
    <w:p w:rsidR="00D340B9" w:rsidRDefault="00D340B9" w:rsidP="005B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B9" w:rsidRDefault="00D340B9" w:rsidP="005B7672">
      <w:r>
        <w:separator/>
      </w:r>
    </w:p>
  </w:footnote>
  <w:footnote w:type="continuationSeparator" w:id="0">
    <w:p w:rsidR="00D340B9" w:rsidRDefault="00D340B9" w:rsidP="005B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72" w:rsidRDefault="005B767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4EF"/>
    <w:multiLevelType w:val="multilevel"/>
    <w:tmpl w:val="2170065C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7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77B6D"/>
    <w:multiLevelType w:val="multilevel"/>
    <w:tmpl w:val="A01A7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22E82"/>
    <w:multiLevelType w:val="multilevel"/>
    <w:tmpl w:val="76C00A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8F2699"/>
    <w:multiLevelType w:val="multilevel"/>
    <w:tmpl w:val="1EA60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1DF1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9F4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D6599B"/>
    <w:multiLevelType w:val="hybridMultilevel"/>
    <w:tmpl w:val="73829F00"/>
    <w:lvl w:ilvl="0" w:tplc="620E0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0311C6"/>
    <w:multiLevelType w:val="multilevel"/>
    <w:tmpl w:val="76FAC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074A80"/>
    <w:multiLevelType w:val="multilevel"/>
    <w:tmpl w:val="7BCA7D1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1481DE7"/>
    <w:multiLevelType w:val="multilevel"/>
    <w:tmpl w:val="A21ED2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10">
    <w:nsid w:val="45F46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195BAB"/>
    <w:multiLevelType w:val="multilevel"/>
    <w:tmpl w:val="A01A77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52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92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4A0BD5"/>
    <w:multiLevelType w:val="multilevel"/>
    <w:tmpl w:val="A4EED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70" w:hanging="163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5">
    <w:nsid w:val="68EE3328"/>
    <w:multiLevelType w:val="hybridMultilevel"/>
    <w:tmpl w:val="9FC02CA0"/>
    <w:lvl w:ilvl="0" w:tplc="4FC241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5708AE"/>
    <w:multiLevelType w:val="hybridMultilevel"/>
    <w:tmpl w:val="64768974"/>
    <w:lvl w:ilvl="0" w:tplc="004CB32E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>
    <w:nsid w:val="72127F07"/>
    <w:multiLevelType w:val="multilevel"/>
    <w:tmpl w:val="ED009D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2759EF"/>
    <w:multiLevelType w:val="multilevel"/>
    <w:tmpl w:val="02861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1"/>
  </w:num>
  <w:num w:numId="10">
    <w:abstractNumId w:val="11"/>
  </w:num>
  <w:num w:numId="11">
    <w:abstractNumId w:val="18"/>
  </w:num>
  <w:num w:numId="12">
    <w:abstractNumId w:val="16"/>
  </w:num>
  <w:num w:numId="13">
    <w:abstractNumId w:val="4"/>
  </w:num>
  <w:num w:numId="14">
    <w:abstractNumId w:val="5"/>
  </w:num>
  <w:num w:numId="15">
    <w:abstractNumId w:val="13"/>
  </w:num>
  <w:num w:numId="16">
    <w:abstractNumId w:val="0"/>
  </w:num>
  <w:num w:numId="17">
    <w:abstractNumId w:val="3"/>
  </w:num>
  <w:num w:numId="18">
    <w:abstractNumId w:val="17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бода Светлана Вячеславовна">
    <w15:presenceInfo w15:providerId="AD" w15:userId="S-1-5-21-4268441398-292543310-1905456359-24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41314"/>
    <w:rsid w:val="00000E49"/>
    <w:rsid w:val="0000346D"/>
    <w:rsid w:val="00003531"/>
    <w:rsid w:val="00003ED8"/>
    <w:rsid w:val="00003F40"/>
    <w:rsid w:val="00004137"/>
    <w:rsid w:val="000105E8"/>
    <w:rsid w:val="00011366"/>
    <w:rsid w:val="000117DD"/>
    <w:rsid w:val="000132F5"/>
    <w:rsid w:val="00013617"/>
    <w:rsid w:val="00015479"/>
    <w:rsid w:val="00017820"/>
    <w:rsid w:val="00020FBC"/>
    <w:rsid w:val="0002166A"/>
    <w:rsid w:val="0002185B"/>
    <w:rsid w:val="0002381A"/>
    <w:rsid w:val="00024DD7"/>
    <w:rsid w:val="00025F1E"/>
    <w:rsid w:val="00026734"/>
    <w:rsid w:val="000274D2"/>
    <w:rsid w:val="00027C72"/>
    <w:rsid w:val="0003005C"/>
    <w:rsid w:val="00030F3C"/>
    <w:rsid w:val="0003178E"/>
    <w:rsid w:val="00032B4F"/>
    <w:rsid w:val="00033332"/>
    <w:rsid w:val="00035348"/>
    <w:rsid w:val="00035377"/>
    <w:rsid w:val="00035515"/>
    <w:rsid w:val="00035CD6"/>
    <w:rsid w:val="00036127"/>
    <w:rsid w:val="00036C6F"/>
    <w:rsid w:val="000413F6"/>
    <w:rsid w:val="00043386"/>
    <w:rsid w:val="00043788"/>
    <w:rsid w:val="0004437E"/>
    <w:rsid w:val="00050B1E"/>
    <w:rsid w:val="000519BB"/>
    <w:rsid w:val="00052F1D"/>
    <w:rsid w:val="000557D2"/>
    <w:rsid w:val="000618A3"/>
    <w:rsid w:val="00061F10"/>
    <w:rsid w:val="00064CCF"/>
    <w:rsid w:val="00064CE6"/>
    <w:rsid w:val="000657AE"/>
    <w:rsid w:val="00066C44"/>
    <w:rsid w:val="00070D74"/>
    <w:rsid w:val="00071CA6"/>
    <w:rsid w:val="00073824"/>
    <w:rsid w:val="00074584"/>
    <w:rsid w:val="0007685D"/>
    <w:rsid w:val="00080FD9"/>
    <w:rsid w:val="00081F75"/>
    <w:rsid w:val="00082AAD"/>
    <w:rsid w:val="00083E72"/>
    <w:rsid w:val="000855EC"/>
    <w:rsid w:val="00087CA1"/>
    <w:rsid w:val="00090A1D"/>
    <w:rsid w:val="000967DD"/>
    <w:rsid w:val="000972A0"/>
    <w:rsid w:val="000975FC"/>
    <w:rsid w:val="000A098E"/>
    <w:rsid w:val="000A0A76"/>
    <w:rsid w:val="000A2566"/>
    <w:rsid w:val="000A5CA6"/>
    <w:rsid w:val="000A78F1"/>
    <w:rsid w:val="000A7BDA"/>
    <w:rsid w:val="000B10CB"/>
    <w:rsid w:val="000B10D6"/>
    <w:rsid w:val="000B5185"/>
    <w:rsid w:val="000B5F24"/>
    <w:rsid w:val="000B62E1"/>
    <w:rsid w:val="000B6E62"/>
    <w:rsid w:val="000C1941"/>
    <w:rsid w:val="000C41D3"/>
    <w:rsid w:val="000C43E6"/>
    <w:rsid w:val="000C51AD"/>
    <w:rsid w:val="000C5575"/>
    <w:rsid w:val="000C7482"/>
    <w:rsid w:val="000C7C5D"/>
    <w:rsid w:val="000D1FAD"/>
    <w:rsid w:val="000D2EEE"/>
    <w:rsid w:val="000D31EE"/>
    <w:rsid w:val="000D4202"/>
    <w:rsid w:val="000D55C1"/>
    <w:rsid w:val="000D5761"/>
    <w:rsid w:val="000D5CFB"/>
    <w:rsid w:val="000E29B2"/>
    <w:rsid w:val="000E4710"/>
    <w:rsid w:val="000E5D44"/>
    <w:rsid w:val="000E6F07"/>
    <w:rsid w:val="000F05EB"/>
    <w:rsid w:val="000F2A55"/>
    <w:rsid w:val="000F342F"/>
    <w:rsid w:val="000F3D03"/>
    <w:rsid w:val="000F5D07"/>
    <w:rsid w:val="0010108A"/>
    <w:rsid w:val="001014A1"/>
    <w:rsid w:val="00101991"/>
    <w:rsid w:val="001063A1"/>
    <w:rsid w:val="00106E7E"/>
    <w:rsid w:val="00111E76"/>
    <w:rsid w:val="00114B54"/>
    <w:rsid w:val="0011743A"/>
    <w:rsid w:val="001206DB"/>
    <w:rsid w:val="0012136E"/>
    <w:rsid w:val="001228D7"/>
    <w:rsid w:val="00124355"/>
    <w:rsid w:val="001259EC"/>
    <w:rsid w:val="00125CF5"/>
    <w:rsid w:val="00126ACE"/>
    <w:rsid w:val="00131909"/>
    <w:rsid w:val="00132558"/>
    <w:rsid w:val="00132C2F"/>
    <w:rsid w:val="00133838"/>
    <w:rsid w:val="0013431A"/>
    <w:rsid w:val="001353BF"/>
    <w:rsid w:val="0013611B"/>
    <w:rsid w:val="00136A14"/>
    <w:rsid w:val="00137733"/>
    <w:rsid w:val="00141011"/>
    <w:rsid w:val="001417B5"/>
    <w:rsid w:val="00141E75"/>
    <w:rsid w:val="00143A64"/>
    <w:rsid w:val="001466C8"/>
    <w:rsid w:val="00154CBC"/>
    <w:rsid w:val="001562F0"/>
    <w:rsid w:val="0015781D"/>
    <w:rsid w:val="001578A9"/>
    <w:rsid w:val="00157F80"/>
    <w:rsid w:val="0016006C"/>
    <w:rsid w:val="001615C1"/>
    <w:rsid w:val="00161615"/>
    <w:rsid w:val="00162913"/>
    <w:rsid w:val="0016460E"/>
    <w:rsid w:val="001648A8"/>
    <w:rsid w:val="00166687"/>
    <w:rsid w:val="001676BC"/>
    <w:rsid w:val="00170228"/>
    <w:rsid w:val="00171101"/>
    <w:rsid w:val="0017129E"/>
    <w:rsid w:val="00172C83"/>
    <w:rsid w:val="00174C54"/>
    <w:rsid w:val="00175A90"/>
    <w:rsid w:val="001836E9"/>
    <w:rsid w:val="00183F17"/>
    <w:rsid w:val="00184584"/>
    <w:rsid w:val="00185C3D"/>
    <w:rsid w:val="001876D5"/>
    <w:rsid w:val="001958BF"/>
    <w:rsid w:val="00195CF6"/>
    <w:rsid w:val="001A0845"/>
    <w:rsid w:val="001A1CF2"/>
    <w:rsid w:val="001A1EC6"/>
    <w:rsid w:val="001A2B40"/>
    <w:rsid w:val="001A4D95"/>
    <w:rsid w:val="001A72C9"/>
    <w:rsid w:val="001B1228"/>
    <w:rsid w:val="001B31D8"/>
    <w:rsid w:val="001B3F9C"/>
    <w:rsid w:val="001B4D6E"/>
    <w:rsid w:val="001B6C68"/>
    <w:rsid w:val="001B7499"/>
    <w:rsid w:val="001C01FC"/>
    <w:rsid w:val="001C307F"/>
    <w:rsid w:val="001C3166"/>
    <w:rsid w:val="001C3ED3"/>
    <w:rsid w:val="001C3F10"/>
    <w:rsid w:val="001C41B1"/>
    <w:rsid w:val="001C44E3"/>
    <w:rsid w:val="001C5FF3"/>
    <w:rsid w:val="001C6AE7"/>
    <w:rsid w:val="001C771B"/>
    <w:rsid w:val="001C7765"/>
    <w:rsid w:val="001D0086"/>
    <w:rsid w:val="001D0954"/>
    <w:rsid w:val="001D0BF9"/>
    <w:rsid w:val="001D1C17"/>
    <w:rsid w:val="001D1EDF"/>
    <w:rsid w:val="001D5584"/>
    <w:rsid w:val="001D7089"/>
    <w:rsid w:val="001D71F0"/>
    <w:rsid w:val="001D7A2C"/>
    <w:rsid w:val="001E48FC"/>
    <w:rsid w:val="001E4F10"/>
    <w:rsid w:val="001F066A"/>
    <w:rsid w:val="001F278C"/>
    <w:rsid w:val="001F3258"/>
    <w:rsid w:val="001F3710"/>
    <w:rsid w:val="001F4F8C"/>
    <w:rsid w:val="001F6F58"/>
    <w:rsid w:val="001F78E7"/>
    <w:rsid w:val="001F7AED"/>
    <w:rsid w:val="002035C2"/>
    <w:rsid w:val="002056C4"/>
    <w:rsid w:val="00206199"/>
    <w:rsid w:val="00206920"/>
    <w:rsid w:val="00206C62"/>
    <w:rsid w:val="002107AA"/>
    <w:rsid w:val="00210AA9"/>
    <w:rsid w:val="00211B73"/>
    <w:rsid w:val="00212230"/>
    <w:rsid w:val="00213424"/>
    <w:rsid w:val="0021503F"/>
    <w:rsid w:val="00215196"/>
    <w:rsid w:val="00216164"/>
    <w:rsid w:val="0021662D"/>
    <w:rsid w:val="002174CF"/>
    <w:rsid w:val="00217C1E"/>
    <w:rsid w:val="002201F1"/>
    <w:rsid w:val="00221467"/>
    <w:rsid w:val="00222607"/>
    <w:rsid w:val="00223ECB"/>
    <w:rsid w:val="00225C82"/>
    <w:rsid w:val="00227F96"/>
    <w:rsid w:val="00230C37"/>
    <w:rsid w:val="00232DF9"/>
    <w:rsid w:val="00234834"/>
    <w:rsid w:val="0023521C"/>
    <w:rsid w:val="002362D0"/>
    <w:rsid w:val="002363BD"/>
    <w:rsid w:val="00236A58"/>
    <w:rsid w:val="00236F69"/>
    <w:rsid w:val="00237300"/>
    <w:rsid w:val="0024052B"/>
    <w:rsid w:val="002427D9"/>
    <w:rsid w:val="00242C4C"/>
    <w:rsid w:val="00242CE8"/>
    <w:rsid w:val="00244ECA"/>
    <w:rsid w:val="002452E1"/>
    <w:rsid w:val="002459D0"/>
    <w:rsid w:val="00250567"/>
    <w:rsid w:val="00251388"/>
    <w:rsid w:val="00251C02"/>
    <w:rsid w:val="00253A23"/>
    <w:rsid w:val="00253DFE"/>
    <w:rsid w:val="0025649F"/>
    <w:rsid w:val="00256AA8"/>
    <w:rsid w:val="00256E0F"/>
    <w:rsid w:val="002579D5"/>
    <w:rsid w:val="002602DF"/>
    <w:rsid w:val="0026214A"/>
    <w:rsid w:val="00262AF7"/>
    <w:rsid w:val="00263F76"/>
    <w:rsid w:val="0026408A"/>
    <w:rsid w:val="002649BD"/>
    <w:rsid w:val="00264BD2"/>
    <w:rsid w:val="00264C12"/>
    <w:rsid w:val="002662CE"/>
    <w:rsid w:val="0027447F"/>
    <w:rsid w:val="0027469E"/>
    <w:rsid w:val="00276110"/>
    <w:rsid w:val="0027694D"/>
    <w:rsid w:val="0027754F"/>
    <w:rsid w:val="00277C78"/>
    <w:rsid w:val="00281325"/>
    <w:rsid w:val="00284A8F"/>
    <w:rsid w:val="00290529"/>
    <w:rsid w:val="00290B86"/>
    <w:rsid w:val="00293380"/>
    <w:rsid w:val="00294C8F"/>
    <w:rsid w:val="002952E1"/>
    <w:rsid w:val="00295707"/>
    <w:rsid w:val="00296ADD"/>
    <w:rsid w:val="00297CBE"/>
    <w:rsid w:val="002A0AF0"/>
    <w:rsid w:val="002A1BAD"/>
    <w:rsid w:val="002A2E86"/>
    <w:rsid w:val="002A3D2D"/>
    <w:rsid w:val="002A4CB0"/>
    <w:rsid w:val="002A67E5"/>
    <w:rsid w:val="002A6951"/>
    <w:rsid w:val="002A7953"/>
    <w:rsid w:val="002B0112"/>
    <w:rsid w:val="002B0F55"/>
    <w:rsid w:val="002B14CA"/>
    <w:rsid w:val="002B19E3"/>
    <w:rsid w:val="002B1F45"/>
    <w:rsid w:val="002B2345"/>
    <w:rsid w:val="002B3E1E"/>
    <w:rsid w:val="002B4E17"/>
    <w:rsid w:val="002B503D"/>
    <w:rsid w:val="002B5505"/>
    <w:rsid w:val="002B56B8"/>
    <w:rsid w:val="002C050E"/>
    <w:rsid w:val="002C1051"/>
    <w:rsid w:val="002C2271"/>
    <w:rsid w:val="002C64A4"/>
    <w:rsid w:val="002D0BAC"/>
    <w:rsid w:val="002D10B9"/>
    <w:rsid w:val="002D5549"/>
    <w:rsid w:val="002D7B51"/>
    <w:rsid w:val="002E02C9"/>
    <w:rsid w:val="002E2722"/>
    <w:rsid w:val="002E2BEC"/>
    <w:rsid w:val="002E3A5B"/>
    <w:rsid w:val="002E6059"/>
    <w:rsid w:val="002E66AE"/>
    <w:rsid w:val="002F1153"/>
    <w:rsid w:val="002F34FB"/>
    <w:rsid w:val="002F595D"/>
    <w:rsid w:val="002F5FF4"/>
    <w:rsid w:val="002F7323"/>
    <w:rsid w:val="002F7B3D"/>
    <w:rsid w:val="00303A80"/>
    <w:rsid w:val="00303E16"/>
    <w:rsid w:val="0031067D"/>
    <w:rsid w:val="003112E9"/>
    <w:rsid w:val="003113E2"/>
    <w:rsid w:val="003120CE"/>
    <w:rsid w:val="0031373C"/>
    <w:rsid w:val="00313B78"/>
    <w:rsid w:val="00314987"/>
    <w:rsid w:val="00315E75"/>
    <w:rsid w:val="0031679D"/>
    <w:rsid w:val="00317B8A"/>
    <w:rsid w:val="00321DE6"/>
    <w:rsid w:val="00322B58"/>
    <w:rsid w:val="003277EC"/>
    <w:rsid w:val="003314CE"/>
    <w:rsid w:val="00332BA9"/>
    <w:rsid w:val="00334445"/>
    <w:rsid w:val="00334670"/>
    <w:rsid w:val="00337CC4"/>
    <w:rsid w:val="00337E58"/>
    <w:rsid w:val="003402EE"/>
    <w:rsid w:val="00341314"/>
    <w:rsid w:val="00341C30"/>
    <w:rsid w:val="00343E0F"/>
    <w:rsid w:val="00350257"/>
    <w:rsid w:val="00350C09"/>
    <w:rsid w:val="00351776"/>
    <w:rsid w:val="00351BE5"/>
    <w:rsid w:val="00352D55"/>
    <w:rsid w:val="003541F1"/>
    <w:rsid w:val="00355BA6"/>
    <w:rsid w:val="00355D76"/>
    <w:rsid w:val="00362A6A"/>
    <w:rsid w:val="003636BC"/>
    <w:rsid w:val="00364455"/>
    <w:rsid w:val="00364F26"/>
    <w:rsid w:val="003652A4"/>
    <w:rsid w:val="0036586A"/>
    <w:rsid w:val="00367667"/>
    <w:rsid w:val="00371441"/>
    <w:rsid w:val="003730DA"/>
    <w:rsid w:val="00380CE2"/>
    <w:rsid w:val="00381A96"/>
    <w:rsid w:val="003820AA"/>
    <w:rsid w:val="00382B08"/>
    <w:rsid w:val="00384AAA"/>
    <w:rsid w:val="00384E83"/>
    <w:rsid w:val="00385B3A"/>
    <w:rsid w:val="00385C85"/>
    <w:rsid w:val="00386073"/>
    <w:rsid w:val="00386FC7"/>
    <w:rsid w:val="0038738C"/>
    <w:rsid w:val="0038759E"/>
    <w:rsid w:val="00387A62"/>
    <w:rsid w:val="00394286"/>
    <w:rsid w:val="00395C9F"/>
    <w:rsid w:val="00397A0C"/>
    <w:rsid w:val="003A0E0C"/>
    <w:rsid w:val="003A1577"/>
    <w:rsid w:val="003A15DD"/>
    <w:rsid w:val="003A1E58"/>
    <w:rsid w:val="003A3C3C"/>
    <w:rsid w:val="003A41A6"/>
    <w:rsid w:val="003A7C6B"/>
    <w:rsid w:val="003B1AB4"/>
    <w:rsid w:val="003B200B"/>
    <w:rsid w:val="003B364F"/>
    <w:rsid w:val="003B37F1"/>
    <w:rsid w:val="003B5242"/>
    <w:rsid w:val="003B546B"/>
    <w:rsid w:val="003B57A2"/>
    <w:rsid w:val="003B5A42"/>
    <w:rsid w:val="003B6391"/>
    <w:rsid w:val="003C07A6"/>
    <w:rsid w:val="003C1566"/>
    <w:rsid w:val="003C4C4A"/>
    <w:rsid w:val="003C621B"/>
    <w:rsid w:val="003C6D1D"/>
    <w:rsid w:val="003C7133"/>
    <w:rsid w:val="003C73DF"/>
    <w:rsid w:val="003D2D70"/>
    <w:rsid w:val="003D3F26"/>
    <w:rsid w:val="003D6289"/>
    <w:rsid w:val="003D7D5B"/>
    <w:rsid w:val="003E2D6F"/>
    <w:rsid w:val="003E59E1"/>
    <w:rsid w:val="003E7510"/>
    <w:rsid w:val="003F1557"/>
    <w:rsid w:val="003F170A"/>
    <w:rsid w:val="003F1C41"/>
    <w:rsid w:val="003F3199"/>
    <w:rsid w:val="003F432B"/>
    <w:rsid w:val="003F61EC"/>
    <w:rsid w:val="003F64F2"/>
    <w:rsid w:val="003F7B98"/>
    <w:rsid w:val="003F7BD5"/>
    <w:rsid w:val="0040262D"/>
    <w:rsid w:val="004026D0"/>
    <w:rsid w:val="00403305"/>
    <w:rsid w:val="004034B5"/>
    <w:rsid w:val="00404339"/>
    <w:rsid w:val="004048C4"/>
    <w:rsid w:val="004062F5"/>
    <w:rsid w:val="00407023"/>
    <w:rsid w:val="00411CD1"/>
    <w:rsid w:val="00412334"/>
    <w:rsid w:val="00412AC3"/>
    <w:rsid w:val="00412E5A"/>
    <w:rsid w:val="004131E5"/>
    <w:rsid w:val="0041363F"/>
    <w:rsid w:val="00414852"/>
    <w:rsid w:val="0041491D"/>
    <w:rsid w:val="00414F30"/>
    <w:rsid w:val="004154BC"/>
    <w:rsid w:val="00416709"/>
    <w:rsid w:val="00417242"/>
    <w:rsid w:val="00417483"/>
    <w:rsid w:val="0042099F"/>
    <w:rsid w:val="00422807"/>
    <w:rsid w:val="0042586B"/>
    <w:rsid w:val="00426CED"/>
    <w:rsid w:val="00426CF9"/>
    <w:rsid w:val="00426D3D"/>
    <w:rsid w:val="00427BE7"/>
    <w:rsid w:val="00432A35"/>
    <w:rsid w:val="004350C8"/>
    <w:rsid w:val="004365B3"/>
    <w:rsid w:val="004407E7"/>
    <w:rsid w:val="004412F4"/>
    <w:rsid w:val="00442189"/>
    <w:rsid w:val="00442F33"/>
    <w:rsid w:val="00443544"/>
    <w:rsid w:val="004444DD"/>
    <w:rsid w:val="00444983"/>
    <w:rsid w:val="00445C3C"/>
    <w:rsid w:val="004464B2"/>
    <w:rsid w:val="00447ACB"/>
    <w:rsid w:val="004515DD"/>
    <w:rsid w:val="004542B5"/>
    <w:rsid w:val="0045475D"/>
    <w:rsid w:val="004555A0"/>
    <w:rsid w:val="004569DC"/>
    <w:rsid w:val="00456FF8"/>
    <w:rsid w:val="00460844"/>
    <w:rsid w:val="00460B8F"/>
    <w:rsid w:val="00465F88"/>
    <w:rsid w:val="0046779D"/>
    <w:rsid w:val="004679DA"/>
    <w:rsid w:val="004711CF"/>
    <w:rsid w:val="004736AE"/>
    <w:rsid w:val="00474A2E"/>
    <w:rsid w:val="00474BA5"/>
    <w:rsid w:val="00476CBB"/>
    <w:rsid w:val="00477411"/>
    <w:rsid w:val="0047745B"/>
    <w:rsid w:val="00482D5C"/>
    <w:rsid w:val="00485497"/>
    <w:rsid w:val="004865CF"/>
    <w:rsid w:val="0049030A"/>
    <w:rsid w:val="00492320"/>
    <w:rsid w:val="004956E4"/>
    <w:rsid w:val="00495FA5"/>
    <w:rsid w:val="0049647F"/>
    <w:rsid w:val="00497D01"/>
    <w:rsid w:val="004A236B"/>
    <w:rsid w:val="004A24E6"/>
    <w:rsid w:val="004A3C85"/>
    <w:rsid w:val="004A3FD0"/>
    <w:rsid w:val="004A4650"/>
    <w:rsid w:val="004A4D59"/>
    <w:rsid w:val="004A5162"/>
    <w:rsid w:val="004A640F"/>
    <w:rsid w:val="004A6A63"/>
    <w:rsid w:val="004A70EC"/>
    <w:rsid w:val="004A78C6"/>
    <w:rsid w:val="004B03EC"/>
    <w:rsid w:val="004B0EF2"/>
    <w:rsid w:val="004B1378"/>
    <w:rsid w:val="004B2C65"/>
    <w:rsid w:val="004B360C"/>
    <w:rsid w:val="004B3F4F"/>
    <w:rsid w:val="004B407D"/>
    <w:rsid w:val="004B4B4E"/>
    <w:rsid w:val="004B7511"/>
    <w:rsid w:val="004B752C"/>
    <w:rsid w:val="004B7F6C"/>
    <w:rsid w:val="004C0956"/>
    <w:rsid w:val="004C098E"/>
    <w:rsid w:val="004C1B58"/>
    <w:rsid w:val="004C1EC5"/>
    <w:rsid w:val="004C2061"/>
    <w:rsid w:val="004C266A"/>
    <w:rsid w:val="004C2B56"/>
    <w:rsid w:val="004C3748"/>
    <w:rsid w:val="004C577C"/>
    <w:rsid w:val="004C71C0"/>
    <w:rsid w:val="004C7A3E"/>
    <w:rsid w:val="004D1C45"/>
    <w:rsid w:val="004D20CA"/>
    <w:rsid w:val="004D3122"/>
    <w:rsid w:val="004D4225"/>
    <w:rsid w:val="004D5B45"/>
    <w:rsid w:val="004D715C"/>
    <w:rsid w:val="004D7BAE"/>
    <w:rsid w:val="004E0B58"/>
    <w:rsid w:val="004E785C"/>
    <w:rsid w:val="004F0FCD"/>
    <w:rsid w:val="004F1340"/>
    <w:rsid w:val="004F1F8B"/>
    <w:rsid w:val="004F3053"/>
    <w:rsid w:val="004F5186"/>
    <w:rsid w:val="004F57A6"/>
    <w:rsid w:val="005049DC"/>
    <w:rsid w:val="00504AB5"/>
    <w:rsid w:val="00507E44"/>
    <w:rsid w:val="0051035B"/>
    <w:rsid w:val="00512B57"/>
    <w:rsid w:val="00515FCD"/>
    <w:rsid w:val="00516BBB"/>
    <w:rsid w:val="00516D84"/>
    <w:rsid w:val="0052065F"/>
    <w:rsid w:val="00522A94"/>
    <w:rsid w:val="00523223"/>
    <w:rsid w:val="00524A97"/>
    <w:rsid w:val="00525F62"/>
    <w:rsid w:val="00526950"/>
    <w:rsid w:val="00526B64"/>
    <w:rsid w:val="00526E93"/>
    <w:rsid w:val="005274F4"/>
    <w:rsid w:val="00530031"/>
    <w:rsid w:val="00530BD8"/>
    <w:rsid w:val="00531877"/>
    <w:rsid w:val="00533BDC"/>
    <w:rsid w:val="00535762"/>
    <w:rsid w:val="00536086"/>
    <w:rsid w:val="0054076F"/>
    <w:rsid w:val="00541D60"/>
    <w:rsid w:val="00544F60"/>
    <w:rsid w:val="00547820"/>
    <w:rsid w:val="00547E6E"/>
    <w:rsid w:val="00547EFB"/>
    <w:rsid w:val="005516DD"/>
    <w:rsid w:val="00551E62"/>
    <w:rsid w:val="0055566B"/>
    <w:rsid w:val="005568A7"/>
    <w:rsid w:val="00560004"/>
    <w:rsid w:val="0056048A"/>
    <w:rsid w:val="00562EE7"/>
    <w:rsid w:val="00563D6B"/>
    <w:rsid w:val="00565326"/>
    <w:rsid w:val="005665DB"/>
    <w:rsid w:val="00570365"/>
    <w:rsid w:val="00570A76"/>
    <w:rsid w:val="00572481"/>
    <w:rsid w:val="00580EA4"/>
    <w:rsid w:val="00581BC1"/>
    <w:rsid w:val="00583289"/>
    <w:rsid w:val="00592001"/>
    <w:rsid w:val="00593BD4"/>
    <w:rsid w:val="00594A36"/>
    <w:rsid w:val="00595F4E"/>
    <w:rsid w:val="00597328"/>
    <w:rsid w:val="00597780"/>
    <w:rsid w:val="00597E32"/>
    <w:rsid w:val="005A0A4C"/>
    <w:rsid w:val="005A1A14"/>
    <w:rsid w:val="005A1E60"/>
    <w:rsid w:val="005A22A8"/>
    <w:rsid w:val="005A7088"/>
    <w:rsid w:val="005B0119"/>
    <w:rsid w:val="005B0394"/>
    <w:rsid w:val="005B0AAB"/>
    <w:rsid w:val="005B0B95"/>
    <w:rsid w:val="005B150A"/>
    <w:rsid w:val="005B244A"/>
    <w:rsid w:val="005B2662"/>
    <w:rsid w:val="005B393D"/>
    <w:rsid w:val="005B5E80"/>
    <w:rsid w:val="005B66AE"/>
    <w:rsid w:val="005B7672"/>
    <w:rsid w:val="005C0E92"/>
    <w:rsid w:val="005C0EA9"/>
    <w:rsid w:val="005C3ECD"/>
    <w:rsid w:val="005C3EF9"/>
    <w:rsid w:val="005C3F48"/>
    <w:rsid w:val="005C4963"/>
    <w:rsid w:val="005C4CE0"/>
    <w:rsid w:val="005C5136"/>
    <w:rsid w:val="005D0C3B"/>
    <w:rsid w:val="005D2787"/>
    <w:rsid w:val="005D711D"/>
    <w:rsid w:val="005E2843"/>
    <w:rsid w:val="005E3834"/>
    <w:rsid w:val="005E4016"/>
    <w:rsid w:val="005E5BC2"/>
    <w:rsid w:val="005F1EE2"/>
    <w:rsid w:val="005F28ED"/>
    <w:rsid w:val="005F2AF2"/>
    <w:rsid w:val="005F2B34"/>
    <w:rsid w:val="005F3BE0"/>
    <w:rsid w:val="005F4BE2"/>
    <w:rsid w:val="005F5B14"/>
    <w:rsid w:val="005F5FDF"/>
    <w:rsid w:val="005F6151"/>
    <w:rsid w:val="005F66C7"/>
    <w:rsid w:val="00603D3E"/>
    <w:rsid w:val="00604522"/>
    <w:rsid w:val="00605022"/>
    <w:rsid w:val="00606B38"/>
    <w:rsid w:val="00606D72"/>
    <w:rsid w:val="00607208"/>
    <w:rsid w:val="00607BFC"/>
    <w:rsid w:val="0061099C"/>
    <w:rsid w:val="00612839"/>
    <w:rsid w:val="00615EB0"/>
    <w:rsid w:val="0062148F"/>
    <w:rsid w:val="006217E4"/>
    <w:rsid w:val="00621BFB"/>
    <w:rsid w:val="00623037"/>
    <w:rsid w:val="006233A3"/>
    <w:rsid w:val="00625875"/>
    <w:rsid w:val="00626478"/>
    <w:rsid w:val="006304BC"/>
    <w:rsid w:val="00630688"/>
    <w:rsid w:val="00630DCB"/>
    <w:rsid w:val="0063195C"/>
    <w:rsid w:val="00632353"/>
    <w:rsid w:val="00633A23"/>
    <w:rsid w:val="00634E90"/>
    <w:rsid w:val="00634FA2"/>
    <w:rsid w:val="006356AA"/>
    <w:rsid w:val="00637A62"/>
    <w:rsid w:val="00640EDC"/>
    <w:rsid w:val="006417A8"/>
    <w:rsid w:val="00642D43"/>
    <w:rsid w:val="0064793C"/>
    <w:rsid w:val="00650EB3"/>
    <w:rsid w:val="00652653"/>
    <w:rsid w:val="00654924"/>
    <w:rsid w:val="00654CA6"/>
    <w:rsid w:val="00655654"/>
    <w:rsid w:val="00660149"/>
    <w:rsid w:val="006608A6"/>
    <w:rsid w:val="00660EB9"/>
    <w:rsid w:val="00662E26"/>
    <w:rsid w:val="006637F0"/>
    <w:rsid w:val="00664511"/>
    <w:rsid w:val="006654B5"/>
    <w:rsid w:val="006658C3"/>
    <w:rsid w:val="00666509"/>
    <w:rsid w:val="00666C3D"/>
    <w:rsid w:val="00670643"/>
    <w:rsid w:val="00670D00"/>
    <w:rsid w:val="0067107A"/>
    <w:rsid w:val="006723A5"/>
    <w:rsid w:val="00673796"/>
    <w:rsid w:val="00673954"/>
    <w:rsid w:val="00675D55"/>
    <w:rsid w:val="00677473"/>
    <w:rsid w:val="00677800"/>
    <w:rsid w:val="006809CB"/>
    <w:rsid w:val="00682D38"/>
    <w:rsid w:val="0068346D"/>
    <w:rsid w:val="00686396"/>
    <w:rsid w:val="00687578"/>
    <w:rsid w:val="00691644"/>
    <w:rsid w:val="006A2C0D"/>
    <w:rsid w:val="006A2DFB"/>
    <w:rsid w:val="006A3795"/>
    <w:rsid w:val="006A3D10"/>
    <w:rsid w:val="006A51B8"/>
    <w:rsid w:val="006A5F35"/>
    <w:rsid w:val="006A6C9E"/>
    <w:rsid w:val="006A6F18"/>
    <w:rsid w:val="006B23C6"/>
    <w:rsid w:val="006B3025"/>
    <w:rsid w:val="006B3F13"/>
    <w:rsid w:val="006B500F"/>
    <w:rsid w:val="006B5671"/>
    <w:rsid w:val="006B6289"/>
    <w:rsid w:val="006C0358"/>
    <w:rsid w:val="006C35C1"/>
    <w:rsid w:val="006C3C1C"/>
    <w:rsid w:val="006C7A19"/>
    <w:rsid w:val="006C7D34"/>
    <w:rsid w:val="006D3422"/>
    <w:rsid w:val="006D4543"/>
    <w:rsid w:val="006D4603"/>
    <w:rsid w:val="006D5A93"/>
    <w:rsid w:val="006E017B"/>
    <w:rsid w:val="006E02CA"/>
    <w:rsid w:val="006E11CF"/>
    <w:rsid w:val="006E338B"/>
    <w:rsid w:val="006E4B39"/>
    <w:rsid w:val="006E6E69"/>
    <w:rsid w:val="006E79D0"/>
    <w:rsid w:val="006E7B7B"/>
    <w:rsid w:val="006F01B1"/>
    <w:rsid w:val="006F153B"/>
    <w:rsid w:val="006F16C2"/>
    <w:rsid w:val="006F1877"/>
    <w:rsid w:val="006F18C0"/>
    <w:rsid w:val="006F2592"/>
    <w:rsid w:val="006F4098"/>
    <w:rsid w:val="006F4A30"/>
    <w:rsid w:val="006F6093"/>
    <w:rsid w:val="006F7631"/>
    <w:rsid w:val="00700476"/>
    <w:rsid w:val="00700C4E"/>
    <w:rsid w:val="007019D0"/>
    <w:rsid w:val="007042BE"/>
    <w:rsid w:val="0070608A"/>
    <w:rsid w:val="0071040C"/>
    <w:rsid w:val="0071619F"/>
    <w:rsid w:val="00716A6D"/>
    <w:rsid w:val="0071727C"/>
    <w:rsid w:val="007211B2"/>
    <w:rsid w:val="00721DFB"/>
    <w:rsid w:val="00730335"/>
    <w:rsid w:val="00730E74"/>
    <w:rsid w:val="007313DC"/>
    <w:rsid w:val="007314BA"/>
    <w:rsid w:val="00732812"/>
    <w:rsid w:val="00733F81"/>
    <w:rsid w:val="007352C3"/>
    <w:rsid w:val="007360ED"/>
    <w:rsid w:val="007372C2"/>
    <w:rsid w:val="007443EA"/>
    <w:rsid w:val="00745172"/>
    <w:rsid w:val="00747179"/>
    <w:rsid w:val="00747996"/>
    <w:rsid w:val="00757A6B"/>
    <w:rsid w:val="00761796"/>
    <w:rsid w:val="00762A1A"/>
    <w:rsid w:val="0076370F"/>
    <w:rsid w:val="00764C20"/>
    <w:rsid w:val="007665E7"/>
    <w:rsid w:val="00770200"/>
    <w:rsid w:val="00770409"/>
    <w:rsid w:val="00770EDD"/>
    <w:rsid w:val="00772FFB"/>
    <w:rsid w:val="00773801"/>
    <w:rsid w:val="00773944"/>
    <w:rsid w:val="00773E90"/>
    <w:rsid w:val="00775F5B"/>
    <w:rsid w:val="00776795"/>
    <w:rsid w:val="00776F13"/>
    <w:rsid w:val="007811C1"/>
    <w:rsid w:val="00783DCC"/>
    <w:rsid w:val="00784224"/>
    <w:rsid w:val="00784A0C"/>
    <w:rsid w:val="007857CC"/>
    <w:rsid w:val="00785C0E"/>
    <w:rsid w:val="0078643D"/>
    <w:rsid w:val="00790766"/>
    <w:rsid w:val="007919D7"/>
    <w:rsid w:val="00792C31"/>
    <w:rsid w:val="00792F36"/>
    <w:rsid w:val="007967C6"/>
    <w:rsid w:val="00796DC5"/>
    <w:rsid w:val="00797243"/>
    <w:rsid w:val="007A05BF"/>
    <w:rsid w:val="007A2C03"/>
    <w:rsid w:val="007A34F0"/>
    <w:rsid w:val="007A627D"/>
    <w:rsid w:val="007B0676"/>
    <w:rsid w:val="007B1AFF"/>
    <w:rsid w:val="007B2A68"/>
    <w:rsid w:val="007B2D96"/>
    <w:rsid w:val="007B2EEC"/>
    <w:rsid w:val="007B2F95"/>
    <w:rsid w:val="007B4FF3"/>
    <w:rsid w:val="007B5DFB"/>
    <w:rsid w:val="007B6491"/>
    <w:rsid w:val="007B70B8"/>
    <w:rsid w:val="007B710C"/>
    <w:rsid w:val="007C0A60"/>
    <w:rsid w:val="007C2356"/>
    <w:rsid w:val="007C310E"/>
    <w:rsid w:val="007C33A4"/>
    <w:rsid w:val="007C3C44"/>
    <w:rsid w:val="007C429B"/>
    <w:rsid w:val="007C627B"/>
    <w:rsid w:val="007C6ABF"/>
    <w:rsid w:val="007C7C75"/>
    <w:rsid w:val="007D00CF"/>
    <w:rsid w:val="007D07CB"/>
    <w:rsid w:val="007D1ED3"/>
    <w:rsid w:val="007D1EFC"/>
    <w:rsid w:val="007D2BCA"/>
    <w:rsid w:val="007D37A1"/>
    <w:rsid w:val="007D51D8"/>
    <w:rsid w:val="007D5AE1"/>
    <w:rsid w:val="007D66C0"/>
    <w:rsid w:val="007D6C33"/>
    <w:rsid w:val="007E256F"/>
    <w:rsid w:val="007E29F7"/>
    <w:rsid w:val="007E4AC9"/>
    <w:rsid w:val="007E72B4"/>
    <w:rsid w:val="007F1834"/>
    <w:rsid w:val="007F5B20"/>
    <w:rsid w:val="007F6B43"/>
    <w:rsid w:val="00800779"/>
    <w:rsid w:val="00804563"/>
    <w:rsid w:val="00804D01"/>
    <w:rsid w:val="0080725B"/>
    <w:rsid w:val="008077EA"/>
    <w:rsid w:val="00811247"/>
    <w:rsid w:val="00811E95"/>
    <w:rsid w:val="00812090"/>
    <w:rsid w:val="008136FF"/>
    <w:rsid w:val="00813CCD"/>
    <w:rsid w:val="00814D82"/>
    <w:rsid w:val="00817480"/>
    <w:rsid w:val="00820258"/>
    <w:rsid w:val="008203DE"/>
    <w:rsid w:val="00820647"/>
    <w:rsid w:val="00820F95"/>
    <w:rsid w:val="00821B65"/>
    <w:rsid w:val="00821FFF"/>
    <w:rsid w:val="00823C9A"/>
    <w:rsid w:val="00825394"/>
    <w:rsid w:val="00825E82"/>
    <w:rsid w:val="00830167"/>
    <w:rsid w:val="0083181E"/>
    <w:rsid w:val="00832374"/>
    <w:rsid w:val="0083298A"/>
    <w:rsid w:val="008331A0"/>
    <w:rsid w:val="00836805"/>
    <w:rsid w:val="00836B65"/>
    <w:rsid w:val="00837A95"/>
    <w:rsid w:val="00842307"/>
    <w:rsid w:val="00843861"/>
    <w:rsid w:val="00843C2D"/>
    <w:rsid w:val="00844010"/>
    <w:rsid w:val="008453FD"/>
    <w:rsid w:val="0084687F"/>
    <w:rsid w:val="008475C9"/>
    <w:rsid w:val="00851BC6"/>
    <w:rsid w:val="00852D25"/>
    <w:rsid w:val="00854916"/>
    <w:rsid w:val="00856EEE"/>
    <w:rsid w:val="00856FCB"/>
    <w:rsid w:val="008621B0"/>
    <w:rsid w:val="008645CA"/>
    <w:rsid w:val="00864A21"/>
    <w:rsid w:val="00871660"/>
    <w:rsid w:val="008738AF"/>
    <w:rsid w:val="00874089"/>
    <w:rsid w:val="008742F4"/>
    <w:rsid w:val="00874452"/>
    <w:rsid w:val="008746AD"/>
    <w:rsid w:val="00876112"/>
    <w:rsid w:val="0087615F"/>
    <w:rsid w:val="008802DC"/>
    <w:rsid w:val="00884267"/>
    <w:rsid w:val="00885F51"/>
    <w:rsid w:val="008924F1"/>
    <w:rsid w:val="00892746"/>
    <w:rsid w:val="00892819"/>
    <w:rsid w:val="008943B8"/>
    <w:rsid w:val="00895144"/>
    <w:rsid w:val="0089515C"/>
    <w:rsid w:val="0089665A"/>
    <w:rsid w:val="008A05C6"/>
    <w:rsid w:val="008A0671"/>
    <w:rsid w:val="008A32A1"/>
    <w:rsid w:val="008A6043"/>
    <w:rsid w:val="008A6C77"/>
    <w:rsid w:val="008B0505"/>
    <w:rsid w:val="008B0E11"/>
    <w:rsid w:val="008B199C"/>
    <w:rsid w:val="008B1E75"/>
    <w:rsid w:val="008B3EB2"/>
    <w:rsid w:val="008B4924"/>
    <w:rsid w:val="008B49C2"/>
    <w:rsid w:val="008B6143"/>
    <w:rsid w:val="008B6A0B"/>
    <w:rsid w:val="008B6DE2"/>
    <w:rsid w:val="008B7988"/>
    <w:rsid w:val="008C1393"/>
    <w:rsid w:val="008C14DC"/>
    <w:rsid w:val="008C22BA"/>
    <w:rsid w:val="008C3339"/>
    <w:rsid w:val="008C34DE"/>
    <w:rsid w:val="008C45BE"/>
    <w:rsid w:val="008C6130"/>
    <w:rsid w:val="008D2280"/>
    <w:rsid w:val="008D26F3"/>
    <w:rsid w:val="008D3153"/>
    <w:rsid w:val="008D3C4D"/>
    <w:rsid w:val="008D45C0"/>
    <w:rsid w:val="008D4B07"/>
    <w:rsid w:val="008D5267"/>
    <w:rsid w:val="008D5C8F"/>
    <w:rsid w:val="008D775B"/>
    <w:rsid w:val="008E0003"/>
    <w:rsid w:val="008E0280"/>
    <w:rsid w:val="008E12F1"/>
    <w:rsid w:val="008E2C29"/>
    <w:rsid w:val="008E4A04"/>
    <w:rsid w:val="008E6735"/>
    <w:rsid w:val="008E6FAE"/>
    <w:rsid w:val="008F0102"/>
    <w:rsid w:val="008F08BB"/>
    <w:rsid w:val="008F1B9F"/>
    <w:rsid w:val="008F32FF"/>
    <w:rsid w:val="008F5DFC"/>
    <w:rsid w:val="00900C82"/>
    <w:rsid w:val="00901370"/>
    <w:rsid w:val="0090139E"/>
    <w:rsid w:val="0090183B"/>
    <w:rsid w:val="0090218F"/>
    <w:rsid w:val="00902ED6"/>
    <w:rsid w:val="009038B2"/>
    <w:rsid w:val="00903BA0"/>
    <w:rsid w:val="00904D7E"/>
    <w:rsid w:val="00905632"/>
    <w:rsid w:val="0090575A"/>
    <w:rsid w:val="009062FD"/>
    <w:rsid w:val="00906425"/>
    <w:rsid w:val="009069DC"/>
    <w:rsid w:val="009105A5"/>
    <w:rsid w:val="0091368F"/>
    <w:rsid w:val="00914A90"/>
    <w:rsid w:val="00916364"/>
    <w:rsid w:val="00916FB9"/>
    <w:rsid w:val="00920646"/>
    <w:rsid w:val="009221E4"/>
    <w:rsid w:val="00922918"/>
    <w:rsid w:val="00923BF5"/>
    <w:rsid w:val="009240D2"/>
    <w:rsid w:val="00925B38"/>
    <w:rsid w:val="0093001E"/>
    <w:rsid w:val="00930855"/>
    <w:rsid w:val="00932C9A"/>
    <w:rsid w:val="00933043"/>
    <w:rsid w:val="00933A60"/>
    <w:rsid w:val="00933F3B"/>
    <w:rsid w:val="00935E25"/>
    <w:rsid w:val="00942760"/>
    <w:rsid w:val="00943AD6"/>
    <w:rsid w:val="00943F65"/>
    <w:rsid w:val="00944BD4"/>
    <w:rsid w:val="00945357"/>
    <w:rsid w:val="009474FA"/>
    <w:rsid w:val="00950541"/>
    <w:rsid w:val="0095176B"/>
    <w:rsid w:val="00952AFD"/>
    <w:rsid w:val="00953E3A"/>
    <w:rsid w:val="00955BBA"/>
    <w:rsid w:val="00957724"/>
    <w:rsid w:val="00957FFC"/>
    <w:rsid w:val="0096190A"/>
    <w:rsid w:val="009628C8"/>
    <w:rsid w:val="009648D9"/>
    <w:rsid w:val="0096527A"/>
    <w:rsid w:val="00965959"/>
    <w:rsid w:val="00966318"/>
    <w:rsid w:val="0096792A"/>
    <w:rsid w:val="009703E2"/>
    <w:rsid w:val="0097187B"/>
    <w:rsid w:val="00973E98"/>
    <w:rsid w:val="0097504A"/>
    <w:rsid w:val="009755DF"/>
    <w:rsid w:val="009756C7"/>
    <w:rsid w:val="00975CB8"/>
    <w:rsid w:val="00977AA4"/>
    <w:rsid w:val="00981058"/>
    <w:rsid w:val="00981F64"/>
    <w:rsid w:val="009833CB"/>
    <w:rsid w:val="009836BE"/>
    <w:rsid w:val="00983EE8"/>
    <w:rsid w:val="0098463E"/>
    <w:rsid w:val="00984E8A"/>
    <w:rsid w:val="009863B9"/>
    <w:rsid w:val="0098744C"/>
    <w:rsid w:val="0099109D"/>
    <w:rsid w:val="00992D5F"/>
    <w:rsid w:val="00993323"/>
    <w:rsid w:val="00993FBC"/>
    <w:rsid w:val="0099607E"/>
    <w:rsid w:val="00996A6A"/>
    <w:rsid w:val="00997646"/>
    <w:rsid w:val="0099788F"/>
    <w:rsid w:val="00997EA6"/>
    <w:rsid w:val="009A0C0C"/>
    <w:rsid w:val="009A1513"/>
    <w:rsid w:val="009A1650"/>
    <w:rsid w:val="009A4797"/>
    <w:rsid w:val="009A67FE"/>
    <w:rsid w:val="009B00CB"/>
    <w:rsid w:val="009B0D5A"/>
    <w:rsid w:val="009B2FBD"/>
    <w:rsid w:val="009B38ED"/>
    <w:rsid w:val="009B4314"/>
    <w:rsid w:val="009B61DD"/>
    <w:rsid w:val="009B737B"/>
    <w:rsid w:val="009C242D"/>
    <w:rsid w:val="009C33B8"/>
    <w:rsid w:val="009C4D5A"/>
    <w:rsid w:val="009C50F9"/>
    <w:rsid w:val="009C6132"/>
    <w:rsid w:val="009D1606"/>
    <w:rsid w:val="009D2D4A"/>
    <w:rsid w:val="009D2F92"/>
    <w:rsid w:val="009D345B"/>
    <w:rsid w:val="009E2944"/>
    <w:rsid w:val="009E2A06"/>
    <w:rsid w:val="009E2D6B"/>
    <w:rsid w:val="009F2BE9"/>
    <w:rsid w:val="009F3434"/>
    <w:rsid w:val="009F5BD5"/>
    <w:rsid w:val="009F6C0E"/>
    <w:rsid w:val="009F7A17"/>
    <w:rsid w:val="00A00B83"/>
    <w:rsid w:val="00A00F72"/>
    <w:rsid w:val="00A012D2"/>
    <w:rsid w:val="00A022A7"/>
    <w:rsid w:val="00A03C4D"/>
    <w:rsid w:val="00A0484D"/>
    <w:rsid w:val="00A056EB"/>
    <w:rsid w:val="00A0674A"/>
    <w:rsid w:val="00A07CAB"/>
    <w:rsid w:val="00A113F3"/>
    <w:rsid w:val="00A119C6"/>
    <w:rsid w:val="00A127E6"/>
    <w:rsid w:val="00A127EC"/>
    <w:rsid w:val="00A12CC8"/>
    <w:rsid w:val="00A1340E"/>
    <w:rsid w:val="00A14263"/>
    <w:rsid w:val="00A14993"/>
    <w:rsid w:val="00A14C41"/>
    <w:rsid w:val="00A1768E"/>
    <w:rsid w:val="00A2065E"/>
    <w:rsid w:val="00A22736"/>
    <w:rsid w:val="00A228E3"/>
    <w:rsid w:val="00A23AC8"/>
    <w:rsid w:val="00A26DD3"/>
    <w:rsid w:val="00A2792D"/>
    <w:rsid w:val="00A27D94"/>
    <w:rsid w:val="00A32C05"/>
    <w:rsid w:val="00A35F76"/>
    <w:rsid w:val="00A36C08"/>
    <w:rsid w:val="00A3793B"/>
    <w:rsid w:val="00A40734"/>
    <w:rsid w:val="00A40AA4"/>
    <w:rsid w:val="00A40BAD"/>
    <w:rsid w:val="00A41719"/>
    <w:rsid w:val="00A41789"/>
    <w:rsid w:val="00A431C6"/>
    <w:rsid w:val="00A436A1"/>
    <w:rsid w:val="00A45A72"/>
    <w:rsid w:val="00A468EB"/>
    <w:rsid w:val="00A4697F"/>
    <w:rsid w:val="00A46D71"/>
    <w:rsid w:val="00A46E72"/>
    <w:rsid w:val="00A47720"/>
    <w:rsid w:val="00A508A6"/>
    <w:rsid w:val="00A5159D"/>
    <w:rsid w:val="00A535E6"/>
    <w:rsid w:val="00A55426"/>
    <w:rsid w:val="00A6160F"/>
    <w:rsid w:val="00A61D23"/>
    <w:rsid w:val="00A61D63"/>
    <w:rsid w:val="00A6291D"/>
    <w:rsid w:val="00A64D33"/>
    <w:rsid w:val="00A6567C"/>
    <w:rsid w:val="00A702B3"/>
    <w:rsid w:val="00A7136B"/>
    <w:rsid w:val="00A726CA"/>
    <w:rsid w:val="00A733CD"/>
    <w:rsid w:val="00A7362A"/>
    <w:rsid w:val="00A7439F"/>
    <w:rsid w:val="00A759D5"/>
    <w:rsid w:val="00A77636"/>
    <w:rsid w:val="00A776BE"/>
    <w:rsid w:val="00A77765"/>
    <w:rsid w:val="00A8040F"/>
    <w:rsid w:val="00A84036"/>
    <w:rsid w:val="00A840B0"/>
    <w:rsid w:val="00A844A1"/>
    <w:rsid w:val="00A85D29"/>
    <w:rsid w:val="00A85D95"/>
    <w:rsid w:val="00A86697"/>
    <w:rsid w:val="00A9092C"/>
    <w:rsid w:val="00A90B98"/>
    <w:rsid w:val="00A92E3D"/>
    <w:rsid w:val="00A937F9"/>
    <w:rsid w:val="00A93F02"/>
    <w:rsid w:val="00A93FBB"/>
    <w:rsid w:val="00A94742"/>
    <w:rsid w:val="00A95241"/>
    <w:rsid w:val="00A96D58"/>
    <w:rsid w:val="00AA0A1A"/>
    <w:rsid w:val="00AA3764"/>
    <w:rsid w:val="00AA4C41"/>
    <w:rsid w:val="00AA53FD"/>
    <w:rsid w:val="00AA7B53"/>
    <w:rsid w:val="00AB038D"/>
    <w:rsid w:val="00AB1A81"/>
    <w:rsid w:val="00AB3C45"/>
    <w:rsid w:val="00AB462E"/>
    <w:rsid w:val="00AB4979"/>
    <w:rsid w:val="00AB4B2B"/>
    <w:rsid w:val="00AB6D33"/>
    <w:rsid w:val="00AB6DBC"/>
    <w:rsid w:val="00AC2FEE"/>
    <w:rsid w:val="00AC5A93"/>
    <w:rsid w:val="00AD07FF"/>
    <w:rsid w:val="00AD12F6"/>
    <w:rsid w:val="00AD14E6"/>
    <w:rsid w:val="00AD2CC1"/>
    <w:rsid w:val="00AD44E6"/>
    <w:rsid w:val="00AD54BA"/>
    <w:rsid w:val="00AD673E"/>
    <w:rsid w:val="00AD69A1"/>
    <w:rsid w:val="00AD7DA5"/>
    <w:rsid w:val="00AE043B"/>
    <w:rsid w:val="00AE48DB"/>
    <w:rsid w:val="00AE627F"/>
    <w:rsid w:val="00AE68AD"/>
    <w:rsid w:val="00AE6DCD"/>
    <w:rsid w:val="00AE6FF9"/>
    <w:rsid w:val="00AF01D1"/>
    <w:rsid w:val="00AF0C81"/>
    <w:rsid w:val="00AF13EC"/>
    <w:rsid w:val="00AF1878"/>
    <w:rsid w:val="00AF34EF"/>
    <w:rsid w:val="00AF3AC9"/>
    <w:rsid w:val="00AF400E"/>
    <w:rsid w:val="00AF46A2"/>
    <w:rsid w:val="00AF4DCD"/>
    <w:rsid w:val="00AF5147"/>
    <w:rsid w:val="00AF6E8A"/>
    <w:rsid w:val="00AF7267"/>
    <w:rsid w:val="00B000ED"/>
    <w:rsid w:val="00B00316"/>
    <w:rsid w:val="00B00409"/>
    <w:rsid w:val="00B01619"/>
    <w:rsid w:val="00B019A7"/>
    <w:rsid w:val="00B029AA"/>
    <w:rsid w:val="00B04040"/>
    <w:rsid w:val="00B04E02"/>
    <w:rsid w:val="00B06E45"/>
    <w:rsid w:val="00B07A8C"/>
    <w:rsid w:val="00B103FE"/>
    <w:rsid w:val="00B115AB"/>
    <w:rsid w:val="00B11BE0"/>
    <w:rsid w:val="00B12757"/>
    <w:rsid w:val="00B13D56"/>
    <w:rsid w:val="00B1722B"/>
    <w:rsid w:val="00B178AD"/>
    <w:rsid w:val="00B201BB"/>
    <w:rsid w:val="00B213E5"/>
    <w:rsid w:val="00B21D78"/>
    <w:rsid w:val="00B21FB2"/>
    <w:rsid w:val="00B223AE"/>
    <w:rsid w:val="00B22E51"/>
    <w:rsid w:val="00B33BDC"/>
    <w:rsid w:val="00B33D94"/>
    <w:rsid w:val="00B33F20"/>
    <w:rsid w:val="00B34623"/>
    <w:rsid w:val="00B35F85"/>
    <w:rsid w:val="00B35FE5"/>
    <w:rsid w:val="00B36D21"/>
    <w:rsid w:val="00B378D5"/>
    <w:rsid w:val="00B40A01"/>
    <w:rsid w:val="00B41A5D"/>
    <w:rsid w:val="00B45C67"/>
    <w:rsid w:val="00B47048"/>
    <w:rsid w:val="00B477AF"/>
    <w:rsid w:val="00B50270"/>
    <w:rsid w:val="00B519D5"/>
    <w:rsid w:val="00B5313E"/>
    <w:rsid w:val="00B53FAB"/>
    <w:rsid w:val="00B55B43"/>
    <w:rsid w:val="00B57961"/>
    <w:rsid w:val="00B63B34"/>
    <w:rsid w:val="00B640C5"/>
    <w:rsid w:val="00B659E6"/>
    <w:rsid w:val="00B65D1B"/>
    <w:rsid w:val="00B66701"/>
    <w:rsid w:val="00B67696"/>
    <w:rsid w:val="00B70A9D"/>
    <w:rsid w:val="00B70DE9"/>
    <w:rsid w:val="00B71605"/>
    <w:rsid w:val="00B74331"/>
    <w:rsid w:val="00B760D2"/>
    <w:rsid w:val="00B8169C"/>
    <w:rsid w:val="00B81DEA"/>
    <w:rsid w:val="00B8242F"/>
    <w:rsid w:val="00B82B0F"/>
    <w:rsid w:val="00B83140"/>
    <w:rsid w:val="00B833F5"/>
    <w:rsid w:val="00B8346E"/>
    <w:rsid w:val="00B834FD"/>
    <w:rsid w:val="00B845A7"/>
    <w:rsid w:val="00B854BC"/>
    <w:rsid w:val="00B85C05"/>
    <w:rsid w:val="00B85C6C"/>
    <w:rsid w:val="00B867DC"/>
    <w:rsid w:val="00B8684E"/>
    <w:rsid w:val="00B870C0"/>
    <w:rsid w:val="00B9170D"/>
    <w:rsid w:val="00B94098"/>
    <w:rsid w:val="00B962FD"/>
    <w:rsid w:val="00B96CCD"/>
    <w:rsid w:val="00BA2426"/>
    <w:rsid w:val="00BA32A0"/>
    <w:rsid w:val="00BA518B"/>
    <w:rsid w:val="00BA56DC"/>
    <w:rsid w:val="00BA5957"/>
    <w:rsid w:val="00BA6406"/>
    <w:rsid w:val="00BA6412"/>
    <w:rsid w:val="00BA6AD7"/>
    <w:rsid w:val="00BB09B5"/>
    <w:rsid w:val="00BB0BF1"/>
    <w:rsid w:val="00BB33C8"/>
    <w:rsid w:val="00BB4712"/>
    <w:rsid w:val="00BB5C96"/>
    <w:rsid w:val="00BB6744"/>
    <w:rsid w:val="00BC2072"/>
    <w:rsid w:val="00BC2DC1"/>
    <w:rsid w:val="00BC3349"/>
    <w:rsid w:val="00BD0224"/>
    <w:rsid w:val="00BD1E70"/>
    <w:rsid w:val="00BD3313"/>
    <w:rsid w:val="00BD436F"/>
    <w:rsid w:val="00BD5331"/>
    <w:rsid w:val="00BD6DF0"/>
    <w:rsid w:val="00BE13C4"/>
    <w:rsid w:val="00BE27A6"/>
    <w:rsid w:val="00BE29CC"/>
    <w:rsid w:val="00BE37C1"/>
    <w:rsid w:val="00BE4520"/>
    <w:rsid w:val="00BE52B0"/>
    <w:rsid w:val="00BE61BC"/>
    <w:rsid w:val="00BE6483"/>
    <w:rsid w:val="00BE71C1"/>
    <w:rsid w:val="00BF0383"/>
    <w:rsid w:val="00BF573F"/>
    <w:rsid w:val="00C00203"/>
    <w:rsid w:val="00C01B80"/>
    <w:rsid w:val="00C04A72"/>
    <w:rsid w:val="00C073BA"/>
    <w:rsid w:val="00C07663"/>
    <w:rsid w:val="00C11136"/>
    <w:rsid w:val="00C135E0"/>
    <w:rsid w:val="00C14B22"/>
    <w:rsid w:val="00C1689E"/>
    <w:rsid w:val="00C16E3D"/>
    <w:rsid w:val="00C217A8"/>
    <w:rsid w:val="00C22207"/>
    <w:rsid w:val="00C228B8"/>
    <w:rsid w:val="00C22F7A"/>
    <w:rsid w:val="00C32942"/>
    <w:rsid w:val="00C32CA2"/>
    <w:rsid w:val="00C33B0B"/>
    <w:rsid w:val="00C379B0"/>
    <w:rsid w:val="00C37FD0"/>
    <w:rsid w:val="00C41D66"/>
    <w:rsid w:val="00C43230"/>
    <w:rsid w:val="00C443EA"/>
    <w:rsid w:val="00C448CA"/>
    <w:rsid w:val="00C44C04"/>
    <w:rsid w:val="00C5022F"/>
    <w:rsid w:val="00C51C3A"/>
    <w:rsid w:val="00C520EC"/>
    <w:rsid w:val="00C53139"/>
    <w:rsid w:val="00C54B68"/>
    <w:rsid w:val="00C55031"/>
    <w:rsid w:val="00C57557"/>
    <w:rsid w:val="00C57FDC"/>
    <w:rsid w:val="00C6041A"/>
    <w:rsid w:val="00C60ACB"/>
    <w:rsid w:val="00C6127D"/>
    <w:rsid w:val="00C62829"/>
    <w:rsid w:val="00C62E51"/>
    <w:rsid w:val="00C6558D"/>
    <w:rsid w:val="00C65686"/>
    <w:rsid w:val="00C6568F"/>
    <w:rsid w:val="00C70F90"/>
    <w:rsid w:val="00C71148"/>
    <w:rsid w:val="00C731CC"/>
    <w:rsid w:val="00C7515F"/>
    <w:rsid w:val="00C7792D"/>
    <w:rsid w:val="00C80028"/>
    <w:rsid w:val="00C8172E"/>
    <w:rsid w:val="00C8198C"/>
    <w:rsid w:val="00C81C7A"/>
    <w:rsid w:val="00C84437"/>
    <w:rsid w:val="00C84DD8"/>
    <w:rsid w:val="00C85333"/>
    <w:rsid w:val="00C859E0"/>
    <w:rsid w:val="00C864C0"/>
    <w:rsid w:val="00C86855"/>
    <w:rsid w:val="00C86A43"/>
    <w:rsid w:val="00C9195F"/>
    <w:rsid w:val="00C9246A"/>
    <w:rsid w:val="00C95491"/>
    <w:rsid w:val="00C96359"/>
    <w:rsid w:val="00C970A6"/>
    <w:rsid w:val="00C97CBE"/>
    <w:rsid w:val="00CA164C"/>
    <w:rsid w:val="00CA5753"/>
    <w:rsid w:val="00CA634F"/>
    <w:rsid w:val="00CA7C31"/>
    <w:rsid w:val="00CA7CE4"/>
    <w:rsid w:val="00CB3570"/>
    <w:rsid w:val="00CB3D9C"/>
    <w:rsid w:val="00CB4136"/>
    <w:rsid w:val="00CB72E4"/>
    <w:rsid w:val="00CC17AF"/>
    <w:rsid w:val="00CC31E4"/>
    <w:rsid w:val="00CC7C83"/>
    <w:rsid w:val="00CD1DFA"/>
    <w:rsid w:val="00CD2538"/>
    <w:rsid w:val="00CD4007"/>
    <w:rsid w:val="00CD40ED"/>
    <w:rsid w:val="00CD42E6"/>
    <w:rsid w:val="00CE039A"/>
    <w:rsid w:val="00CE074C"/>
    <w:rsid w:val="00CE0857"/>
    <w:rsid w:val="00CE212B"/>
    <w:rsid w:val="00CE4C16"/>
    <w:rsid w:val="00CE5049"/>
    <w:rsid w:val="00CE6F09"/>
    <w:rsid w:val="00CF3B63"/>
    <w:rsid w:val="00CF451C"/>
    <w:rsid w:val="00CF67C2"/>
    <w:rsid w:val="00CF7A53"/>
    <w:rsid w:val="00D00C49"/>
    <w:rsid w:val="00D07364"/>
    <w:rsid w:val="00D0746A"/>
    <w:rsid w:val="00D07BB4"/>
    <w:rsid w:val="00D1028D"/>
    <w:rsid w:val="00D10383"/>
    <w:rsid w:val="00D10606"/>
    <w:rsid w:val="00D115F8"/>
    <w:rsid w:val="00D146B6"/>
    <w:rsid w:val="00D153B6"/>
    <w:rsid w:val="00D15BE7"/>
    <w:rsid w:val="00D165B1"/>
    <w:rsid w:val="00D17268"/>
    <w:rsid w:val="00D17AE4"/>
    <w:rsid w:val="00D2125A"/>
    <w:rsid w:val="00D21AAC"/>
    <w:rsid w:val="00D224EE"/>
    <w:rsid w:val="00D22C16"/>
    <w:rsid w:val="00D2367E"/>
    <w:rsid w:val="00D245B1"/>
    <w:rsid w:val="00D30234"/>
    <w:rsid w:val="00D3230A"/>
    <w:rsid w:val="00D340B9"/>
    <w:rsid w:val="00D341CD"/>
    <w:rsid w:val="00D34267"/>
    <w:rsid w:val="00D3445C"/>
    <w:rsid w:val="00D34A1D"/>
    <w:rsid w:val="00D3513C"/>
    <w:rsid w:val="00D4047F"/>
    <w:rsid w:val="00D422E7"/>
    <w:rsid w:val="00D425C8"/>
    <w:rsid w:val="00D461CE"/>
    <w:rsid w:val="00D536DD"/>
    <w:rsid w:val="00D53C20"/>
    <w:rsid w:val="00D55336"/>
    <w:rsid w:val="00D5553F"/>
    <w:rsid w:val="00D55AD8"/>
    <w:rsid w:val="00D56031"/>
    <w:rsid w:val="00D57E29"/>
    <w:rsid w:val="00D600DA"/>
    <w:rsid w:val="00D6065D"/>
    <w:rsid w:val="00D61C31"/>
    <w:rsid w:val="00D62F11"/>
    <w:rsid w:val="00D62FA5"/>
    <w:rsid w:val="00D6344D"/>
    <w:rsid w:val="00D6389E"/>
    <w:rsid w:val="00D650FB"/>
    <w:rsid w:val="00D71701"/>
    <w:rsid w:val="00D71B94"/>
    <w:rsid w:val="00D74D89"/>
    <w:rsid w:val="00D74F28"/>
    <w:rsid w:val="00D76890"/>
    <w:rsid w:val="00D801CD"/>
    <w:rsid w:val="00D806B9"/>
    <w:rsid w:val="00D806E3"/>
    <w:rsid w:val="00D808BE"/>
    <w:rsid w:val="00D80983"/>
    <w:rsid w:val="00D83459"/>
    <w:rsid w:val="00D835FE"/>
    <w:rsid w:val="00D8467D"/>
    <w:rsid w:val="00D85705"/>
    <w:rsid w:val="00D85C30"/>
    <w:rsid w:val="00D8722A"/>
    <w:rsid w:val="00D8745B"/>
    <w:rsid w:val="00D879C7"/>
    <w:rsid w:val="00D90539"/>
    <w:rsid w:val="00D925F6"/>
    <w:rsid w:val="00D93A43"/>
    <w:rsid w:val="00D93B04"/>
    <w:rsid w:val="00D93C0F"/>
    <w:rsid w:val="00D9562B"/>
    <w:rsid w:val="00D95877"/>
    <w:rsid w:val="00D95D2E"/>
    <w:rsid w:val="00DA0D7A"/>
    <w:rsid w:val="00DA15C7"/>
    <w:rsid w:val="00DA2C72"/>
    <w:rsid w:val="00DA50FA"/>
    <w:rsid w:val="00DA5755"/>
    <w:rsid w:val="00DA5FB6"/>
    <w:rsid w:val="00DA7D1A"/>
    <w:rsid w:val="00DB1A00"/>
    <w:rsid w:val="00DB4707"/>
    <w:rsid w:val="00DB47F3"/>
    <w:rsid w:val="00DB4C70"/>
    <w:rsid w:val="00DB4CF3"/>
    <w:rsid w:val="00DB5C7D"/>
    <w:rsid w:val="00DB7A0C"/>
    <w:rsid w:val="00DC43FF"/>
    <w:rsid w:val="00DC60E7"/>
    <w:rsid w:val="00DC69C9"/>
    <w:rsid w:val="00DC6B12"/>
    <w:rsid w:val="00DD2FFB"/>
    <w:rsid w:val="00DD7B76"/>
    <w:rsid w:val="00DE025E"/>
    <w:rsid w:val="00DE1503"/>
    <w:rsid w:val="00DE2F05"/>
    <w:rsid w:val="00DE33D7"/>
    <w:rsid w:val="00DE615B"/>
    <w:rsid w:val="00DF048D"/>
    <w:rsid w:val="00DF2930"/>
    <w:rsid w:val="00DF2C05"/>
    <w:rsid w:val="00DF3123"/>
    <w:rsid w:val="00DF4E1B"/>
    <w:rsid w:val="00DF5D75"/>
    <w:rsid w:val="00DF61ED"/>
    <w:rsid w:val="00DF62CD"/>
    <w:rsid w:val="00DF6448"/>
    <w:rsid w:val="00E005D7"/>
    <w:rsid w:val="00E00A0B"/>
    <w:rsid w:val="00E035A9"/>
    <w:rsid w:val="00E039BF"/>
    <w:rsid w:val="00E047A3"/>
    <w:rsid w:val="00E04A95"/>
    <w:rsid w:val="00E060FE"/>
    <w:rsid w:val="00E06AEC"/>
    <w:rsid w:val="00E06FD9"/>
    <w:rsid w:val="00E07312"/>
    <w:rsid w:val="00E10FC1"/>
    <w:rsid w:val="00E11F7F"/>
    <w:rsid w:val="00E17FB1"/>
    <w:rsid w:val="00E17FBF"/>
    <w:rsid w:val="00E206F9"/>
    <w:rsid w:val="00E20B74"/>
    <w:rsid w:val="00E21DEF"/>
    <w:rsid w:val="00E22F49"/>
    <w:rsid w:val="00E240CA"/>
    <w:rsid w:val="00E255C8"/>
    <w:rsid w:val="00E25879"/>
    <w:rsid w:val="00E25EDB"/>
    <w:rsid w:val="00E277CA"/>
    <w:rsid w:val="00E3030A"/>
    <w:rsid w:val="00E3085B"/>
    <w:rsid w:val="00E34655"/>
    <w:rsid w:val="00E34701"/>
    <w:rsid w:val="00E34819"/>
    <w:rsid w:val="00E364A3"/>
    <w:rsid w:val="00E36E4D"/>
    <w:rsid w:val="00E4017F"/>
    <w:rsid w:val="00E4296F"/>
    <w:rsid w:val="00E43F85"/>
    <w:rsid w:val="00E45541"/>
    <w:rsid w:val="00E47054"/>
    <w:rsid w:val="00E479D0"/>
    <w:rsid w:val="00E50B77"/>
    <w:rsid w:val="00E50E5D"/>
    <w:rsid w:val="00E53021"/>
    <w:rsid w:val="00E53666"/>
    <w:rsid w:val="00E54099"/>
    <w:rsid w:val="00E55A76"/>
    <w:rsid w:val="00E56D38"/>
    <w:rsid w:val="00E572E7"/>
    <w:rsid w:val="00E64BFA"/>
    <w:rsid w:val="00E6657D"/>
    <w:rsid w:val="00E66DEF"/>
    <w:rsid w:val="00E67FE3"/>
    <w:rsid w:val="00E70D9C"/>
    <w:rsid w:val="00E7345B"/>
    <w:rsid w:val="00E745CD"/>
    <w:rsid w:val="00E753B2"/>
    <w:rsid w:val="00E75F9F"/>
    <w:rsid w:val="00E812B7"/>
    <w:rsid w:val="00E8246D"/>
    <w:rsid w:val="00E828C5"/>
    <w:rsid w:val="00E831E4"/>
    <w:rsid w:val="00E85FAA"/>
    <w:rsid w:val="00E90451"/>
    <w:rsid w:val="00E93784"/>
    <w:rsid w:val="00E93E32"/>
    <w:rsid w:val="00E952B9"/>
    <w:rsid w:val="00E95473"/>
    <w:rsid w:val="00E97166"/>
    <w:rsid w:val="00EA0A8C"/>
    <w:rsid w:val="00EA1249"/>
    <w:rsid w:val="00EA491B"/>
    <w:rsid w:val="00EA5591"/>
    <w:rsid w:val="00EA6574"/>
    <w:rsid w:val="00EA68BE"/>
    <w:rsid w:val="00EB7B7C"/>
    <w:rsid w:val="00EC393D"/>
    <w:rsid w:val="00EC4857"/>
    <w:rsid w:val="00EC534C"/>
    <w:rsid w:val="00EC6AA2"/>
    <w:rsid w:val="00EC6D28"/>
    <w:rsid w:val="00EC7400"/>
    <w:rsid w:val="00ED1DCE"/>
    <w:rsid w:val="00ED5F2D"/>
    <w:rsid w:val="00ED79F5"/>
    <w:rsid w:val="00ED7F0A"/>
    <w:rsid w:val="00EE0E49"/>
    <w:rsid w:val="00EE1727"/>
    <w:rsid w:val="00EE18D0"/>
    <w:rsid w:val="00EE2469"/>
    <w:rsid w:val="00EE5124"/>
    <w:rsid w:val="00EE5E39"/>
    <w:rsid w:val="00EE653B"/>
    <w:rsid w:val="00EE7936"/>
    <w:rsid w:val="00EF06AD"/>
    <w:rsid w:val="00EF11B9"/>
    <w:rsid w:val="00EF153B"/>
    <w:rsid w:val="00EF290A"/>
    <w:rsid w:val="00EF4D8A"/>
    <w:rsid w:val="00EF4E21"/>
    <w:rsid w:val="00EF645E"/>
    <w:rsid w:val="00EF7DD6"/>
    <w:rsid w:val="00F00948"/>
    <w:rsid w:val="00F009F6"/>
    <w:rsid w:val="00F021CB"/>
    <w:rsid w:val="00F023B0"/>
    <w:rsid w:val="00F0262C"/>
    <w:rsid w:val="00F035DA"/>
    <w:rsid w:val="00F03733"/>
    <w:rsid w:val="00F04519"/>
    <w:rsid w:val="00F048CC"/>
    <w:rsid w:val="00F05604"/>
    <w:rsid w:val="00F131F0"/>
    <w:rsid w:val="00F13652"/>
    <w:rsid w:val="00F13BFC"/>
    <w:rsid w:val="00F16236"/>
    <w:rsid w:val="00F21788"/>
    <w:rsid w:val="00F21C3E"/>
    <w:rsid w:val="00F22482"/>
    <w:rsid w:val="00F22FF2"/>
    <w:rsid w:val="00F24812"/>
    <w:rsid w:val="00F25649"/>
    <w:rsid w:val="00F269C6"/>
    <w:rsid w:val="00F27A48"/>
    <w:rsid w:val="00F3021A"/>
    <w:rsid w:val="00F30674"/>
    <w:rsid w:val="00F319FE"/>
    <w:rsid w:val="00F31D27"/>
    <w:rsid w:val="00F31D2A"/>
    <w:rsid w:val="00F33A86"/>
    <w:rsid w:val="00F34277"/>
    <w:rsid w:val="00F351F4"/>
    <w:rsid w:val="00F35C45"/>
    <w:rsid w:val="00F3713D"/>
    <w:rsid w:val="00F42128"/>
    <w:rsid w:val="00F42B0A"/>
    <w:rsid w:val="00F45502"/>
    <w:rsid w:val="00F46A6B"/>
    <w:rsid w:val="00F50E7B"/>
    <w:rsid w:val="00F5177D"/>
    <w:rsid w:val="00F517CA"/>
    <w:rsid w:val="00F51EE7"/>
    <w:rsid w:val="00F5480B"/>
    <w:rsid w:val="00F55237"/>
    <w:rsid w:val="00F6133B"/>
    <w:rsid w:val="00F63448"/>
    <w:rsid w:val="00F63D59"/>
    <w:rsid w:val="00F646C9"/>
    <w:rsid w:val="00F65902"/>
    <w:rsid w:val="00F65AC1"/>
    <w:rsid w:val="00F67206"/>
    <w:rsid w:val="00F67797"/>
    <w:rsid w:val="00F73E9E"/>
    <w:rsid w:val="00F7649B"/>
    <w:rsid w:val="00F77C3D"/>
    <w:rsid w:val="00F77F12"/>
    <w:rsid w:val="00F805AE"/>
    <w:rsid w:val="00F80709"/>
    <w:rsid w:val="00F816F1"/>
    <w:rsid w:val="00F81879"/>
    <w:rsid w:val="00F81BE8"/>
    <w:rsid w:val="00F83469"/>
    <w:rsid w:val="00F84CFE"/>
    <w:rsid w:val="00F86724"/>
    <w:rsid w:val="00F871D7"/>
    <w:rsid w:val="00F87DA1"/>
    <w:rsid w:val="00F93CC0"/>
    <w:rsid w:val="00F93EAD"/>
    <w:rsid w:val="00F94A02"/>
    <w:rsid w:val="00F94E23"/>
    <w:rsid w:val="00F95256"/>
    <w:rsid w:val="00F9620C"/>
    <w:rsid w:val="00F97B23"/>
    <w:rsid w:val="00FA061D"/>
    <w:rsid w:val="00FA0C9B"/>
    <w:rsid w:val="00FA0CD3"/>
    <w:rsid w:val="00FA1013"/>
    <w:rsid w:val="00FA1D09"/>
    <w:rsid w:val="00FA277F"/>
    <w:rsid w:val="00FA2C1F"/>
    <w:rsid w:val="00FA38AC"/>
    <w:rsid w:val="00FA3FE8"/>
    <w:rsid w:val="00FA46D7"/>
    <w:rsid w:val="00FA54F8"/>
    <w:rsid w:val="00FA738E"/>
    <w:rsid w:val="00FB0356"/>
    <w:rsid w:val="00FB1896"/>
    <w:rsid w:val="00FB36DF"/>
    <w:rsid w:val="00FB45F2"/>
    <w:rsid w:val="00FB552F"/>
    <w:rsid w:val="00FB6D79"/>
    <w:rsid w:val="00FC0565"/>
    <w:rsid w:val="00FC111B"/>
    <w:rsid w:val="00FC36D7"/>
    <w:rsid w:val="00FC3C38"/>
    <w:rsid w:val="00FC6161"/>
    <w:rsid w:val="00FC6FBB"/>
    <w:rsid w:val="00FD05B2"/>
    <w:rsid w:val="00FD0781"/>
    <w:rsid w:val="00FD21A3"/>
    <w:rsid w:val="00FD22EF"/>
    <w:rsid w:val="00FD4331"/>
    <w:rsid w:val="00FD619C"/>
    <w:rsid w:val="00FE11C5"/>
    <w:rsid w:val="00FE299F"/>
    <w:rsid w:val="00FE2D17"/>
    <w:rsid w:val="00FE2E68"/>
    <w:rsid w:val="00FE3909"/>
    <w:rsid w:val="00FE7585"/>
    <w:rsid w:val="00FF0DEF"/>
    <w:rsid w:val="00FF1DF1"/>
    <w:rsid w:val="00FF1F7E"/>
    <w:rsid w:val="00FF3523"/>
    <w:rsid w:val="00FF3D1D"/>
    <w:rsid w:val="00FF5963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4"/>
    <w:pPr>
      <w:autoSpaceDE w:val="0"/>
      <w:autoSpaceDN w:val="0"/>
      <w:jc w:val="both"/>
    </w:pPr>
    <w:rPr>
      <w:sz w:val="28"/>
      <w:szCs w:val="24"/>
    </w:rPr>
  </w:style>
  <w:style w:type="paragraph" w:styleId="1">
    <w:name w:val="heading 1"/>
    <w:aliases w:val=".Уровень 1"/>
    <w:basedOn w:val="a"/>
    <w:next w:val="a"/>
    <w:qFormat/>
    <w:rsid w:val="00341314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3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619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619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79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1C3F10"/>
    <w:pPr>
      <w:autoSpaceDE/>
      <w:autoSpaceDN/>
      <w:ind w:left="720"/>
      <w:contextualSpacing/>
      <w:jc w:val="left"/>
    </w:pPr>
    <w:rPr>
      <w:sz w:val="20"/>
      <w:szCs w:val="20"/>
    </w:rPr>
  </w:style>
  <w:style w:type="paragraph" w:customStyle="1" w:styleId="ConsPlusNonformat">
    <w:name w:val="ConsPlusNonformat"/>
    <w:rsid w:val="000D57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annotation reference"/>
    <w:basedOn w:val="a0"/>
    <w:semiHidden/>
    <w:unhideWhenUsed/>
    <w:rsid w:val="00B47048"/>
    <w:rPr>
      <w:sz w:val="16"/>
      <w:szCs w:val="16"/>
    </w:rPr>
  </w:style>
  <w:style w:type="paragraph" w:styleId="a8">
    <w:name w:val="annotation text"/>
    <w:basedOn w:val="a"/>
    <w:link w:val="a9"/>
    <w:unhideWhenUsed/>
    <w:rsid w:val="00B470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47048"/>
  </w:style>
  <w:style w:type="paragraph" w:styleId="aa">
    <w:name w:val="annotation subject"/>
    <w:basedOn w:val="a8"/>
    <w:next w:val="a8"/>
    <w:link w:val="ab"/>
    <w:semiHidden/>
    <w:unhideWhenUsed/>
    <w:rsid w:val="00B47048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B47048"/>
    <w:rPr>
      <w:b/>
      <w:bCs/>
    </w:rPr>
  </w:style>
  <w:style w:type="character" w:styleId="ac">
    <w:name w:val="Hyperlink"/>
    <w:basedOn w:val="a0"/>
    <w:uiPriority w:val="99"/>
    <w:unhideWhenUsed/>
    <w:rsid w:val="00EA0A8C"/>
    <w:rPr>
      <w:color w:val="0000FF"/>
      <w:u w:val="single"/>
    </w:rPr>
  </w:style>
  <w:style w:type="character" w:customStyle="1" w:styleId="blk">
    <w:name w:val="blk"/>
    <w:basedOn w:val="a0"/>
    <w:rsid w:val="00D57E29"/>
  </w:style>
  <w:style w:type="paragraph" w:styleId="ad">
    <w:name w:val="header"/>
    <w:basedOn w:val="a"/>
    <w:link w:val="ae"/>
    <w:uiPriority w:val="99"/>
    <w:unhideWhenUsed/>
    <w:rsid w:val="005B7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672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5B76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67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14"/>
    <w:pPr>
      <w:autoSpaceDE w:val="0"/>
      <w:autoSpaceDN w:val="0"/>
      <w:jc w:val="both"/>
    </w:pPr>
    <w:rPr>
      <w:sz w:val="28"/>
      <w:szCs w:val="24"/>
    </w:rPr>
  </w:style>
  <w:style w:type="paragraph" w:styleId="1">
    <w:name w:val="heading 1"/>
    <w:aliases w:val=".Уровень 1"/>
    <w:basedOn w:val="a"/>
    <w:next w:val="a"/>
    <w:qFormat/>
    <w:rsid w:val="00341314"/>
    <w:pPr>
      <w:keepNext/>
      <w:tabs>
        <w:tab w:val="left" w:pos="567"/>
      </w:tabs>
      <w:spacing w:before="360" w:after="120"/>
      <w:jc w:val="center"/>
      <w:outlineLvl w:val="0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3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619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619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79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1C3F10"/>
    <w:pPr>
      <w:autoSpaceDE/>
      <w:autoSpaceDN/>
      <w:ind w:left="720"/>
      <w:contextualSpacing/>
      <w:jc w:val="left"/>
    </w:pPr>
    <w:rPr>
      <w:sz w:val="20"/>
      <w:szCs w:val="20"/>
    </w:rPr>
  </w:style>
  <w:style w:type="paragraph" w:customStyle="1" w:styleId="ConsPlusNonformat">
    <w:name w:val="ConsPlusNonformat"/>
    <w:rsid w:val="000D57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annotation reference"/>
    <w:basedOn w:val="a0"/>
    <w:semiHidden/>
    <w:unhideWhenUsed/>
    <w:rsid w:val="00B47048"/>
    <w:rPr>
      <w:sz w:val="16"/>
      <w:szCs w:val="16"/>
    </w:rPr>
  </w:style>
  <w:style w:type="paragraph" w:styleId="a8">
    <w:name w:val="annotation text"/>
    <w:basedOn w:val="a"/>
    <w:link w:val="a9"/>
    <w:unhideWhenUsed/>
    <w:rsid w:val="00B4704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47048"/>
  </w:style>
  <w:style w:type="paragraph" w:styleId="aa">
    <w:name w:val="annotation subject"/>
    <w:basedOn w:val="a8"/>
    <w:next w:val="a8"/>
    <w:link w:val="ab"/>
    <w:semiHidden/>
    <w:unhideWhenUsed/>
    <w:rsid w:val="00B47048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B47048"/>
    <w:rPr>
      <w:b/>
      <w:bCs/>
    </w:rPr>
  </w:style>
  <w:style w:type="character" w:styleId="ac">
    <w:name w:val="Hyperlink"/>
    <w:basedOn w:val="a0"/>
    <w:uiPriority w:val="99"/>
    <w:unhideWhenUsed/>
    <w:rsid w:val="00EA0A8C"/>
    <w:rPr>
      <w:color w:val="0000FF"/>
      <w:u w:val="single"/>
    </w:rPr>
  </w:style>
  <w:style w:type="character" w:customStyle="1" w:styleId="blk">
    <w:name w:val="blk"/>
    <w:basedOn w:val="a0"/>
    <w:rsid w:val="00D57E29"/>
  </w:style>
  <w:style w:type="paragraph" w:styleId="ad">
    <w:name w:val="header"/>
    <w:basedOn w:val="a"/>
    <w:link w:val="ae"/>
    <w:uiPriority w:val="99"/>
    <w:unhideWhenUsed/>
    <w:rsid w:val="005B7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672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5B76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67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8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A1B9C92C5757A4CB4FBFCEDA34807B138B1A18E756C04E692AEB43D11205AB2AA4A8199ED0E0D413F106EL3E4O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FE9A-CEAC-4550-BB7E-4885BA84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7201</CharactersWithSpaces>
  <SharedDoc>false</SharedDoc>
  <HLinks>
    <vt:vector size="48" baseType="variant"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P1256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P1047</vt:lpwstr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P631</vt:lpwstr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consultantplus://offline/ref=331031DC5C743E1E687233EF1F0FF329427BAAE05EC4F9A3B74D00864B21A86C84525CDCDCFF07DDS7N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205</dc:creator>
  <cp:lastModifiedBy>user</cp:lastModifiedBy>
  <cp:revision>5</cp:revision>
  <cp:lastPrinted>2018-08-22T07:19:00Z</cp:lastPrinted>
  <dcterms:created xsi:type="dcterms:W3CDTF">2018-08-22T05:30:00Z</dcterms:created>
  <dcterms:modified xsi:type="dcterms:W3CDTF">2018-08-22T07:28:00Z</dcterms:modified>
</cp:coreProperties>
</file>